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第三方健康机构项目规划设计蓝图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69" w:history="1">
        <w:r>
          <w:rPr>
            <w:rFonts w:ascii="仿宋" w:eastAsia="仿宋" w:hAnsi="仿宋" w:cs="仿宋" w:hint="eastAsia"/>
            <w:lang w:eastAsia="zh-CN"/>
          </w:rPr>
          <w:t>概论</w:t>
        </w:r>
        <w:r>
          <w:tab/>
        </w:r>
        <w:r>
          <w:fldChar w:fldCharType="begin"/>
        </w:r>
        <w:r>
          <w:instrText xml:space="preserve"> PAGEREF _Toc26669 \h </w:instrText>
        </w:r>
        <w:r>
          <w:fldChar w:fldCharType="separate"/>
        </w:r>
        <w:r>
          <w:t>3</w:t>
        </w:r>
        <w:r>
          <w:fldChar w:fldCharType="end"/>
        </w:r>
      </w:hyperlink>
    </w:p>
    <w:p>
      <w:pPr>
        <w:pStyle w:val="TOC1"/>
        <w:tabs>
          <w:tab w:val="right" w:leader="dot" w:pos="8306"/>
        </w:tabs>
      </w:pPr>
      <w:hyperlink w:anchor="_Toc20826" w:history="1">
        <w:r>
          <w:rPr>
            <w:rFonts w:ascii="仿宋" w:eastAsia="仿宋" w:hAnsi="仿宋" w:cs="仿宋" w:hint="eastAsia"/>
            <w:lang w:eastAsia="zh-CN"/>
          </w:rPr>
          <w:t>一、第三方健康机构项目可持续发展</w:t>
        </w:r>
        <w:r>
          <w:tab/>
        </w:r>
        <w:r>
          <w:fldChar w:fldCharType="begin"/>
        </w:r>
        <w:r>
          <w:instrText xml:space="preserve"> PAGEREF _Toc20826 \h </w:instrText>
        </w:r>
        <w:r>
          <w:fldChar w:fldCharType="separate"/>
        </w:r>
        <w:r>
          <w:t>3</w:t>
        </w:r>
        <w:r>
          <w:fldChar w:fldCharType="end"/>
        </w:r>
      </w:hyperlink>
    </w:p>
    <w:p>
      <w:pPr>
        <w:pStyle w:val="TOC2"/>
        <w:tabs>
          <w:tab w:val="right" w:leader="dot" w:pos="8306"/>
        </w:tabs>
      </w:pPr>
      <w:hyperlink w:anchor="_Toc20068" w:history="1">
        <w:r>
          <w:rPr>
            <w:rFonts w:ascii="仿宋" w:eastAsia="仿宋" w:hAnsi="仿宋" w:cs="仿宋" w:hint="eastAsia"/>
            <w:lang w:eastAsia="zh-CN"/>
          </w:rPr>
          <w:t>(一)、可持续战略与实践</w:t>
        </w:r>
        <w:r>
          <w:tab/>
        </w:r>
        <w:r>
          <w:fldChar w:fldCharType="begin"/>
        </w:r>
        <w:r>
          <w:instrText xml:space="preserve"> PAGEREF _Toc20068 \h </w:instrText>
        </w:r>
        <w:r>
          <w:fldChar w:fldCharType="separate"/>
        </w:r>
        <w:r>
          <w:t>3</w:t>
        </w:r>
        <w:r>
          <w:fldChar w:fldCharType="end"/>
        </w:r>
      </w:hyperlink>
    </w:p>
    <w:p>
      <w:pPr>
        <w:pStyle w:val="TOC2"/>
        <w:tabs>
          <w:tab w:val="right" w:leader="dot" w:pos="8306"/>
        </w:tabs>
      </w:pPr>
      <w:hyperlink w:anchor="_Toc21381" w:history="1">
        <w:r>
          <w:rPr>
            <w:rFonts w:ascii="仿宋" w:eastAsia="仿宋" w:hAnsi="仿宋" w:cs="仿宋" w:hint="eastAsia"/>
            <w:lang w:eastAsia="zh-CN"/>
          </w:rPr>
          <w:t>(二)、环保与社会责任</w:t>
        </w:r>
        <w:r>
          <w:tab/>
        </w:r>
        <w:r>
          <w:fldChar w:fldCharType="begin"/>
        </w:r>
        <w:r>
          <w:instrText xml:space="preserve"> PAGEREF _Toc21381 \h </w:instrText>
        </w:r>
        <w:r>
          <w:fldChar w:fldCharType="separate"/>
        </w:r>
        <w:r>
          <w:t>4</w:t>
        </w:r>
        <w:r>
          <w:fldChar w:fldCharType="end"/>
        </w:r>
      </w:hyperlink>
    </w:p>
    <w:p>
      <w:pPr>
        <w:pStyle w:val="TOC1"/>
        <w:tabs>
          <w:tab w:val="right" w:leader="dot" w:pos="8306"/>
        </w:tabs>
      </w:pPr>
      <w:hyperlink w:anchor="_Toc7576" w:history="1">
        <w:r>
          <w:rPr>
            <w:rFonts w:ascii="仿宋" w:eastAsia="仿宋" w:hAnsi="仿宋" w:cs="仿宋" w:hint="eastAsia"/>
            <w:lang w:eastAsia="zh-CN"/>
          </w:rPr>
          <w:t>二、第三方健康机构项目选址可行性分析</w:t>
        </w:r>
        <w:r>
          <w:tab/>
        </w:r>
        <w:r>
          <w:fldChar w:fldCharType="begin"/>
        </w:r>
        <w:r>
          <w:instrText xml:space="preserve"> PAGEREF _Toc7576 \h </w:instrText>
        </w:r>
        <w:r>
          <w:fldChar w:fldCharType="separate"/>
        </w:r>
        <w:r>
          <w:t>5</w:t>
        </w:r>
        <w:r>
          <w:fldChar w:fldCharType="end"/>
        </w:r>
      </w:hyperlink>
    </w:p>
    <w:p>
      <w:pPr>
        <w:pStyle w:val="TOC2"/>
        <w:tabs>
          <w:tab w:val="right" w:leader="dot" w:pos="8306"/>
        </w:tabs>
      </w:pPr>
      <w:hyperlink w:anchor="_Toc2156" w:history="1">
        <w:r>
          <w:rPr>
            <w:rFonts w:ascii="仿宋" w:eastAsia="仿宋" w:hAnsi="仿宋" w:cs="仿宋" w:hint="eastAsia"/>
            <w:lang w:eastAsia="zh-CN"/>
          </w:rPr>
          <w:t>(一)、第三方健康机构项目选址</w:t>
        </w:r>
        <w:r>
          <w:tab/>
        </w:r>
        <w:r>
          <w:fldChar w:fldCharType="begin"/>
        </w:r>
        <w:r>
          <w:instrText xml:space="preserve"> PAGEREF _Toc2156 \h </w:instrText>
        </w:r>
        <w:r>
          <w:fldChar w:fldCharType="separate"/>
        </w:r>
        <w:r>
          <w:t>5</w:t>
        </w:r>
        <w:r>
          <w:fldChar w:fldCharType="end"/>
        </w:r>
      </w:hyperlink>
    </w:p>
    <w:p>
      <w:pPr>
        <w:pStyle w:val="TOC2"/>
        <w:tabs>
          <w:tab w:val="right" w:leader="dot" w:pos="8306"/>
        </w:tabs>
      </w:pPr>
      <w:hyperlink w:anchor="_Toc11386" w:history="1">
        <w:r>
          <w:rPr>
            <w:rFonts w:ascii="仿宋" w:eastAsia="仿宋" w:hAnsi="仿宋" w:cs="仿宋" w:hint="eastAsia"/>
            <w:lang w:eastAsia="zh-CN"/>
          </w:rPr>
          <w:t>(二)、用地控制指标</w:t>
        </w:r>
        <w:r>
          <w:tab/>
        </w:r>
        <w:r>
          <w:fldChar w:fldCharType="begin"/>
        </w:r>
        <w:r>
          <w:instrText xml:space="preserve"> PAGEREF _Toc11386 \h </w:instrText>
        </w:r>
        <w:r>
          <w:fldChar w:fldCharType="separate"/>
        </w:r>
        <w:r>
          <w:t>5</w:t>
        </w:r>
        <w:r>
          <w:fldChar w:fldCharType="end"/>
        </w:r>
      </w:hyperlink>
    </w:p>
    <w:p>
      <w:pPr>
        <w:pStyle w:val="TOC2"/>
        <w:tabs>
          <w:tab w:val="right" w:leader="dot" w:pos="8306"/>
        </w:tabs>
      </w:pPr>
      <w:hyperlink w:anchor="_Toc5021" w:history="1">
        <w:r>
          <w:rPr>
            <w:rFonts w:ascii="仿宋" w:eastAsia="仿宋" w:hAnsi="仿宋" w:cs="仿宋" w:hint="eastAsia"/>
            <w:lang w:eastAsia="zh-CN"/>
          </w:rPr>
          <w:t>(三)、节约用地措施</w:t>
        </w:r>
        <w:r>
          <w:tab/>
        </w:r>
        <w:r>
          <w:fldChar w:fldCharType="begin"/>
        </w:r>
        <w:r>
          <w:instrText xml:space="preserve"> PAGEREF _Toc5021 \h </w:instrText>
        </w:r>
        <w:r>
          <w:fldChar w:fldCharType="separate"/>
        </w:r>
        <w:r>
          <w:t>7</w:t>
        </w:r>
        <w:r>
          <w:fldChar w:fldCharType="end"/>
        </w:r>
      </w:hyperlink>
    </w:p>
    <w:p>
      <w:pPr>
        <w:pStyle w:val="TOC2"/>
        <w:tabs>
          <w:tab w:val="right" w:leader="dot" w:pos="8306"/>
        </w:tabs>
      </w:pPr>
      <w:hyperlink w:anchor="_Toc8574" w:history="1">
        <w:r>
          <w:rPr>
            <w:rFonts w:ascii="仿宋" w:eastAsia="仿宋" w:hAnsi="仿宋" w:cs="仿宋" w:hint="eastAsia"/>
            <w:lang w:eastAsia="zh-CN"/>
          </w:rPr>
          <w:t>(四)、总图布置方案</w:t>
        </w:r>
        <w:r>
          <w:tab/>
        </w:r>
        <w:r>
          <w:fldChar w:fldCharType="begin"/>
        </w:r>
        <w:r>
          <w:instrText xml:space="preserve"> PAGEREF _Toc8574 \h </w:instrText>
        </w:r>
        <w:r>
          <w:fldChar w:fldCharType="separate"/>
        </w:r>
        <w:r>
          <w:t>8</w:t>
        </w:r>
        <w:r>
          <w:fldChar w:fldCharType="end"/>
        </w:r>
      </w:hyperlink>
    </w:p>
    <w:p>
      <w:pPr>
        <w:pStyle w:val="TOC2"/>
        <w:tabs>
          <w:tab w:val="right" w:leader="dot" w:pos="8306"/>
        </w:tabs>
      </w:pPr>
      <w:hyperlink w:anchor="_Toc13940" w:history="1">
        <w:r>
          <w:rPr>
            <w:rFonts w:ascii="仿宋" w:eastAsia="仿宋" w:hAnsi="仿宋" w:cs="仿宋" w:hint="eastAsia"/>
            <w:lang w:eastAsia="zh-CN"/>
          </w:rPr>
          <w:t>(五)、选址综合评价</w:t>
        </w:r>
        <w:r>
          <w:tab/>
        </w:r>
        <w:r>
          <w:fldChar w:fldCharType="begin"/>
        </w:r>
        <w:r>
          <w:instrText xml:space="preserve"> PAGEREF _Toc13940 \h </w:instrText>
        </w:r>
        <w:r>
          <w:fldChar w:fldCharType="separate"/>
        </w:r>
        <w:r>
          <w:t>9</w:t>
        </w:r>
        <w:r>
          <w:fldChar w:fldCharType="end"/>
        </w:r>
      </w:hyperlink>
    </w:p>
    <w:p>
      <w:pPr>
        <w:pStyle w:val="TOC1"/>
        <w:tabs>
          <w:tab w:val="right" w:leader="dot" w:pos="8306"/>
        </w:tabs>
      </w:pPr>
      <w:hyperlink w:anchor="_Toc25203" w:history="1">
        <w:r>
          <w:rPr>
            <w:rFonts w:ascii="仿宋" w:eastAsia="仿宋" w:hAnsi="仿宋" w:cs="仿宋" w:hint="eastAsia"/>
            <w:lang w:eastAsia="zh-CN"/>
          </w:rPr>
          <w:t>三、第三方健康机构项目绩效评估</w:t>
        </w:r>
        <w:r>
          <w:tab/>
        </w:r>
        <w:r>
          <w:fldChar w:fldCharType="begin"/>
        </w:r>
        <w:r>
          <w:instrText xml:space="preserve"> PAGEREF _Toc25203 \h </w:instrText>
        </w:r>
        <w:r>
          <w:fldChar w:fldCharType="separate"/>
        </w:r>
        <w:r>
          <w:t>10</w:t>
        </w:r>
        <w:r>
          <w:fldChar w:fldCharType="end"/>
        </w:r>
      </w:hyperlink>
    </w:p>
    <w:p>
      <w:pPr>
        <w:pStyle w:val="TOC2"/>
        <w:tabs>
          <w:tab w:val="right" w:leader="dot" w:pos="8306"/>
        </w:tabs>
      </w:pPr>
      <w:hyperlink w:anchor="_Toc27072" w:history="1">
        <w:r>
          <w:rPr>
            <w:rFonts w:ascii="仿宋" w:eastAsia="仿宋" w:hAnsi="仿宋" w:cs="仿宋" w:hint="eastAsia"/>
            <w:lang w:eastAsia="zh-CN"/>
          </w:rPr>
          <w:t>(一)、绩效评估指标</w:t>
        </w:r>
        <w:r>
          <w:tab/>
        </w:r>
        <w:r>
          <w:fldChar w:fldCharType="begin"/>
        </w:r>
        <w:r>
          <w:instrText xml:space="preserve"> PAGEREF _Toc27072 \h </w:instrText>
        </w:r>
        <w:r>
          <w:fldChar w:fldCharType="separate"/>
        </w:r>
        <w:r>
          <w:t>10</w:t>
        </w:r>
        <w:r>
          <w:fldChar w:fldCharType="end"/>
        </w:r>
      </w:hyperlink>
    </w:p>
    <w:p>
      <w:pPr>
        <w:pStyle w:val="TOC2"/>
        <w:tabs>
          <w:tab w:val="right" w:leader="dot" w:pos="8306"/>
        </w:tabs>
      </w:pPr>
      <w:hyperlink w:anchor="_Toc3629" w:history="1">
        <w:r>
          <w:rPr>
            <w:rFonts w:ascii="仿宋" w:eastAsia="仿宋" w:hAnsi="仿宋" w:cs="仿宋" w:hint="eastAsia"/>
            <w:lang w:eastAsia="zh-CN"/>
          </w:rPr>
          <w:t>(二)、绩效评估方法</w:t>
        </w:r>
        <w:r>
          <w:tab/>
        </w:r>
        <w:r>
          <w:fldChar w:fldCharType="begin"/>
        </w:r>
        <w:r>
          <w:instrText xml:space="preserve"> PAGEREF _Toc3629 \h </w:instrText>
        </w:r>
        <w:r>
          <w:fldChar w:fldCharType="separate"/>
        </w:r>
        <w:r>
          <w:t>11</w:t>
        </w:r>
        <w:r>
          <w:fldChar w:fldCharType="end"/>
        </w:r>
      </w:hyperlink>
    </w:p>
    <w:p>
      <w:pPr>
        <w:pStyle w:val="TOC2"/>
        <w:tabs>
          <w:tab w:val="right" w:leader="dot" w:pos="8306"/>
        </w:tabs>
      </w:pPr>
      <w:hyperlink w:anchor="_Toc7513" w:history="1">
        <w:r>
          <w:rPr>
            <w:rFonts w:ascii="仿宋" w:eastAsia="仿宋" w:hAnsi="仿宋" w:cs="仿宋" w:hint="eastAsia"/>
            <w:lang w:eastAsia="zh-CN"/>
          </w:rPr>
          <w:t>(三)、绩效评估周期</w:t>
        </w:r>
        <w:r>
          <w:tab/>
        </w:r>
        <w:r>
          <w:fldChar w:fldCharType="begin"/>
        </w:r>
        <w:r>
          <w:instrText xml:space="preserve"> PAGEREF _Toc7513 \h </w:instrText>
        </w:r>
        <w:r>
          <w:fldChar w:fldCharType="separate"/>
        </w:r>
        <w:r>
          <w:t>12</w:t>
        </w:r>
        <w:r>
          <w:fldChar w:fldCharType="end"/>
        </w:r>
      </w:hyperlink>
    </w:p>
    <w:p>
      <w:pPr>
        <w:pStyle w:val="TOC1"/>
        <w:tabs>
          <w:tab w:val="right" w:leader="dot" w:pos="8306"/>
        </w:tabs>
      </w:pPr>
      <w:hyperlink w:anchor="_Toc14379" w:history="1">
        <w:r>
          <w:rPr>
            <w:rFonts w:ascii="仿宋" w:eastAsia="仿宋" w:hAnsi="仿宋" w:cs="仿宋" w:hint="eastAsia"/>
            <w:lang w:eastAsia="zh-CN"/>
          </w:rPr>
          <w:t>四、产品规划分析</w:t>
        </w:r>
        <w:r>
          <w:tab/>
        </w:r>
        <w:r>
          <w:fldChar w:fldCharType="begin"/>
        </w:r>
        <w:r>
          <w:instrText xml:space="preserve"> PAGEREF _Toc14379 \h </w:instrText>
        </w:r>
        <w:r>
          <w:fldChar w:fldCharType="separate"/>
        </w:r>
        <w:r>
          <w:t>13</w:t>
        </w:r>
        <w:r>
          <w:fldChar w:fldCharType="end"/>
        </w:r>
      </w:hyperlink>
    </w:p>
    <w:p>
      <w:pPr>
        <w:pStyle w:val="TOC2"/>
        <w:tabs>
          <w:tab w:val="right" w:leader="dot" w:pos="8306"/>
        </w:tabs>
      </w:pPr>
      <w:hyperlink w:anchor="_Toc5542" w:history="1">
        <w:r>
          <w:rPr>
            <w:rFonts w:ascii="仿宋" w:eastAsia="仿宋" w:hAnsi="仿宋" w:cs="仿宋" w:hint="eastAsia"/>
            <w:lang w:eastAsia="zh-CN"/>
          </w:rPr>
          <w:t>(一)、产品规划</w:t>
        </w:r>
        <w:r>
          <w:tab/>
        </w:r>
        <w:r>
          <w:fldChar w:fldCharType="begin"/>
        </w:r>
        <w:r>
          <w:instrText xml:space="preserve"> PAGEREF _Toc5542 \h </w:instrText>
        </w:r>
        <w:r>
          <w:fldChar w:fldCharType="separate"/>
        </w:r>
        <w:r>
          <w:t>13</w:t>
        </w:r>
        <w:r>
          <w:fldChar w:fldCharType="end"/>
        </w:r>
      </w:hyperlink>
    </w:p>
    <w:p>
      <w:pPr>
        <w:pStyle w:val="TOC2"/>
        <w:tabs>
          <w:tab w:val="right" w:leader="dot" w:pos="8306"/>
        </w:tabs>
      </w:pPr>
      <w:hyperlink w:anchor="_Toc7824" w:history="1">
        <w:r>
          <w:rPr>
            <w:rFonts w:ascii="仿宋" w:eastAsia="仿宋" w:hAnsi="仿宋" w:cs="仿宋" w:hint="eastAsia"/>
            <w:lang w:eastAsia="zh-CN"/>
          </w:rPr>
          <w:t>(二)、建设规模</w:t>
        </w:r>
        <w:r>
          <w:tab/>
        </w:r>
        <w:r>
          <w:fldChar w:fldCharType="begin"/>
        </w:r>
        <w:r>
          <w:instrText xml:space="preserve"> PAGEREF _Toc7824 \h </w:instrText>
        </w:r>
        <w:r>
          <w:fldChar w:fldCharType="separate"/>
        </w:r>
        <w:r>
          <w:t>14</w:t>
        </w:r>
        <w:r>
          <w:fldChar w:fldCharType="end"/>
        </w:r>
      </w:hyperlink>
    </w:p>
    <w:p>
      <w:pPr>
        <w:pStyle w:val="TOC1"/>
        <w:tabs>
          <w:tab w:val="right" w:leader="dot" w:pos="8306"/>
        </w:tabs>
      </w:pPr>
      <w:hyperlink w:anchor="_Toc24108" w:history="1">
        <w:r>
          <w:rPr>
            <w:rFonts w:ascii="仿宋" w:eastAsia="仿宋" w:hAnsi="仿宋" w:cs="仿宋" w:hint="eastAsia"/>
            <w:lang w:eastAsia="zh-CN"/>
          </w:rPr>
          <w:t>五、第三方健康机构项目危机管理</w:t>
        </w:r>
        <w:r>
          <w:tab/>
        </w:r>
        <w:r>
          <w:fldChar w:fldCharType="begin"/>
        </w:r>
        <w:r>
          <w:instrText xml:space="preserve"> PAGEREF _Toc24108 \h </w:instrText>
        </w:r>
        <w:r>
          <w:fldChar w:fldCharType="separate"/>
        </w:r>
        <w:r>
          <w:t>15</w:t>
        </w:r>
        <w:r>
          <w:fldChar w:fldCharType="end"/>
        </w:r>
      </w:hyperlink>
    </w:p>
    <w:p>
      <w:pPr>
        <w:pStyle w:val="TOC2"/>
        <w:tabs>
          <w:tab w:val="right" w:leader="dot" w:pos="8306"/>
        </w:tabs>
      </w:pPr>
      <w:hyperlink w:anchor="_Toc5374" w:history="1">
        <w:r>
          <w:rPr>
            <w:rFonts w:ascii="仿宋" w:eastAsia="仿宋" w:hAnsi="仿宋" w:cs="仿宋" w:hint="eastAsia"/>
            <w:lang w:eastAsia="zh-CN"/>
          </w:rPr>
          <w:t>(一)、危机预警与识别</w:t>
        </w:r>
        <w:r>
          <w:tab/>
        </w:r>
        <w:r>
          <w:fldChar w:fldCharType="begin"/>
        </w:r>
        <w:r>
          <w:instrText xml:space="preserve"> PAGEREF _Toc5374 \h </w:instrText>
        </w:r>
        <w:r>
          <w:fldChar w:fldCharType="separate"/>
        </w:r>
        <w:r>
          <w:t>15</w:t>
        </w:r>
        <w:r>
          <w:fldChar w:fldCharType="end"/>
        </w:r>
      </w:hyperlink>
    </w:p>
    <w:p>
      <w:pPr>
        <w:pStyle w:val="TOC2"/>
        <w:tabs>
          <w:tab w:val="right" w:leader="dot" w:pos="8306"/>
        </w:tabs>
      </w:pPr>
      <w:hyperlink w:anchor="_Toc16780" w:history="1">
        <w:r>
          <w:rPr>
            <w:rFonts w:ascii="仿宋" w:eastAsia="仿宋" w:hAnsi="仿宋" w:cs="仿宋" w:hint="eastAsia"/>
            <w:lang w:eastAsia="zh-CN"/>
          </w:rPr>
          <w:t>(二)、危机应对与恢复</w:t>
        </w:r>
        <w:r>
          <w:tab/>
        </w:r>
        <w:r>
          <w:fldChar w:fldCharType="begin"/>
        </w:r>
        <w:r>
          <w:instrText xml:space="preserve"> PAGEREF _Toc16780 \h </w:instrText>
        </w:r>
        <w:r>
          <w:fldChar w:fldCharType="separate"/>
        </w:r>
        <w:r>
          <w:t>16</w:t>
        </w:r>
        <w:r>
          <w:fldChar w:fldCharType="end"/>
        </w:r>
      </w:hyperlink>
    </w:p>
    <w:p>
      <w:pPr>
        <w:pStyle w:val="TOC1"/>
        <w:tabs>
          <w:tab w:val="right" w:leader="dot" w:pos="8306"/>
        </w:tabs>
      </w:pPr>
      <w:hyperlink w:anchor="_Toc29442" w:history="1">
        <w:r>
          <w:rPr>
            <w:rFonts w:ascii="仿宋" w:eastAsia="仿宋" w:hAnsi="仿宋" w:cs="仿宋" w:hint="eastAsia"/>
            <w:lang w:eastAsia="zh-CN"/>
          </w:rPr>
          <w:t>六、市场分析、调研</w:t>
        </w:r>
        <w:r>
          <w:tab/>
        </w:r>
        <w:r>
          <w:fldChar w:fldCharType="begin"/>
        </w:r>
        <w:r>
          <w:instrText xml:space="preserve"> PAGEREF _Toc29442 \h </w:instrText>
        </w:r>
        <w:r>
          <w:fldChar w:fldCharType="separate"/>
        </w:r>
        <w:r>
          <w:t>18</w:t>
        </w:r>
        <w:r>
          <w:fldChar w:fldCharType="end"/>
        </w:r>
      </w:hyperlink>
    </w:p>
    <w:p>
      <w:pPr>
        <w:pStyle w:val="TOC2"/>
        <w:tabs>
          <w:tab w:val="right" w:leader="dot" w:pos="8306"/>
        </w:tabs>
      </w:pPr>
      <w:hyperlink w:anchor="_Toc31405" w:history="1">
        <w:r>
          <w:rPr>
            <w:rFonts w:ascii="仿宋" w:eastAsia="仿宋" w:hAnsi="仿宋" w:cs="仿宋" w:hint="eastAsia"/>
            <w:lang w:eastAsia="zh-CN"/>
          </w:rPr>
          <w:t>(一)、第三方健康机构行业分析</w:t>
        </w:r>
        <w:r>
          <w:tab/>
        </w:r>
        <w:r>
          <w:fldChar w:fldCharType="begin"/>
        </w:r>
        <w:r>
          <w:instrText xml:space="preserve"> PAGEREF _Toc31405 \h </w:instrText>
        </w:r>
        <w:r>
          <w:fldChar w:fldCharType="separate"/>
        </w:r>
        <w:r>
          <w:t>18</w:t>
        </w:r>
        <w:r>
          <w:fldChar w:fldCharType="end"/>
        </w:r>
      </w:hyperlink>
    </w:p>
    <w:p>
      <w:pPr>
        <w:pStyle w:val="TOC2"/>
        <w:tabs>
          <w:tab w:val="right" w:leader="dot" w:pos="8306"/>
        </w:tabs>
      </w:pPr>
      <w:hyperlink w:anchor="_Toc2874" w:history="1">
        <w:r>
          <w:rPr>
            <w:rFonts w:ascii="仿宋" w:eastAsia="仿宋" w:hAnsi="仿宋" w:cs="仿宋" w:hint="eastAsia"/>
            <w:lang w:eastAsia="zh-CN"/>
          </w:rPr>
          <w:t>(二)、第三方健康机构市场分析预测</w:t>
        </w:r>
        <w:r>
          <w:tab/>
        </w:r>
        <w:r>
          <w:fldChar w:fldCharType="begin"/>
        </w:r>
        <w:r>
          <w:instrText xml:space="preserve"> PAGEREF _Toc2874 \h </w:instrText>
        </w:r>
        <w:r>
          <w:fldChar w:fldCharType="separate"/>
        </w:r>
        <w:r>
          <w:t>19</w:t>
        </w:r>
        <w:r>
          <w:fldChar w:fldCharType="end"/>
        </w:r>
      </w:hyperlink>
    </w:p>
    <w:p>
      <w:pPr>
        <w:pStyle w:val="TOC1"/>
        <w:tabs>
          <w:tab w:val="right" w:leader="dot" w:pos="8306"/>
        </w:tabs>
      </w:pPr>
      <w:hyperlink w:anchor="_Toc12248" w:history="1">
        <w:r>
          <w:rPr>
            <w:rFonts w:ascii="仿宋" w:eastAsia="仿宋" w:hAnsi="仿宋" w:cs="仿宋" w:hint="eastAsia"/>
            <w:lang w:eastAsia="zh-CN"/>
          </w:rPr>
          <w:t>七、生产安全保护</w:t>
        </w:r>
        <w:r>
          <w:tab/>
        </w:r>
        <w:r>
          <w:fldChar w:fldCharType="begin"/>
        </w:r>
        <w:r>
          <w:instrText xml:space="preserve"> PAGEREF _Toc12248 \h </w:instrText>
        </w:r>
        <w:r>
          <w:fldChar w:fldCharType="separate"/>
        </w:r>
        <w:r>
          <w:t>20</w:t>
        </w:r>
        <w:r>
          <w:fldChar w:fldCharType="end"/>
        </w:r>
      </w:hyperlink>
    </w:p>
    <w:p>
      <w:pPr>
        <w:pStyle w:val="TOC2"/>
        <w:tabs>
          <w:tab w:val="right" w:leader="dot" w:pos="8306"/>
        </w:tabs>
      </w:pPr>
      <w:hyperlink w:anchor="_Toc6240" w:history="1">
        <w:r>
          <w:rPr>
            <w:rFonts w:ascii="仿宋" w:eastAsia="仿宋" w:hAnsi="仿宋" w:cs="仿宋" w:hint="eastAsia"/>
            <w:lang w:eastAsia="zh-CN"/>
          </w:rPr>
          <w:t>(一)、消防安全</w:t>
        </w:r>
        <w:r>
          <w:tab/>
        </w:r>
        <w:r>
          <w:fldChar w:fldCharType="begin"/>
        </w:r>
        <w:r>
          <w:instrText xml:space="preserve"> PAGEREF _Toc6240 \h </w:instrText>
        </w:r>
        <w:r>
          <w:fldChar w:fldCharType="separate"/>
        </w:r>
        <w:r>
          <w:t>20</w:t>
        </w:r>
        <w:r>
          <w:fldChar w:fldCharType="end"/>
        </w:r>
      </w:hyperlink>
    </w:p>
    <w:p>
      <w:pPr>
        <w:pStyle w:val="TOC2"/>
        <w:tabs>
          <w:tab w:val="right" w:leader="dot" w:pos="8306"/>
        </w:tabs>
      </w:pPr>
      <w:hyperlink w:anchor="_Toc4113" w:history="1">
        <w:r>
          <w:rPr>
            <w:rFonts w:ascii="仿宋" w:eastAsia="仿宋" w:hAnsi="仿宋" w:cs="仿宋" w:hint="eastAsia"/>
            <w:lang w:eastAsia="zh-CN"/>
          </w:rPr>
          <w:t>(二)、防火防爆总图布置措施</w:t>
        </w:r>
        <w:r>
          <w:tab/>
        </w:r>
        <w:r>
          <w:fldChar w:fldCharType="begin"/>
        </w:r>
        <w:r>
          <w:instrText xml:space="preserve"> PAGEREF _Toc4113 \h </w:instrText>
        </w:r>
        <w:r>
          <w:fldChar w:fldCharType="separate"/>
        </w:r>
        <w:r>
          <w:t>21</w:t>
        </w:r>
        <w:r>
          <w:fldChar w:fldCharType="end"/>
        </w:r>
      </w:hyperlink>
    </w:p>
    <w:p>
      <w:pPr>
        <w:pStyle w:val="TOC2"/>
        <w:tabs>
          <w:tab w:val="right" w:leader="dot" w:pos="8306"/>
        </w:tabs>
      </w:pPr>
      <w:hyperlink w:anchor="_Toc14291" w:history="1">
        <w:r>
          <w:rPr>
            <w:rFonts w:ascii="仿宋" w:eastAsia="仿宋" w:hAnsi="仿宋" w:cs="仿宋" w:hint="eastAsia"/>
            <w:lang w:eastAsia="zh-CN"/>
          </w:rPr>
          <w:t>(三)、自然灾害防范措施</w:t>
        </w:r>
        <w:r>
          <w:tab/>
        </w:r>
        <w:r>
          <w:fldChar w:fldCharType="begin"/>
        </w:r>
        <w:r>
          <w:instrText xml:space="preserve"> PAGEREF _Toc14291 \h </w:instrText>
        </w:r>
        <w:r>
          <w:fldChar w:fldCharType="separate"/>
        </w:r>
        <w:r>
          <w:t>22</w:t>
        </w:r>
        <w:r>
          <w:fldChar w:fldCharType="end"/>
        </w:r>
      </w:hyperlink>
    </w:p>
    <w:p>
      <w:pPr>
        <w:pStyle w:val="TOC2"/>
        <w:tabs>
          <w:tab w:val="right" w:leader="dot" w:pos="8306"/>
        </w:tabs>
      </w:pPr>
      <w:hyperlink w:anchor="_Toc27644" w:history="1">
        <w:r>
          <w:rPr>
            <w:rFonts w:ascii="仿宋" w:eastAsia="仿宋" w:hAnsi="仿宋" w:cs="仿宋" w:hint="eastAsia"/>
            <w:lang w:eastAsia="zh-CN"/>
          </w:rPr>
          <w:t>(四)、安全色及安全标志使用要求</w:t>
        </w:r>
        <w:r>
          <w:tab/>
        </w:r>
        <w:r>
          <w:fldChar w:fldCharType="begin"/>
        </w:r>
        <w:r>
          <w:instrText xml:space="preserve"> PAGEREF _Toc27644 \h </w:instrText>
        </w:r>
        <w:r>
          <w:fldChar w:fldCharType="separate"/>
        </w:r>
        <w:r>
          <w:t>23</w:t>
        </w:r>
        <w:r>
          <w:fldChar w:fldCharType="end"/>
        </w:r>
      </w:hyperlink>
    </w:p>
    <w:p>
      <w:pPr>
        <w:pStyle w:val="TOC2"/>
        <w:tabs>
          <w:tab w:val="right" w:leader="dot" w:pos="8306"/>
        </w:tabs>
      </w:pPr>
      <w:hyperlink w:anchor="_Toc1378" w:history="1">
        <w:r>
          <w:rPr>
            <w:rFonts w:ascii="仿宋" w:eastAsia="仿宋" w:hAnsi="仿宋" w:cs="仿宋" w:hint="eastAsia"/>
            <w:lang w:eastAsia="zh-CN"/>
          </w:rPr>
          <w:t>(五)、防尘防毒措施</w:t>
        </w:r>
        <w:r>
          <w:tab/>
        </w:r>
        <w:r>
          <w:fldChar w:fldCharType="begin"/>
        </w:r>
        <w:r>
          <w:instrText xml:space="preserve"> PAGEREF _Toc1378 \h </w:instrText>
        </w:r>
        <w:r>
          <w:fldChar w:fldCharType="separate"/>
        </w:r>
        <w:r>
          <w:t>24</w:t>
        </w:r>
        <w:r>
          <w:fldChar w:fldCharType="end"/>
        </w:r>
      </w:hyperlink>
    </w:p>
    <w:p>
      <w:pPr>
        <w:pStyle w:val="TOC2"/>
        <w:tabs>
          <w:tab w:val="right" w:leader="dot" w:pos="8306"/>
        </w:tabs>
      </w:pPr>
      <w:hyperlink w:anchor="_Toc12034" w:history="1">
        <w:r>
          <w:rPr>
            <w:rFonts w:ascii="仿宋" w:eastAsia="仿宋" w:hAnsi="仿宋" w:cs="仿宋" w:hint="eastAsia"/>
            <w:lang w:eastAsia="zh-CN"/>
          </w:rPr>
          <w:t>(六)、防静电、触电防护及防雷措施</w:t>
        </w:r>
        <w:r>
          <w:tab/>
        </w:r>
        <w:r>
          <w:fldChar w:fldCharType="begin"/>
        </w:r>
        <w:r>
          <w:instrText xml:space="preserve"> PAGEREF _Toc12034 \h </w:instrText>
        </w:r>
        <w:r>
          <w:fldChar w:fldCharType="separate"/>
        </w:r>
        <w:r>
          <w:t>25</w:t>
        </w:r>
        <w:r>
          <w:fldChar w:fldCharType="end"/>
        </w:r>
      </w:hyperlink>
    </w:p>
    <w:p>
      <w:pPr>
        <w:pStyle w:val="TOC2"/>
        <w:tabs>
          <w:tab w:val="right" w:leader="dot" w:pos="8306"/>
        </w:tabs>
      </w:pPr>
      <w:hyperlink w:anchor="_Toc19033" w:history="1">
        <w:r>
          <w:rPr>
            <w:rFonts w:ascii="仿宋" w:eastAsia="仿宋" w:hAnsi="仿宋" w:cs="仿宋" w:hint="eastAsia"/>
            <w:lang w:eastAsia="zh-CN"/>
          </w:rPr>
          <w:t>(七)、机械设备安全保障措施</w:t>
        </w:r>
        <w:r>
          <w:tab/>
        </w:r>
        <w:r>
          <w:fldChar w:fldCharType="begin"/>
        </w:r>
        <w:r>
          <w:instrText xml:space="preserve"> PAGEREF _Toc19033 \h </w:instrText>
        </w:r>
        <w:r>
          <w:fldChar w:fldCharType="separate"/>
        </w:r>
        <w:r>
          <w:t>26</w:t>
        </w:r>
        <w:r>
          <w:fldChar w:fldCharType="end"/>
        </w:r>
      </w:hyperlink>
    </w:p>
    <w:p>
      <w:pPr>
        <w:pStyle w:val="TOC1"/>
        <w:tabs>
          <w:tab w:val="right" w:leader="dot" w:pos="8306"/>
        </w:tabs>
      </w:pPr>
      <w:hyperlink w:anchor="_Toc668" w:history="1">
        <w:r>
          <w:rPr>
            <w:rFonts w:ascii="仿宋" w:eastAsia="仿宋" w:hAnsi="仿宋" w:cs="仿宋" w:hint="eastAsia"/>
            <w:lang w:eastAsia="zh-CN"/>
          </w:rPr>
          <w:t>八、第三方健康机构项目创新与研发</w:t>
        </w:r>
        <w:r>
          <w:tab/>
        </w:r>
        <w:r>
          <w:fldChar w:fldCharType="begin"/>
        </w:r>
        <w:r>
          <w:instrText xml:space="preserve"> PAGEREF _Toc668 \h </w:instrText>
        </w:r>
        <w:r>
          <w:fldChar w:fldCharType="separate"/>
        </w:r>
        <w:r>
          <w:t>28</w:t>
        </w:r>
        <w:r>
          <w:fldChar w:fldCharType="end"/>
        </w:r>
      </w:hyperlink>
    </w:p>
    <w:p>
      <w:pPr>
        <w:pStyle w:val="TOC2"/>
        <w:tabs>
          <w:tab w:val="right" w:leader="dot" w:pos="8306"/>
        </w:tabs>
      </w:pPr>
      <w:hyperlink w:anchor="_Toc555" w:history="1">
        <w:r>
          <w:rPr>
            <w:rFonts w:ascii="仿宋" w:eastAsia="仿宋" w:hAnsi="仿宋" w:cs="仿宋" w:hint="eastAsia"/>
            <w:lang w:eastAsia="zh-CN"/>
          </w:rPr>
          <w:t>(一)、创新策略与方向</w:t>
        </w:r>
        <w:r>
          <w:tab/>
        </w:r>
        <w:r>
          <w:fldChar w:fldCharType="begin"/>
        </w:r>
        <w:r>
          <w:instrText xml:space="preserve"> PAGEREF _Toc555 \h </w:instrText>
        </w:r>
        <w:r>
          <w:fldChar w:fldCharType="separate"/>
        </w:r>
        <w:r>
          <w:t>28</w:t>
        </w:r>
        <w:r>
          <w:fldChar w:fldCharType="end"/>
        </w:r>
      </w:hyperlink>
    </w:p>
    <w:p>
      <w:pPr>
        <w:pStyle w:val="TOC2"/>
        <w:tabs>
          <w:tab w:val="right" w:leader="dot" w:pos="8306"/>
        </w:tabs>
      </w:pPr>
      <w:hyperlink w:anchor="_Toc29928" w:history="1">
        <w:r>
          <w:rPr>
            <w:rFonts w:ascii="仿宋" w:eastAsia="仿宋" w:hAnsi="仿宋" w:cs="仿宋" w:hint="eastAsia"/>
            <w:lang w:eastAsia="zh-CN"/>
          </w:rPr>
          <w:t>(二)、研发规划与投入</w:t>
        </w:r>
        <w:r>
          <w:tab/>
        </w:r>
        <w:r>
          <w:fldChar w:fldCharType="begin"/>
        </w:r>
        <w:r>
          <w:instrText xml:space="preserve"> PAGEREF _Toc29928 \h </w:instrText>
        </w:r>
        <w:r>
          <w:fldChar w:fldCharType="separate"/>
        </w:r>
        <w:r>
          <w:t>29</w:t>
        </w:r>
        <w:r>
          <w:fldChar w:fldCharType="end"/>
        </w:r>
      </w:hyperlink>
    </w:p>
    <w:p>
      <w:pPr>
        <w:pStyle w:val="TOC1"/>
        <w:tabs>
          <w:tab w:val="right" w:leader="dot" w:pos="8306"/>
        </w:tabs>
      </w:pPr>
      <w:hyperlink w:anchor="_Toc18728" w:history="1">
        <w:r>
          <w:rPr>
            <w:rFonts w:ascii="仿宋" w:eastAsia="仿宋" w:hAnsi="仿宋" w:cs="仿宋" w:hint="eastAsia"/>
            <w:lang w:eastAsia="zh-CN"/>
          </w:rPr>
          <w:t>九、第三方健康机构项目技术管理</w:t>
        </w:r>
        <w:r>
          <w:tab/>
        </w:r>
        <w:r>
          <w:fldChar w:fldCharType="begin"/>
        </w:r>
        <w:r>
          <w:instrText xml:space="preserve"> PAGEREF _Toc18728 \h </w:instrText>
        </w:r>
        <w:r>
          <w:fldChar w:fldCharType="separate"/>
        </w:r>
        <w:r>
          <w:t>31</w:t>
        </w:r>
        <w:r>
          <w:fldChar w:fldCharType="end"/>
        </w:r>
      </w:hyperlink>
    </w:p>
    <w:p>
      <w:pPr>
        <w:pStyle w:val="TOC2"/>
        <w:tabs>
          <w:tab w:val="right" w:leader="dot" w:pos="8306"/>
        </w:tabs>
      </w:pPr>
      <w:hyperlink w:anchor="_Toc1267" w:history="1">
        <w:r>
          <w:rPr>
            <w:rFonts w:ascii="仿宋" w:eastAsia="仿宋" w:hAnsi="仿宋" w:cs="仿宋" w:hint="eastAsia"/>
            <w:lang w:eastAsia="zh-CN"/>
          </w:rPr>
          <w:t>(一)、技术方案选用方向</w:t>
        </w:r>
        <w:r>
          <w:tab/>
        </w:r>
        <w:r>
          <w:fldChar w:fldCharType="begin"/>
        </w:r>
        <w:r>
          <w:instrText xml:space="preserve"> PAGEREF _Toc1267 \h </w:instrText>
        </w:r>
        <w:r>
          <w:fldChar w:fldCharType="separate"/>
        </w:r>
        <w:r>
          <w:t>31</w:t>
        </w:r>
        <w:r>
          <w:fldChar w:fldCharType="end"/>
        </w:r>
      </w:hyperlink>
    </w:p>
    <w:p>
      <w:pPr>
        <w:pStyle w:val="TOC2"/>
        <w:tabs>
          <w:tab w:val="right" w:leader="dot" w:pos="8306"/>
        </w:tabs>
      </w:pPr>
      <w:hyperlink w:anchor="_Toc11806" w:history="1">
        <w:r>
          <w:rPr>
            <w:rFonts w:ascii="仿宋" w:eastAsia="仿宋" w:hAnsi="仿宋" w:cs="仿宋" w:hint="eastAsia"/>
            <w:lang w:eastAsia="zh-CN"/>
          </w:rPr>
          <w:t>(二)、工艺技术方案选用原则</w:t>
        </w:r>
        <w:r>
          <w:tab/>
        </w:r>
        <w:r>
          <w:fldChar w:fldCharType="begin"/>
        </w:r>
        <w:r>
          <w:instrText xml:space="preserve"> PAGEREF _Toc11806 \h </w:instrText>
        </w:r>
        <w:r>
          <w:fldChar w:fldCharType="separate"/>
        </w:r>
        <w:r>
          <w:t>33</w:t>
        </w:r>
        <w:r>
          <w:fldChar w:fldCharType="end"/>
        </w:r>
      </w:hyperlink>
    </w:p>
    <w:p>
      <w:pPr>
        <w:pStyle w:val="TOC2"/>
        <w:tabs>
          <w:tab w:val="right" w:leader="dot" w:pos="8306"/>
        </w:tabs>
      </w:pPr>
      <w:hyperlink w:anchor="_Toc19047" w:history="1">
        <w:r>
          <w:rPr>
            <w:rFonts w:ascii="仿宋" w:eastAsia="仿宋" w:hAnsi="仿宋" w:cs="仿宋" w:hint="eastAsia"/>
            <w:lang w:eastAsia="zh-CN"/>
          </w:rPr>
          <w:t>(三)、工艺技术方案要求</w:t>
        </w:r>
        <w:r>
          <w:tab/>
        </w:r>
        <w:r>
          <w:fldChar w:fldCharType="begin"/>
        </w:r>
        <w:r>
          <w:instrText xml:space="preserve"> PAGEREF _Toc19047 \h </w:instrText>
        </w:r>
        <w:r>
          <w:fldChar w:fldCharType="separate"/>
        </w:r>
        <w:r>
          <w:t>35</w:t>
        </w:r>
        <w:r>
          <w:fldChar w:fldCharType="end"/>
        </w:r>
      </w:hyperlink>
    </w:p>
    <w:p>
      <w:pPr>
        <w:pStyle w:val="TOC1"/>
        <w:tabs>
          <w:tab w:val="right" w:leader="dot" w:pos="8306"/>
        </w:tabs>
      </w:pPr>
      <w:hyperlink w:anchor="_Toc26079" w:history="1">
        <w:r>
          <w:rPr>
            <w:rFonts w:ascii="仿宋" w:eastAsia="仿宋" w:hAnsi="仿宋" w:cs="仿宋" w:hint="eastAsia"/>
            <w:lang w:eastAsia="zh-CN"/>
          </w:rPr>
          <w:t>十、第三方健康机构项目人力资源培养与发展</w:t>
        </w:r>
        <w:r>
          <w:tab/>
        </w:r>
        <w:r>
          <w:fldChar w:fldCharType="begin"/>
        </w:r>
        <w:r>
          <w:instrText xml:space="preserve"> PAGEREF _Toc26079 \h </w:instrText>
        </w:r>
        <w:r>
          <w:fldChar w:fldCharType="separate"/>
        </w:r>
        <w:r>
          <w:t>37</w:t>
        </w:r>
        <w:r>
          <w:fldChar w:fldCharType="end"/>
        </w:r>
      </w:hyperlink>
    </w:p>
    <w:p>
      <w:pPr>
        <w:pStyle w:val="TOC2"/>
        <w:tabs>
          <w:tab w:val="right" w:leader="dot" w:pos="8306"/>
        </w:tabs>
      </w:pPr>
      <w:hyperlink w:anchor="_Toc23411" w:history="1">
        <w:r>
          <w:rPr>
            <w:rFonts w:ascii="仿宋" w:eastAsia="仿宋" w:hAnsi="仿宋" w:cs="仿宋" w:hint="eastAsia"/>
            <w:lang w:eastAsia="zh-CN"/>
          </w:rPr>
          <w:t>(一)、人才需求与规划</w:t>
        </w:r>
        <w:r>
          <w:tab/>
        </w:r>
        <w:r>
          <w:fldChar w:fldCharType="begin"/>
        </w:r>
        <w:r>
          <w:instrText xml:space="preserve"> PAGEREF _Toc23411 \h </w:instrText>
        </w:r>
        <w:r>
          <w:fldChar w:fldCharType="separate"/>
        </w:r>
        <w:r>
          <w:t>37</w:t>
        </w:r>
        <w:r>
          <w:fldChar w:fldCharType="end"/>
        </w:r>
      </w:hyperlink>
    </w:p>
    <w:p>
      <w:pPr>
        <w:pStyle w:val="TOC2"/>
        <w:tabs>
          <w:tab w:val="right" w:leader="dot" w:pos="8306"/>
        </w:tabs>
      </w:pPr>
      <w:hyperlink w:anchor="_Toc6132" w:history="1">
        <w:r>
          <w:rPr>
            <w:rFonts w:ascii="仿宋" w:eastAsia="仿宋" w:hAnsi="仿宋" w:cs="仿宋" w:hint="eastAsia"/>
            <w:lang w:eastAsia="zh-CN"/>
          </w:rPr>
          <w:t>(二)、培训与发展计划</w:t>
        </w:r>
        <w:r>
          <w:tab/>
        </w:r>
        <w:r>
          <w:fldChar w:fldCharType="begin"/>
        </w:r>
        <w:r>
          <w:instrText xml:space="preserve"> PAGEREF _Toc6132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32" w:history="1">
        <w:r>
          <w:rPr>
            <w:rFonts w:ascii="仿宋" w:eastAsia="仿宋" w:hAnsi="仿宋" w:cs="仿宋" w:hint="eastAsia"/>
            <w:lang w:eastAsia="zh-CN"/>
          </w:rPr>
          <w:t>十一、第三方健康机构项目人力资源管理</w:t>
        </w:r>
        <w:r>
          <w:tab/>
        </w:r>
        <w:r>
          <w:fldChar w:fldCharType="begin"/>
        </w:r>
        <w:r>
          <w:instrText xml:space="preserve"> PAGEREF _Toc27432 \h </w:instrText>
        </w:r>
        <w:r>
          <w:fldChar w:fldCharType="separate"/>
        </w:r>
        <w:r>
          <w:t>38</w:t>
        </w:r>
        <w:r>
          <w:fldChar w:fldCharType="end"/>
        </w:r>
      </w:hyperlink>
    </w:p>
    <w:p>
      <w:pPr>
        <w:pStyle w:val="TOC2"/>
        <w:tabs>
          <w:tab w:val="right" w:leader="dot" w:pos="8306"/>
        </w:tabs>
      </w:pPr>
      <w:hyperlink w:anchor="_Toc30227" w:history="1">
        <w:r>
          <w:rPr>
            <w:rFonts w:ascii="仿宋" w:eastAsia="仿宋" w:hAnsi="仿宋" w:cs="仿宋" w:hint="eastAsia"/>
            <w:lang w:eastAsia="zh-CN"/>
          </w:rPr>
          <w:t>(一)、建立健全的预算管理制度</w:t>
        </w:r>
        <w:r>
          <w:tab/>
        </w:r>
        <w:r>
          <w:fldChar w:fldCharType="begin"/>
        </w:r>
        <w:r>
          <w:instrText xml:space="preserve"> PAGEREF _Toc30227 \h </w:instrText>
        </w:r>
        <w:r>
          <w:fldChar w:fldCharType="separate"/>
        </w:r>
        <w:r>
          <w:t>38</w:t>
        </w:r>
        <w:r>
          <w:fldChar w:fldCharType="end"/>
        </w:r>
      </w:hyperlink>
    </w:p>
    <w:p>
      <w:pPr>
        <w:pStyle w:val="TOC2"/>
        <w:tabs>
          <w:tab w:val="right" w:leader="dot" w:pos="8306"/>
        </w:tabs>
      </w:pPr>
      <w:hyperlink w:anchor="_Toc11179" w:history="1">
        <w:r>
          <w:rPr>
            <w:rFonts w:ascii="仿宋" w:eastAsia="仿宋" w:hAnsi="仿宋" w:cs="仿宋" w:hint="eastAsia"/>
            <w:lang w:eastAsia="zh-CN"/>
          </w:rPr>
          <w:t>(二)、加强资金流动监控</w:t>
        </w:r>
        <w:r>
          <w:tab/>
        </w:r>
        <w:r>
          <w:fldChar w:fldCharType="begin"/>
        </w:r>
        <w:r>
          <w:instrText xml:space="preserve"> PAGEREF _Toc11179 \h </w:instrText>
        </w:r>
        <w:r>
          <w:fldChar w:fldCharType="separate"/>
        </w:r>
        <w:r>
          <w:t>40</w:t>
        </w:r>
        <w:r>
          <w:fldChar w:fldCharType="end"/>
        </w:r>
      </w:hyperlink>
    </w:p>
    <w:p>
      <w:pPr>
        <w:pStyle w:val="TOC2"/>
        <w:tabs>
          <w:tab w:val="right" w:leader="dot" w:pos="8306"/>
        </w:tabs>
      </w:pPr>
      <w:hyperlink w:anchor="_Toc7179" w:history="1">
        <w:r>
          <w:rPr>
            <w:rFonts w:ascii="仿宋" w:eastAsia="仿宋" w:hAnsi="仿宋" w:cs="仿宋" w:hint="eastAsia"/>
            <w:lang w:eastAsia="zh-CN"/>
          </w:rPr>
          <w:t>(三)、制定完善的风险控制机制</w:t>
        </w:r>
        <w:r>
          <w:tab/>
        </w:r>
        <w:r>
          <w:fldChar w:fldCharType="begin"/>
        </w:r>
        <w:r>
          <w:instrText xml:space="preserve"> PAGEREF _Toc7179 \h </w:instrText>
        </w:r>
        <w:r>
          <w:fldChar w:fldCharType="separate"/>
        </w:r>
        <w:r>
          <w:t>41</w:t>
        </w:r>
        <w:r>
          <w:fldChar w:fldCharType="end"/>
        </w:r>
      </w:hyperlink>
    </w:p>
    <w:p>
      <w:pPr>
        <w:pStyle w:val="TOC2"/>
        <w:tabs>
          <w:tab w:val="right" w:leader="dot" w:pos="8306"/>
        </w:tabs>
      </w:pPr>
      <w:hyperlink w:anchor="_Toc6877" w:history="1">
        <w:r>
          <w:rPr>
            <w:rFonts w:ascii="仿宋" w:eastAsia="仿宋" w:hAnsi="仿宋" w:cs="仿宋" w:hint="eastAsia"/>
            <w:lang w:eastAsia="zh-CN"/>
          </w:rPr>
          <w:t>(四)、优化成本管理</w:t>
        </w:r>
        <w:r>
          <w:tab/>
        </w:r>
        <w:r>
          <w:fldChar w:fldCharType="begin"/>
        </w:r>
        <w:r>
          <w:instrText xml:space="preserve"> PAGEREF _Toc6877 \h </w:instrText>
        </w:r>
        <w:r>
          <w:fldChar w:fldCharType="separate"/>
        </w:r>
        <w:r>
          <w:t>43</w:t>
        </w:r>
        <w:r>
          <w:fldChar w:fldCharType="end"/>
        </w:r>
      </w:hyperlink>
    </w:p>
    <w:p>
      <w:pPr>
        <w:pStyle w:val="TOC1"/>
        <w:tabs>
          <w:tab w:val="right" w:leader="dot" w:pos="8306"/>
        </w:tabs>
      </w:pPr>
      <w:hyperlink w:anchor="_Toc25668" w:history="1">
        <w:r>
          <w:rPr>
            <w:rFonts w:ascii="仿宋" w:eastAsia="仿宋" w:hAnsi="仿宋" w:cs="仿宋" w:hint="eastAsia"/>
            <w:lang w:eastAsia="zh-CN"/>
          </w:rPr>
          <w:t>十二、第三方健康机构项目经营效益</w:t>
        </w:r>
        <w:r>
          <w:tab/>
        </w:r>
        <w:r>
          <w:fldChar w:fldCharType="begin"/>
        </w:r>
        <w:r>
          <w:instrText xml:space="preserve"> PAGEREF _Toc25668 \h </w:instrText>
        </w:r>
        <w:r>
          <w:fldChar w:fldCharType="separate"/>
        </w:r>
        <w:r>
          <w:t>44</w:t>
        </w:r>
        <w:r>
          <w:fldChar w:fldCharType="end"/>
        </w:r>
      </w:hyperlink>
    </w:p>
    <w:p>
      <w:pPr>
        <w:pStyle w:val="TOC2"/>
        <w:tabs>
          <w:tab w:val="right" w:leader="dot" w:pos="8306"/>
        </w:tabs>
      </w:pPr>
      <w:hyperlink w:anchor="_Toc21870" w:history="1">
        <w:r>
          <w:rPr>
            <w:rFonts w:ascii="仿宋" w:eastAsia="仿宋" w:hAnsi="仿宋" w:cs="仿宋" w:hint="eastAsia"/>
            <w:lang w:eastAsia="zh-CN"/>
          </w:rPr>
          <w:t>(一)、经济评价财务测算</w:t>
        </w:r>
        <w:r>
          <w:tab/>
        </w:r>
        <w:r>
          <w:fldChar w:fldCharType="begin"/>
        </w:r>
        <w:r>
          <w:instrText xml:space="preserve"> PAGEREF _Toc21870 \h </w:instrText>
        </w:r>
        <w:r>
          <w:fldChar w:fldCharType="separate"/>
        </w:r>
        <w:r>
          <w:t>44</w:t>
        </w:r>
        <w:r>
          <w:fldChar w:fldCharType="end"/>
        </w:r>
      </w:hyperlink>
    </w:p>
    <w:p>
      <w:pPr>
        <w:pStyle w:val="TOC2"/>
        <w:tabs>
          <w:tab w:val="right" w:leader="dot" w:pos="8306"/>
        </w:tabs>
      </w:pPr>
      <w:hyperlink w:anchor="_Toc32001" w:history="1">
        <w:r>
          <w:rPr>
            <w:rFonts w:ascii="仿宋" w:eastAsia="仿宋" w:hAnsi="仿宋" w:cs="仿宋" w:hint="eastAsia"/>
            <w:lang w:eastAsia="zh-CN"/>
          </w:rPr>
          <w:t>(二)、第三方健康机构项目盈利能力分析</w:t>
        </w:r>
        <w:r>
          <w:tab/>
        </w:r>
        <w:r>
          <w:fldChar w:fldCharType="begin"/>
        </w:r>
        <w:r>
          <w:instrText xml:space="preserve"> PAGEREF _Toc32001 \h </w:instrText>
        </w:r>
        <w:r>
          <w:fldChar w:fldCharType="separate"/>
        </w:r>
        <w:r>
          <w:t>45</w:t>
        </w:r>
        <w:r>
          <w:fldChar w:fldCharType="end"/>
        </w:r>
      </w:hyperlink>
    </w:p>
    <w:p>
      <w:pPr>
        <w:pStyle w:val="TOC1"/>
        <w:tabs>
          <w:tab w:val="right" w:leader="dot" w:pos="8306"/>
        </w:tabs>
      </w:pPr>
      <w:hyperlink w:anchor="_Toc11135" w:history="1">
        <w:r>
          <w:rPr>
            <w:rFonts w:ascii="仿宋" w:eastAsia="仿宋" w:hAnsi="仿宋" w:cs="仿宋" w:hint="eastAsia"/>
            <w:lang w:eastAsia="zh-CN"/>
          </w:rPr>
          <w:t>十三、利益相关者分析与沟通计划</w:t>
        </w:r>
        <w:r>
          <w:tab/>
        </w:r>
        <w:r>
          <w:fldChar w:fldCharType="begin"/>
        </w:r>
        <w:r>
          <w:instrText xml:space="preserve"> PAGEREF _Toc11135 \h </w:instrText>
        </w:r>
        <w:r>
          <w:fldChar w:fldCharType="separate"/>
        </w:r>
        <w:r>
          <w:t>46</w:t>
        </w:r>
        <w:r>
          <w:fldChar w:fldCharType="end"/>
        </w:r>
      </w:hyperlink>
    </w:p>
    <w:p>
      <w:pPr>
        <w:pStyle w:val="TOC2"/>
        <w:tabs>
          <w:tab w:val="right" w:leader="dot" w:pos="8306"/>
        </w:tabs>
      </w:pPr>
      <w:hyperlink w:anchor="_Toc11535" w:history="1">
        <w:r>
          <w:rPr>
            <w:rFonts w:ascii="仿宋" w:eastAsia="仿宋" w:hAnsi="仿宋" w:cs="仿宋" w:hint="eastAsia"/>
            <w:lang w:eastAsia="zh-CN"/>
          </w:rPr>
          <w:t>(一)、利益相关者分析</w:t>
        </w:r>
        <w:r>
          <w:tab/>
        </w:r>
        <w:r>
          <w:fldChar w:fldCharType="begin"/>
        </w:r>
        <w:r>
          <w:instrText xml:space="preserve"> PAGEREF _Toc11535 \h </w:instrText>
        </w:r>
        <w:r>
          <w:fldChar w:fldCharType="separate"/>
        </w:r>
        <w:r>
          <w:t>46</w:t>
        </w:r>
        <w:r>
          <w:fldChar w:fldCharType="end"/>
        </w:r>
      </w:hyperlink>
    </w:p>
    <w:p>
      <w:pPr>
        <w:pStyle w:val="TOC2"/>
        <w:tabs>
          <w:tab w:val="right" w:leader="dot" w:pos="8306"/>
        </w:tabs>
      </w:pPr>
      <w:hyperlink w:anchor="_Toc19250" w:history="1">
        <w:r>
          <w:rPr>
            <w:rFonts w:ascii="仿宋" w:eastAsia="仿宋" w:hAnsi="仿宋" w:cs="仿宋" w:hint="eastAsia"/>
            <w:lang w:eastAsia="zh-CN"/>
          </w:rPr>
          <w:t>(二)、沟通计划</w:t>
        </w:r>
        <w:r>
          <w:tab/>
        </w:r>
        <w:r>
          <w:fldChar w:fldCharType="begin"/>
        </w:r>
        <w:r>
          <w:instrText xml:space="preserve"> PAGEREF _Toc19250 \h </w:instrText>
        </w:r>
        <w:r>
          <w:fldChar w:fldCharType="separate"/>
        </w:r>
        <w:r>
          <w:t>47</w:t>
        </w:r>
        <w:r>
          <w:fldChar w:fldCharType="end"/>
        </w:r>
      </w:hyperlink>
    </w:p>
    <w:p>
      <w:pPr>
        <w:pStyle w:val="TOC1"/>
        <w:tabs>
          <w:tab w:val="right" w:leader="dot" w:pos="8306"/>
        </w:tabs>
      </w:pPr>
      <w:hyperlink w:anchor="_Toc27266" w:history="1">
        <w:r>
          <w:rPr>
            <w:rFonts w:ascii="仿宋" w:eastAsia="仿宋" w:hAnsi="仿宋" w:cs="仿宋" w:hint="eastAsia"/>
            <w:lang w:eastAsia="zh-CN"/>
          </w:rPr>
          <w:t>十四、第三方健康机构项目实施时间节点</w:t>
        </w:r>
        <w:r>
          <w:tab/>
        </w:r>
        <w:r>
          <w:fldChar w:fldCharType="begin"/>
        </w:r>
        <w:r>
          <w:instrText xml:space="preserve"> PAGEREF _Toc27266 \h </w:instrText>
        </w:r>
        <w:r>
          <w:fldChar w:fldCharType="separate"/>
        </w:r>
        <w:r>
          <w:t>49</w:t>
        </w:r>
        <w:r>
          <w:fldChar w:fldCharType="end"/>
        </w:r>
      </w:hyperlink>
    </w:p>
    <w:p>
      <w:pPr>
        <w:pStyle w:val="TOC2"/>
        <w:tabs>
          <w:tab w:val="right" w:leader="dot" w:pos="8306"/>
        </w:tabs>
      </w:pPr>
      <w:hyperlink w:anchor="_Toc14554" w:history="1">
        <w:r>
          <w:rPr>
            <w:rFonts w:ascii="仿宋" w:eastAsia="仿宋" w:hAnsi="仿宋" w:cs="仿宋" w:hint="eastAsia"/>
            <w:lang w:eastAsia="zh-CN"/>
          </w:rPr>
          <w:t>(一)、第三方健康机构项目启动阶段时间节点</w:t>
        </w:r>
        <w:r>
          <w:tab/>
        </w:r>
        <w:r>
          <w:fldChar w:fldCharType="begin"/>
        </w:r>
        <w:r>
          <w:instrText xml:space="preserve"> PAGEREF _Toc14554 \h </w:instrText>
        </w:r>
        <w:r>
          <w:fldChar w:fldCharType="separate"/>
        </w:r>
        <w:r>
          <w:t>49</w:t>
        </w:r>
        <w:r>
          <w:fldChar w:fldCharType="end"/>
        </w:r>
      </w:hyperlink>
    </w:p>
    <w:p>
      <w:pPr>
        <w:pStyle w:val="TOC2"/>
        <w:tabs>
          <w:tab w:val="right" w:leader="dot" w:pos="8306"/>
        </w:tabs>
      </w:pPr>
      <w:hyperlink w:anchor="_Toc15526" w:history="1">
        <w:r>
          <w:rPr>
            <w:rFonts w:ascii="仿宋" w:eastAsia="仿宋" w:hAnsi="仿宋" w:cs="仿宋" w:hint="eastAsia"/>
            <w:lang w:eastAsia="zh-CN"/>
          </w:rPr>
          <w:t>(二)、第三方健康机构项目执行阶段时间节点</w:t>
        </w:r>
        <w:r>
          <w:tab/>
        </w:r>
        <w:r>
          <w:fldChar w:fldCharType="begin"/>
        </w:r>
        <w:r>
          <w:instrText xml:space="preserve"> PAGEREF _Toc15526 \h </w:instrText>
        </w:r>
        <w:r>
          <w:fldChar w:fldCharType="separate"/>
        </w:r>
        <w:r>
          <w:t>50</w:t>
        </w:r>
        <w:r>
          <w:fldChar w:fldCharType="end"/>
        </w:r>
      </w:hyperlink>
    </w:p>
    <w:p>
      <w:pPr>
        <w:pStyle w:val="TOC2"/>
        <w:tabs>
          <w:tab w:val="right" w:leader="dot" w:pos="8306"/>
        </w:tabs>
      </w:pPr>
      <w:hyperlink w:anchor="_Toc18870" w:history="1">
        <w:r>
          <w:rPr>
            <w:rFonts w:ascii="仿宋" w:eastAsia="仿宋" w:hAnsi="仿宋" w:cs="仿宋" w:hint="eastAsia"/>
            <w:lang w:eastAsia="zh-CN"/>
          </w:rPr>
          <w:t>(三)、第三方健康机构项目完成阶段时间节点</w:t>
        </w:r>
        <w:r>
          <w:tab/>
        </w:r>
        <w:r>
          <w:fldChar w:fldCharType="begin"/>
        </w:r>
        <w:r>
          <w:instrText xml:space="preserve"> PAGEREF _Toc18870 \h </w:instrText>
        </w:r>
        <w:r>
          <w:fldChar w:fldCharType="separate"/>
        </w:r>
        <w:r>
          <w:t>51</w:t>
        </w:r>
        <w:r>
          <w:fldChar w:fldCharType="end"/>
        </w:r>
      </w:hyperlink>
    </w:p>
    <w:p>
      <w:pPr>
        <w:pStyle w:val="TOC1"/>
        <w:tabs>
          <w:tab w:val="right" w:leader="dot" w:pos="8306"/>
        </w:tabs>
      </w:pPr>
      <w:hyperlink w:anchor="_Toc27230" w:history="1">
        <w:r>
          <w:rPr>
            <w:rFonts w:ascii="仿宋" w:eastAsia="仿宋" w:hAnsi="仿宋" w:cs="仿宋" w:hint="eastAsia"/>
            <w:lang w:eastAsia="zh-CN"/>
          </w:rPr>
          <w:t>十五、营销与推广策略</w:t>
        </w:r>
        <w:r>
          <w:tab/>
        </w:r>
        <w:r>
          <w:fldChar w:fldCharType="begin"/>
        </w:r>
        <w:r>
          <w:instrText xml:space="preserve"> PAGEREF _Toc27230 \h </w:instrText>
        </w:r>
        <w:r>
          <w:fldChar w:fldCharType="separate"/>
        </w:r>
        <w:r>
          <w:t>52</w:t>
        </w:r>
        <w:r>
          <w:fldChar w:fldCharType="end"/>
        </w:r>
      </w:hyperlink>
    </w:p>
    <w:p>
      <w:pPr>
        <w:pStyle w:val="TOC2"/>
        <w:tabs>
          <w:tab w:val="right" w:leader="dot" w:pos="8306"/>
        </w:tabs>
      </w:pPr>
      <w:hyperlink w:anchor="_Toc15692" w:history="1">
        <w:r>
          <w:rPr>
            <w:rFonts w:ascii="仿宋" w:eastAsia="仿宋" w:hAnsi="仿宋" w:cs="仿宋" w:hint="eastAsia"/>
            <w:lang w:eastAsia="zh-CN"/>
          </w:rPr>
          <w:t>(一)、产品/服务定位与特点</w:t>
        </w:r>
        <w:r>
          <w:tab/>
        </w:r>
        <w:r>
          <w:fldChar w:fldCharType="begin"/>
        </w:r>
        <w:r>
          <w:instrText xml:space="preserve"> PAGEREF _Toc15692 \h </w:instrText>
        </w:r>
        <w:r>
          <w:fldChar w:fldCharType="separate"/>
        </w:r>
        <w:r>
          <w:t>52</w:t>
        </w:r>
        <w:r>
          <w:fldChar w:fldCharType="end"/>
        </w:r>
      </w:hyperlink>
    </w:p>
    <w:p>
      <w:pPr>
        <w:pStyle w:val="TOC2"/>
        <w:tabs>
          <w:tab w:val="right" w:leader="dot" w:pos="8306"/>
        </w:tabs>
      </w:pPr>
      <w:hyperlink w:anchor="_Toc16510" w:history="1">
        <w:r>
          <w:rPr>
            <w:rFonts w:ascii="仿宋" w:eastAsia="仿宋" w:hAnsi="仿宋" w:cs="仿宋" w:hint="eastAsia"/>
            <w:lang w:eastAsia="zh-CN"/>
          </w:rPr>
          <w:t>(二)、市场定位与竞争分析</w:t>
        </w:r>
        <w:r>
          <w:tab/>
        </w:r>
        <w:r>
          <w:fldChar w:fldCharType="begin"/>
        </w:r>
        <w:r>
          <w:instrText xml:space="preserve"> PAGEREF _Toc16510 \h </w:instrText>
        </w:r>
        <w:r>
          <w:fldChar w:fldCharType="separate"/>
        </w:r>
        <w:r>
          <w:t>53</w:t>
        </w:r>
        <w:r>
          <w:fldChar w:fldCharType="end"/>
        </w:r>
      </w:hyperlink>
    </w:p>
    <w:p>
      <w:pPr>
        <w:pStyle w:val="TOC2"/>
        <w:tabs>
          <w:tab w:val="right" w:leader="dot" w:pos="8306"/>
        </w:tabs>
      </w:pPr>
      <w:hyperlink w:anchor="_Toc13032" w:history="1">
        <w:r>
          <w:rPr>
            <w:rFonts w:ascii="仿宋" w:eastAsia="仿宋" w:hAnsi="仿宋" w:cs="仿宋" w:hint="eastAsia"/>
            <w:lang w:eastAsia="zh-CN"/>
          </w:rPr>
          <w:t>(三)、营销渠道与策略</w:t>
        </w:r>
        <w:r>
          <w:tab/>
        </w:r>
        <w:r>
          <w:fldChar w:fldCharType="begin"/>
        </w:r>
        <w:r>
          <w:instrText xml:space="preserve"> PAGEREF _Toc13032 \h </w:instrText>
        </w:r>
        <w:r>
          <w:fldChar w:fldCharType="separate"/>
        </w:r>
        <w:r>
          <w:t>55</w:t>
        </w:r>
        <w:r>
          <w:fldChar w:fldCharType="end"/>
        </w:r>
      </w:hyperlink>
    </w:p>
    <w:p>
      <w:pPr>
        <w:pStyle w:val="TOC2"/>
        <w:tabs>
          <w:tab w:val="right" w:leader="dot" w:pos="8306"/>
        </w:tabs>
      </w:pPr>
      <w:hyperlink w:anchor="_Toc22495" w:history="1">
        <w:r>
          <w:rPr>
            <w:rFonts w:ascii="仿宋" w:eastAsia="仿宋" w:hAnsi="仿宋" w:cs="仿宋" w:hint="eastAsia"/>
            <w:lang w:eastAsia="zh-CN"/>
          </w:rPr>
          <w:t>(四)、推广与宣传活动</w:t>
        </w:r>
        <w:r>
          <w:tab/>
        </w:r>
        <w:r>
          <w:fldChar w:fldCharType="begin"/>
        </w:r>
        <w:r>
          <w:instrText xml:space="preserve"> PAGEREF _Toc22495 \h </w:instrText>
        </w:r>
        <w:r>
          <w:fldChar w:fldCharType="separate"/>
        </w:r>
        <w:r>
          <w:t>56</w:t>
        </w:r>
        <w:r>
          <w:fldChar w:fldCharType="end"/>
        </w:r>
      </w:hyperlink>
    </w:p>
    <w:p>
      <w:pPr>
        <w:pStyle w:val="TOC1"/>
        <w:tabs>
          <w:tab w:val="right" w:leader="dot" w:pos="8306"/>
        </w:tabs>
      </w:pPr>
      <w:hyperlink w:anchor="_Toc25546" w:history="1">
        <w:r>
          <w:rPr>
            <w:rFonts w:ascii="仿宋" w:eastAsia="仿宋" w:hAnsi="仿宋" w:cs="仿宋" w:hint="eastAsia"/>
            <w:lang w:eastAsia="zh-CN"/>
          </w:rPr>
          <w:t>十六、第三方健康机构项目变更管理</w:t>
        </w:r>
        <w:r>
          <w:tab/>
        </w:r>
        <w:r>
          <w:fldChar w:fldCharType="begin"/>
        </w:r>
        <w:r>
          <w:instrText xml:space="preserve"> PAGEREF _Toc25546 \h </w:instrText>
        </w:r>
        <w:r>
          <w:fldChar w:fldCharType="separate"/>
        </w:r>
        <w:r>
          <w:t>61</w:t>
        </w:r>
        <w:r>
          <w:fldChar w:fldCharType="end"/>
        </w:r>
      </w:hyperlink>
    </w:p>
    <w:p>
      <w:pPr>
        <w:pStyle w:val="TOC2"/>
        <w:tabs>
          <w:tab w:val="right" w:leader="dot" w:pos="8306"/>
        </w:tabs>
      </w:pPr>
      <w:hyperlink w:anchor="_Toc16711" w:history="1">
        <w:r>
          <w:rPr>
            <w:rFonts w:ascii="仿宋" w:eastAsia="仿宋" w:hAnsi="仿宋" w:cs="仿宋" w:hint="eastAsia"/>
            <w:lang w:eastAsia="zh-CN"/>
          </w:rPr>
          <w:t>(一)、变更申请与评估</w:t>
        </w:r>
        <w:r>
          <w:tab/>
        </w:r>
        <w:r>
          <w:fldChar w:fldCharType="begin"/>
        </w:r>
        <w:r>
          <w:instrText xml:space="preserve"> PAGEREF _Toc16711 \h </w:instrText>
        </w:r>
        <w:r>
          <w:fldChar w:fldCharType="separate"/>
        </w:r>
        <w:r>
          <w:t>61</w:t>
        </w:r>
        <w:r>
          <w:fldChar w:fldCharType="end"/>
        </w:r>
      </w:hyperlink>
    </w:p>
    <w:p>
      <w:pPr>
        <w:pStyle w:val="TOC2"/>
        <w:tabs>
          <w:tab w:val="right" w:leader="dot" w:pos="8306"/>
        </w:tabs>
      </w:pPr>
      <w:hyperlink w:anchor="_Toc4101" w:history="1">
        <w:r>
          <w:rPr>
            <w:rFonts w:ascii="仿宋" w:eastAsia="仿宋" w:hAnsi="仿宋" w:cs="仿宋" w:hint="eastAsia"/>
            <w:lang w:eastAsia="zh-CN"/>
          </w:rPr>
          <w:t>(二)、变更实施与控制</w:t>
        </w:r>
        <w:r>
          <w:tab/>
        </w:r>
        <w:r>
          <w:fldChar w:fldCharType="begin"/>
        </w:r>
        <w:r>
          <w:instrText xml:space="preserve"> PAGEREF _Toc4101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826"/>
      <w:r>
        <w:rPr>
          <w:rFonts w:ascii="仿宋" w:eastAsia="仿宋" w:hAnsi="仿宋" w:cs="仿宋" w:hint="eastAsia"/>
          <w:sz w:val="28"/>
          <w:lang w:eastAsia="zh-CN"/>
        </w:rPr>
        <w:t>一、第三方健康机构项目可持续发展</w:t>
      </w:r>
      <w:bookmarkEnd w:id="2"/>
    </w:p>
    <w:p>
      <w:pPr>
        <w:pStyle w:val="Heading2"/>
        <w:rPr>
          <w:rFonts w:ascii="仿宋" w:eastAsia="仿宋" w:hAnsi="仿宋" w:cs="仿宋" w:hint="eastAsia"/>
          <w:lang w:eastAsia="zh-CN"/>
        </w:rPr>
      </w:pPr>
      <w:bookmarkStart w:id="3" w:name="_Toc2006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健康机构项目中，第三方健康机构项目团队着眼于未来，明确了可持续发展的战略方向。制定的具体可持续发展目标包括降低资源使用、采用环保技术、最大化社会效益等。这一步骤不仅有助于第三方健康机构项目在环保和社会责任方面达到最高标准，也为未来提供了明确的指引，确保第三方健康机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可持续实践的融入第三方健康机构项目管理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第三方健康机构项目管理周期。从第三方健康机构项目规划开始，第三方健康机构项目团队就考虑了环境和社会的因素。在执行阶段，第三方健康机构项目团队积极推动绿色技术的应用，优化资源利用。此外，关注员工的社会责任，通过培训和沟通活动提高员工对可持续发展的认知，使他们能够在日常工作中践行可持续实践。这些举措不仅为第三方健康机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38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扎根于第三方健康机构项目的可持续发展理念，我们深信环保与社会责任是第三方健康机构项目成功的关键支柱。在第三方健康机构项目的每一步，我们都致力于通过创新和实践，履行对环境和社会的坚定责任。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团队通过引入先进的环保技术、建立高效的废物处理系统以及推动能源节约措施，积极履行环保责任。定期的环保监测和评估确保第三方健康机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第三方健康机构项目不仅致力于自身可持续发展，还注重对社会的回馈。通过支持社区第三方健康机构项目、参与慈善事业、提供培训机会等方式，第三方健康机构项目积极履行社会责任。与当地社区建立积极互动，关注员工的工作与生活平衡，以及员工的身心健康，是第三方健康机构项目在社会责任层面的关键举措。这样的实践不仅增强了第三方健康机构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576"/>
      <w:r>
        <w:rPr>
          <w:rFonts w:ascii="仿宋" w:eastAsia="仿宋" w:hAnsi="仿宋" w:cs="仿宋" w:hint="eastAsia"/>
          <w:sz w:val="28"/>
          <w:lang w:eastAsia="zh-CN"/>
        </w:rPr>
        <w:t>二、第三方健康机构项目选址可行性分析</w:t>
      </w:r>
      <w:bookmarkEnd w:id="5"/>
    </w:p>
    <w:p>
      <w:pPr>
        <w:pStyle w:val="Heading2"/>
        <w:rPr>
          <w:rFonts w:ascii="仿宋" w:eastAsia="仿宋" w:hAnsi="仿宋" w:cs="仿宋" w:hint="eastAsia"/>
          <w:lang w:eastAsia="zh-CN"/>
        </w:rPr>
      </w:pPr>
      <w:bookmarkStart w:id="6" w:name="_Toc2156"/>
      <w:r>
        <w:rPr>
          <w:rFonts w:ascii="仿宋" w:eastAsia="仿宋" w:hAnsi="仿宋" w:cs="仿宋" w:hint="eastAsia"/>
          <w:lang w:eastAsia="zh-CN"/>
        </w:rPr>
        <w:t>(一)、第三方健康机构项目选址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该第三方健康机构项目选址位于XX省XX市XX区XXX街道</w:t>
      </w:r>
    </w:p>
    <w:p>
      <w:pPr>
        <w:pStyle w:val="Heading2"/>
        <w:ind w:firstLine="560" w:firstLineChars="200"/>
        <w:rPr>
          <w:rFonts w:ascii="仿宋" w:eastAsia="仿宋" w:hAnsi="仿宋" w:cs="仿宋" w:hint="eastAsia"/>
          <w:sz w:val="28"/>
          <w:lang w:eastAsia="zh-CN"/>
        </w:rPr>
      </w:pPr>
      <w:bookmarkStart w:id="7" w:name="_Toc1138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第三方健康机构项目的征地面积将根据第三方健康机构项目的实际规模和需求进行精确规划。具体面积XXX平方米，旨在确保第三方健康机构项目不仅能够满足当前的发展需求，还能够预留空间以适应未来的扩展。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净用地面积是在征地面积基础上去除不可利用面积后的实际可开发用地。具体面积XXX平方米，考虑到环保、交通、安全等多方面因素，以确保第三方健康机构项目在整体利用效率上达到最优。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第三方健康机构项目计划建设的建筑总规模具体面积XXX平方米。这一规模的确定综合考虑了第三方健康机构项目的性质、规模，以及城市规划的相关要求，确保建筑布局与周边环境协调一致。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绿地率是第三方健康机构项目用地中被规划为绿地的比例。具体面积XXX平方米，旨在通过合理规划绿地，改善第三方健康机构项目周边环境，提升居民生活质量，并符合城市整体绿化规划。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容积率是用地上可以建设的建筑总体积与用地面积之比。具体面积XXX，通过合理的容积率规划，确保第三方健康机构项目建筑规模与周边环境和谐共生。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第三方健康机构项目选址与当地城市规划相一致，具体面积XXX平方米。通过与城市规划部门深入沟通，确保第三方健康机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第三方健康机构项目选址符合当地产业政策，具体面积XXX平方米。这包括第三方健康机构项目对当地经济的促进作用，以及对相关产业的带动效应，确保第三方健康机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用地总体要求必须符合环保和可持续发展的原则，具体面积XXX平方米。通过采用绿色建筑设计、节能减排等措施，确保第三方健康机构项目在建设和运营过程中对环境的影响最小化，达到可持续发展的要求。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确保第三方健康机构项目选址具备必要的公共设施配套，具体面积XXX平方米。这包括交通便利性、教育、医疗等基础设施，以提高居民生活品质，使得第三方健康机构项目选址更具吸引力。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考虑用地总体要求对当地社会稳定性的影响，具体面积XXX平方米。通过深入了解当地社区反馈，确保第三方健康机构项目的选址和建设过程对当地社会和谐稳定产生积极作用。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第三方健康机构项目选址不仅符合法规和规划，还在实际操作中具有可行性。这一全面规划将为第三方健康机构项目的成功实施提供坚实的基础，确保第三方健康机构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02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健康机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第三方健康机构项目的设备规划和空间设计中，我们将采取灵活设备布局的措施。设备布局将根据实际需求进行灵活设计，避免不必要的浪费。通过合理规划设备摆放位置，我们将提高设备的利用率，减少设备间距，以确保第三方健康机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第三方健康机构项目内部引入共享设施的概念，例如共享会议室、办公区等。通过这种方式，我们可以减少对资源的重复建设，提高资源共享效率，从而减小第三方健康机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57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第三方健康机构项目的总图布置中，我们将不同功能区域进行明确的规划，以最大程度满足第三方健康机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94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第三方健康机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第三方健康机构项目对环境的影响是综合评价的重要因素之一。我们将详细考虑选址周边的自然环境、生态保护区、水源地等情况，确保第三方健康机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对选址的评价还需充分考虑当地政府的产业政策和法规。我们将详细了解第三方健康机构项目所在地的相关政策，确保第三方健康机构项目的规划和运营与当地法规相符，降低不必要的法律风险。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考虑到社会稳定性对企业运营的重要性，我们将评估选址地区的社会安全情况、劳工关系、社区反馈等方面，以确保第三方健康机构项目的建设和运营不会受到社会稳定性的负面影响。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最后，我们将综合考虑用地成本，包括土地购置费用、土地开发成本等。通过对用地成本的详细评估，我们能够做出更为精确的经济效益分析，为第三方健康机构项目的投资决策提供有力支持。</w:t>
      </w:r>
    </w:p>
    <w:p>
      <w:pPr>
        <w:pStyle w:val="Heading1"/>
        <w:ind w:firstLine="560" w:firstLineChars="200"/>
        <w:rPr>
          <w:rFonts w:ascii="仿宋" w:eastAsia="仿宋" w:hAnsi="仿宋" w:cs="仿宋" w:hint="eastAsia"/>
          <w:sz w:val="28"/>
          <w:lang w:eastAsia="zh-CN"/>
        </w:rPr>
      </w:pPr>
      <w:bookmarkStart w:id="11" w:name="_Toc25203"/>
      <w:r>
        <w:rPr>
          <w:rFonts w:ascii="仿宋" w:eastAsia="仿宋" w:hAnsi="仿宋" w:cs="仿宋" w:hint="eastAsia"/>
          <w:sz w:val="28"/>
          <w:lang w:eastAsia="zh-CN"/>
        </w:rPr>
        <w:t>三、第三方健康机构项目绩效评估</w:t>
      </w:r>
      <w:bookmarkEnd w:id="11"/>
    </w:p>
    <w:p>
      <w:pPr>
        <w:pStyle w:val="Heading2"/>
        <w:rPr>
          <w:rFonts w:ascii="仿宋" w:eastAsia="仿宋" w:hAnsi="仿宋" w:cs="仿宋" w:hint="eastAsia"/>
          <w:lang w:eastAsia="zh-CN"/>
        </w:rPr>
      </w:pPr>
      <w:bookmarkStart w:id="12" w:name="_Toc2707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健康机构项目中，我们设计了一套全面的绩效评估指标，以确保第三方健康机构项目的可控和成功交付。这些指标跨足第三方健康机构项目目标、成本、进度和质量等多个维度，为我们提供了全面洞察第三方健康机构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目标达成率是我们关注的首要指标。我们设定了明确的目标，并通过定期监测和评估，迅速发现并应对潜在的目标偏差。这为第三方健康机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成本绩效是另一个核心关注点。通过实际成本与预算成本的对比分析，我们深入了解成本差异的原因，及时调整资源分配，保持第三方健康机构项目在经济效益方面的合理水平。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进度作为关键的绩效指标之一，得到了精心的关注。我们制定了详细的第三方健康机构项目进度计划，并设立了进度符合度指标，确保实际进度与计划进度保持一致。这使我们能够快速发现和解决潜在的进度问题，保持第三方健康机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第三方健康机构项目绩效的不可或缺的一环。我们引入了一系列的质量标准和客户满意度指标，以确保第三方健康机构项目交付的成果在质量上达到或超越预期水平。通过持续监测这些指标，我们努力提升第三方健康机构项目整体质量水平，为第三方健康机构项目的成功交付提供有力保障。通过这些科学且全面的绩效评估，我们能够更好地引导第三方健康机构项目的持续改进，确保第三方健康机构项目目标的顺利达成。</w:t>
      </w:r>
    </w:p>
    <w:p>
      <w:pPr>
        <w:pStyle w:val="Heading2"/>
        <w:ind w:firstLine="560" w:firstLineChars="200"/>
        <w:rPr>
          <w:rFonts w:ascii="仿宋" w:eastAsia="仿宋" w:hAnsi="仿宋" w:cs="仿宋" w:hint="eastAsia"/>
          <w:sz w:val="28"/>
          <w:lang w:eastAsia="zh-CN"/>
        </w:rPr>
      </w:pPr>
      <w:bookmarkStart w:id="13" w:name="_Toc362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绩效评估是第三方健康机构项目中的关键环节，为确保第三方健康机构项目达到预期目标，我们采用了多层次、多维度的绩效评估方法。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第三方健康机构项目的战略目标对齐，确保每个决策和行动都与第三方健康机构项目整体目标保持一致。团队会定期召开战略对齐会议，审视当前工作与第三方健康机构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第三方健康机构项目进度、质量、成本和风险等方面。这些指标通过数据收集和分析，为第三方健康机构项目管理团队提供了客观的评估依据。例如，我们通过第三方健康机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第三方健康机构项目内部，还考虑了第三方健康机构项目对外部环境的影响。我们定期进行干系人满意度调查，以了解各利益相关方对第三方健康机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这种多层次、多角度的绩效评估方法，使得我们能够全面了解第三方健康机构项目的运行状态，及时做出调整，确保第三方健康机构项目在不断变化的环境中保持稳健前行。</w:t>
      </w:r>
    </w:p>
    <w:p>
      <w:pPr>
        <w:pStyle w:val="Heading2"/>
        <w:ind w:firstLine="560" w:firstLineChars="200"/>
        <w:rPr>
          <w:rFonts w:ascii="仿宋" w:eastAsia="仿宋" w:hAnsi="仿宋" w:cs="仿宋" w:hint="eastAsia"/>
          <w:sz w:val="28"/>
          <w:lang w:eastAsia="zh-CN"/>
        </w:rPr>
      </w:pPr>
      <w:bookmarkStart w:id="14" w:name="_Toc751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为了确保第三方健康机构项目的有效管理和不断优化，我们采用了精心设计的绩效评估周期。这个周期旨在实现灵活、实时和全面的评估，以适应第三方健康机构项目执行中的各种挑战。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第三方健康机构项目的不同需求，分为短期、中期和长期。短期评估关注每个迭代或工作周期，以及时发现和解决当前任务中的问题。中期评估涵盖几个迭代，深入了解整体第三方健康机构项目的趋势和性能。长期评估则着眼于整个第三方健康机构项目阶段，确保第三方健康机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第三方健康机构项目管理工具和协作平台，团队成员能够随时更新和分享第三方健康机构项目数据。这种实时性的反馈机制使我们能够及时察觉潜在问题，快速调整，保持第三方健康机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第三方健康机构项目的决策制定密不可分。每个周期的第三方健康机构项目回顾会议成为集体总结经验、识别问题深层次原因并找到创新解决方案的平台。这种定期的反思与调整机制使第三方健康机构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437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554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第三方健康机构项目的主要产品是XXXX，预计年产值为XXX万元。这一产品在市场中占据着重要的地位，其广泛的应用范围使得该第三方健康机构项目的市场前景非常广阔。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第三方健康机构项目的xxx产品作为重要的原材料之一，将在多个领域发挥关键作用。其在建筑、交通、能源等方面的广泛应用将为整个产业链提供强大的支持，形成产业协同效应。第三方健康机构项目的年产值XXX万XXX万XXX万万元不仅反映了其在市场上的巨大潜力，更预示着它对国民经济的积极贡献。这种关联度高、涉及面广的产业关系，使得该第三方健康机构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782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总征地面积为XXXX平方米，相当于约XX.XX亩，其中净用地面积为XXXX平方米，红线范围内相当于约XX.XX亩。这一用地规模充分考虑了第三方健康机构项目的建设需求，保障了第三方健康机构项目在合适的空间内得以充分发展。第三方健康机构项目规划的总建筑面积为XXXX平方米，其中主体工程建设占XXXX平方米，计容建筑面积达XXXX平方米。预计建筑工程的投资将达到XXXX万元，为第三方健康机构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计划购置的设备共计XXXX台（套），设备购置费用为XXXX万元。这一设备购置计划充分考虑到第三方健康机构项目的生产需求和技术要求，确保了第三方健康机构项目在生产运营中具备先进的技术装备和高效的生产能力。设备的合理配置将为第三方健康机构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健康机构项目计划总投资为XXXX万元，预计年实现营业收入为XXXX万元。这一产能规模的设定旨在确保第三方健康机构项目能够在投资与回报之间取得平衡，实现长期可持续的发展。第三方健康机构项目的总投资充分考虑到各个方面的需求，包括用地建设、设备购置等多个环节，以确保第三方健康机构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4108"/>
      <w:r>
        <w:rPr>
          <w:rFonts w:ascii="仿宋" w:eastAsia="仿宋" w:hAnsi="仿宋" w:cs="仿宋" w:hint="eastAsia"/>
          <w:sz w:val="28"/>
          <w:lang w:eastAsia="zh-CN"/>
        </w:rPr>
        <w:t>五、第三方健康机构项目危机管理</w:t>
      </w:r>
      <w:bookmarkEnd w:id="18"/>
    </w:p>
    <w:p>
      <w:pPr>
        <w:pStyle w:val="Heading2"/>
        <w:rPr>
          <w:rFonts w:ascii="仿宋" w:eastAsia="仿宋" w:hAnsi="仿宋" w:cs="仿宋" w:hint="eastAsia"/>
          <w:lang w:eastAsia="zh-CN"/>
        </w:rPr>
      </w:pPr>
      <w:bookmarkStart w:id="19" w:name="_Toc5374"/>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第三方健康机构项目危机管理中，危机预警与识别是确保第三方健康机构项目稳健运行的核心步骤。通过建立全面的监测机制，第三方健康机构项目团队旨在及时发现和理解潜在的风险和危机因素，以便采取及时的预防和应对措施，确保第三方健康机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第三方健康机构项目团队全面分析了整个第三方健康机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第三方健康机构项目团队着重于明确定义第三方健康机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第三方健康机构项目进展的持续监控，团队能够及时发现潜在问题并作出迅速反应。第三方健康机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在这一阶段，团队的专业素养和反应速度将发挥至关重要的作用，以确保潜在危机能够在初期得到有效的处理，最大程度地减轻负面影响。通过危机预警与识别，第三方健康机构项目得以更有序、可控地推进。</w:t>
      </w:r>
    </w:p>
    <w:p>
      <w:pPr>
        <w:pStyle w:val="Heading2"/>
        <w:ind w:firstLine="560" w:firstLineChars="200"/>
        <w:rPr>
          <w:rFonts w:ascii="仿宋" w:eastAsia="仿宋" w:hAnsi="仿宋" w:cs="仿宋" w:hint="eastAsia"/>
          <w:sz w:val="28"/>
          <w:lang w:eastAsia="zh-CN"/>
        </w:rPr>
      </w:pPr>
      <w:bookmarkStart w:id="20" w:name="_Toc16780"/>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https://d.book118.com/625323044241011121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F3664"/>
    <w:rsid w:val="1D4F36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323044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2024-03-03T02:09:00Z</dcterms:created>
  <dcterms:modified xsi:type="dcterms:W3CDTF">2024-03-03T02:09:28Z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31234ADA865F413A8F3822A536FD3D17_11</vt:lpwstr>
  </property>
  <property fmtid="{D5CDD505-2E9C-101B-9397-08002B2CF9AE}" pid="3" name="KSOProductBuildVer">
    <vt:lpwstr>2052-12.1.0.16388</vt:lpwstr>
  </property>
</Properties>
</file>