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专科疾病防治服务项目规划设计方案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85" w:history="1">
        <w:r>
          <w:rPr>
            <w:rFonts w:ascii="仿宋" w:eastAsia="仿宋" w:hAnsi="仿宋" w:cs="仿宋" w:hint="eastAsia"/>
            <w:lang w:eastAsia="zh-CN"/>
          </w:rPr>
          <w:t>前言</w:t>
        </w:r>
        <w:r>
          <w:tab/>
        </w:r>
        <w:r>
          <w:fldChar w:fldCharType="begin"/>
        </w:r>
        <w:r>
          <w:instrText xml:space="preserve"> PAGEREF _Toc27885 \h </w:instrText>
        </w:r>
        <w:r>
          <w:fldChar w:fldCharType="separate"/>
        </w:r>
        <w:r>
          <w:t>3</w:t>
        </w:r>
        <w:r>
          <w:fldChar w:fldCharType="end"/>
        </w:r>
      </w:hyperlink>
    </w:p>
    <w:p>
      <w:pPr>
        <w:pStyle w:val="TOC1"/>
        <w:tabs>
          <w:tab w:val="right" w:leader="dot" w:pos="8306"/>
        </w:tabs>
      </w:pPr>
      <w:hyperlink w:anchor="_Toc14750" w:history="1">
        <w:r>
          <w:rPr>
            <w:rFonts w:ascii="仿宋" w:eastAsia="仿宋" w:hAnsi="仿宋" w:cs="仿宋" w:hint="eastAsia"/>
            <w:lang w:eastAsia="zh-CN"/>
          </w:rPr>
          <w:t>一、专科疾病防治服务项目概论</w:t>
        </w:r>
        <w:r>
          <w:tab/>
        </w:r>
        <w:r>
          <w:fldChar w:fldCharType="begin"/>
        </w:r>
        <w:r>
          <w:instrText xml:space="preserve"> PAGEREF _Toc14750 \h </w:instrText>
        </w:r>
        <w:r>
          <w:fldChar w:fldCharType="separate"/>
        </w:r>
        <w:r>
          <w:t>3</w:t>
        </w:r>
        <w:r>
          <w:fldChar w:fldCharType="end"/>
        </w:r>
      </w:hyperlink>
    </w:p>
    <w:p>
      <w:pPr>
        <w:pStyle w:val="TOC2"/>
        <w:tabs>
          <w:tab w:val="right" w:leader="dot" w:pos="8306"/>
        </w:tabs>
      </w:pPr>
      <w:hyperlink w:anchor="_Toc27613" w:history="1">
        <w:r>
          <w:rPr>
            <w:rFonts w:ascii="仿宋" w:eastAsia="仿宋" w:hAnsi="仿宋" w:cs="仿宋" w:hint="eastAsia"/>
            <w:lang w:eastAsia="zh-CN"/>
          </w:rPr>
          <w:t>(一)、专科疾病防治服务项目概况</w:t>
        </w:r>
        <w:r>
          <w:tab/>
        </w:r>
        <w:r>
          <w:fldChar w:fldCharType="begin"/>
        </w:r>
        <w:r>
          <w:instrText xml:space="preserve"> PAGEREF _Toc27613 \h </w:instrText>
        </w:r>
        <w:r>
          <w:fldChar w:fldCharType="separate"/>
        </w:r>
        <w:r>
          <w:t>3</w:t>
        </w:r>
        <w:r>
          <w:fldChar w:fldCharType="end"/>
        </w:r>
      </w:hyperlink>
    </w:p>
    <w:p>
      <w:pPr>
        <w:pStyle w:val="TOC2"/>
        <w:tabs>
          <w:tab w:val="right" w:leader="dot" w:pos="8306"/>
        </w:tabs>
      </w:pPr>
      <w:hyperlink w:anchor="_Toc2783" w:history="1">
        <w:r>
          <w:rPr>
            <w:rFonts w:ascii="仿宋" w:eastAsia="仿宋" w:hAnsi="仿宋" w:cs="仿宋" w:hint="eastAsia"/>
            <w:lang w:eastAsia="zh-CN"/>
          </w:rPr>
          <w:t>(二)、专科疾病防治服务项目目标</w:t>
        </w:r>
        <w:r>
          <w:tab/>
        </w:r>
        <w:r>
          <w:fldChar w:fldCharType="begin"/>
        </w:r>
        <w:r>
          <w:instrText xml:space="preserve"> PAGEREF _Toc2783 \h </w:instrText>
        </w:r>
        <w:r>
          <w:fldChar w:fldCharType="separate"/>
        </w:r>
        <w:r>
          <w:t>5</w:t>
        </w:r>
        <w:r>
          <w:fldChar w:fldCharType="end"/>
        </w:r>
      </w:hyperlink>
    </w:p>
    <w:p>
      <w:pPr>
        <w:pStyle w:val="TOC2"/>
        <w:tabs>
          <w:tab w:val="right" w:leader="dot" w:pos="8306"/>
        </w:tabs>
      </w:pPr>
      <w:hyperlink w:anchor="_Toc20618" w:history="1">
        <w:r>
          <w:rPr>
            <w:rFonts w:ascii="仿宋" w:eastAsia="仿宋" w:hAnsi="仿宋" w:cs="仿宋" w:hint="eastAsia"/>
            <w:lang w:eastAsia="zh-CN"/>
          </w:rPr>
          <w:t>(三)、专科疾病防治服务项目提出的理由</w:t>
        </w:r>
        <w:r>
          <w:tab/>
        </w:r>
        <w:r>
          <w:fldChar w:fldCharType="begin"/>
        </w:r>
        <w:r>
          <w:instrText xml:space="preserve"> PAGEREF _Toc20618 \h </w:instrText>
        </w:r>
        <w:r>
          <w:fldChar w:fldCharType="separate"/>
        </w:r>
        <w:r>
          <w:t>6</w:t>
        </w:r>
        <w:r>
          <w:fldChar w:fldCharType="end"/>
        </w:r>
      </w:hyperlink>
    </w:p>
    <w:p>
      <w:pPr>
        <w:pStyle w:val="TOC2"/>
        <w:tabs>
          <w:tab w:val="right" w:leader="dot" w:pos="8306"/>
        </w:tabs>
      </w:pPr>
      <w:hyperlink w:anchor="_Toc2987" w:history="1">
        <w:r>
          <w:rPr>
            <w:rFonts w:ascii="仿宋" w:eastAsia="仿宋" w:hAnsi="仿宋" w:cs="仿宋" w:hint="eastAsia"/>
            <w:lang w:eastAsia="zh-CN"/>
          </w:rPr>
          <w:t>(四)、专科疾病防治服务项目意义</w:t>
        </w:r>
        <w:r>
          <w:tab/>
        </w:r>
        <w:r>
          <w:fldChar w:fldCharType="begin"/>
        </w:r>
        <w:r>
          <w:instrText xml:space="preserve"> PAGEREF _Toc2987 \h </w:instrText>
        </w:r>
        <w:r>
          <w:fldChar w:fldCharType="separate"/>
        </w:r>
        <w:r>
          <w:t>8</w:t>
        </w:r>
        <w:r>
          <w:fldChar w:fldCharType="end"/>
        </w:r>
      </w:hyperlink>
    </w:p>
    <w:p>
      <w:pPr>
        <w:pStyle w:val="TOC2"/>
        <w:tabs>
          <w:tab w:val="right" w:leader="dot" w:pos="8306"/>
        </w:tabs>
      </w:pPr>
      <w:hyperlink w:anchor="_Toc6481" w:history="1">
        <w:r>
          <w:rPr>
            <w:rFonts w:ascii="仿宋" w:eastAsia="仿宋" w:hAnsi="仿宋" w:cs="仿宋" w:hint="eastAsia"/>
            <w:lang w:eastAsia="zh-CN"/>
          </w:rPr>
          <w:t>(五)、专科疾病防治服务项目背景</w:t>
        </w:r>
        <w:r>
          <w:tab/>
        </w:r>
        <w:r>
          <w:fldChar w:fldCharType="begin"/>
        </w:r>
        <w:r>
          <w:instrText xml:space="preserve"> PAGEREF _Toc6481 \h </w:instrText>
        </w:r>
        <w:r>
          <w:fldChar w:fldCharType="separate"/>
        </w:r>
        <w:r>
          <w:t>9</w:t>
        </w:r>
        <w:r>
          <w:fldChar w:fldCharType="end"/>
        </w:r>
      </w:hyperlink>
    </w:p>
    <w:p>
      <w:pPr>
        <w:pStyle w:val="TOC1"/>
        <w:tabs>
          <w:tab w:val="right" w:leader="dot" w:pos="8306"/>
        </w:tabs>
      </w:pPr>
      <w:hyperlink w:anchor="_Toc18672" w:history="1">
        <w:r>
          <w:rPr>
            <w:rFonts w:ascii="仿宋" w:eastAsia="仿宋" w:hAnsi="仿宋" w:cs="仿宋" w:hint="eastAsia"/>
            <w:lang w:eastAsia="zh-CN"/>
          </w:rPr>
          <w:t>二、市场分析、调研</w:t>
        </w:r>
        <w:r>
          <w:tab/>
        </w:r>
        <w:r>
          <w:fldChar w:fldCharType="begin"/>
        </w:r>
        <w:r>
          <w:instrText xml:space="preserve"> PAGEREF _Toc18672 \h </w:instrText>
        </w:r>
        <w:r>
          <w:fldChar w:fldCharType="separate"/>
        </w:r>
        <w:r>
          <w:t>10</w:t>
        </w:r>
        <w:r>
          <w:fldChar w:fldCharType="end"/>
        </w:r>
      </w:hyperlink>
    </w:p>
    <w:p>
      <w:pPr>
        <w:pStyle w:val="TOC2"/>
        <w:tabs>
          <w:tab w:val="right" w:leader="dot" w:pos="8306"/>
        </w:tabs>
      </w:pPr>
      <w:hyperlink w:anchor="_Toc12107" w:history="1">
        <w:r>
          <w:rPr>
            <w:rFonts w:ascii="仿宋" w:eastAsia="仿宋" w:hAnsi="仿宋" w:cs="仿宋" w:hint="eastAsia"/>
            <w:lang w:eastAsia="zh-CN"/>
          </w:rPr>
          <w:t>(一)、专科疾病防治服务行业分析</w:t>
        </w:r>
        <w:r>
          <w:tab/>
        </w:r>
        <w:r>
          <w:fldChar w:fldCharType="begin"/>
        </w:r>
        <w:r>
          <w:instrText xml:space="preserve"> PAGEREF _Toc12107 \h </w:instrText>
        </w:r>
        <w:r>
          <w:fldChar w:fldCharType="separate"/>
        </w:r>
        <w:r>
          <w:t>10</w:t>
        </w:r>
        <w:r>
          <w:fldChar w:fldCharType="end"/>
        </w:r>
      </w:hyperlink>
    </w:p>
    <w:p>
      <w:pPr>
        <w:pStyle w:val="TOC2"/>
        <w:tabs>
          <w:tab w:val="right" w:leader="dot" w:pos="8306"/>
        </w:tabs>
      </w:pPr>
      <w:hyperlink w:anchor="_Toc24518" w:history="1">
        <w:r>
          <w:rPr>
            <w:rFonts w:ascii="仿宋" w:eastAsia="仿宋" w:hAnsi="仿宋" w:cs="仿宋" w:hint="eastAsia"/>
            <w:lang w:eastAsia="zh-CN"/>
          </w:rPr>
          <w:t>(二)、专科疾病防治服务市场分析预测</w:t>
        </w:r>
        <w:r>
          <w:tab/>
        </w:r>
        <w:r>
          <w:fldChar w:fldCharType="begin"/>
        </w:r>
        <w:r>
          <w:instrText xml:space="preserve"> PAGEREF _Toc24518 \h </w:instrText>
        </w:r>
        <w:r>
          <w:fldChar w:fldCharType="separate"/>
        </w:r>
        <w:r>
          <w:t>11</w:t>
        </w:r>
        <w:r>
          <w:fldChar w:fldCharType="end"/>
        </w:r>
      </w:hyperlink>
    </w:p>
    <w:p>
      <w:pPr>
        <w:pStyle w:val="TOC1"/>
        <w:tabs>
          <w:tab w:val="right" w:leader="dot" w:pos="8306"/>
        </w:tabs>
      </w:pPr>
      <w:hyperlink w:anchor="_Toc6690" w:history="1">
        <w:r>
          <w:rPr>
            <w:rFonts w:ascii="仿宋" w:eastAsia="仿宋" w:hAnsi="仿宋" w:cs="仿宋" w:hint="eastAsia"/>
            <w:lang w:eastAsia="zh-CN"/>
          </w:rPr>
          <w:t>三、工艺说明</w:t>
        </w:r>
        <w:r>
          <w:tab/>
        </w:r>
        <w:r>
          <w:fldChar w:fldCharType="begin"/>
        </w:r>
        <w:r>
          <w:instrText xml:space="preserve"> PAGEREF _Toc6690 \h </w:instrText>
        </w:r>
        <w:r>
          <w:fldChar w:fldCharType="separate"/>
        </w:r>
        <w:r>
          <w:t>12</w:t>
        </w:r>
        <w:r>
          <w:fldChar w:fldCharType="end"/>
        </w:r>
      </w:hyperlink>
    </w:p>
    <w:p>
      <w:pPr>
        <w:pStyle w:val="TOC2"/>
        <w:tabs>
          <w:tab w:val="right" w:leader="dot" w:pos="8306"/>
        </w:tabs>
      </w:pPr>
      <w:hyperlink w:anchor="_Toc25681" w:history="1">
        <w:r>
          <w:rPr>
            <w:rFonts w:ascii="仿宋" w:eastAsia="仿宋" w:hAnsi="仿宋" w:cs="仿宋" w:hint="eastAsia"/>
            <w:lang w:eastAsia="zh-CN"/>
          </w:rPr>
          <w:t>(一)、技术管理特点</w:t>
        </w:r>
        <w:r>
          <w:tab/>
        </w:r>
        <w:r>
          <w:fldChar w:fldCharType="begin"/>
        </w:r>
        <w:r>
          <w:instrText xml:space="preserve"> PAGEREF _Toc25681 \h </w:instrText>
        </w:r>
        <w:r>
          <w:fldChar w:fldCharType="separate"/>
        </w:r>
        <w:r>
          <w:t>12</w:t>
        </w:r>
        <w:r>
          <w:fldChar w:fldCharType="end"/>
        </w:r>
      </w:hyperlink>
    </w:p>
    <w:p>
      <w:pPr>
        <w:pStyle w:val="TOC2"/>
        <w:tabs>
          <w:tab w:val="right" w:leader="dot" w:pos="8306"/>
        </w:tabs>
      </w:pPr>
      <w:hyperlink w:anchor="_Toc17391" w:history="1">
        <w:r>
          <w:rPr>
            <w:rFonts w:ascii="仿宋" w:eastAsia="仿宋" w:hAnsi="仿宋" w:cs="仿宋" w:hint="eastAsia"/>
            <w:lang w:eastAsia="zh-CN"/>
          </w:rPr>
          <w:t>(二)、专科疾病防治服务项目工艺技术设计方案</w:t>
        </w:r>
        <w:r>
          <w:tab/>
        </w:r>
        <w:r>
          <w:fldChar w:fldCharType="begin"/>
        </w:r>
        <w:r>
          <w:instrText xml:space="preserve"> PAGEREF _Toc17391 \h </w:instrText>
        </w:r>
        <w:r>
          <w:fldChar w:fldCharType="separate"/>
        </w:r>
        <w:r>
          <w:t>13</w:t>
        </w:r>
        <w:r>
          <w:fldChar w:fldCharType="end"/>
        </w:r>
      </w:hyperlink>
    </w:p>
    <w:p>
      <w:pPr>
        <w:pStyle w:val="TOC2"/>
        <w:tabs>
          <w:tab w:val="right" w:leader="dot" w:pos="8306"/>
        </w:tabs>
      </w:pPr>
      <w:hyperlink w:anchor="_Toc11462" w:history="1">
        <w:r>
          <w:rPr>
            <w:rFonts w:ascii="仿宋" w:eastAsia="仿宋" w:hAnsi="仿宋" w:cs="仿宋" w:hint="eastAsia"/>
            <w:lang w:eastAsia="zh-CN"/>
          </w:rPr>
          <w:t>(三)、设备选型方案</w:t>
        </w:r>
        <w:r>
          <w:tab/>
        </w:r>
        <w:r>
          <w:fldChar w:fldCharType="begin"/>
        </w:r>
        <w:r>
          <w:instrText xml:space="preserve"> PAGEREF _Toc11462 \h </w:instrText>
        </w:r>
        <w:r>
          <w:fldChar w:fldCharType="separate"/>
        </w:r>
        <w:r>
          <w:t>14</w:t>
        </w:r>
        <w:r>
          <w:fldChar w:fldCharType="end"/>
        </w:r>
      </w:hyperlink>
    </w:p>
    <w:p>
      <w:pPr>
        <w:pStyle w:val="TOC1"/>
        <w:tabs>
          <w:tab w:val="right" w:leader="dot" w:pos="8306"/>
        </w:tabs>
      </w:pPr>
      <w:hyperlink w:anchor="_Toc21666" w:history="1">
        <w:r>
          <w:rPr>
            <w:rFonts w:ascii="仿宋" w:eastAsia="仿宋" w:hAnsi="仿宋" w:cs="仿宋" w:hint="eastAsia"/>
            <w:lang w:eastAsia="zh-CN"/>
          </w:rPr>
          <w:t>四、专科疾病防治服务项目建设单位说明</w:t>
        </w:r>
        <w:r>
          <w:tab/>
        </w:r>
        <w:r>
          <w:fldChar w:fldCharType="begin"/>
        </w:r>
        <w:r>
          <w:instrText xml:space="preserve"> PAGEREF _Toc21666 \h </w:instrText>
        </w:r>
        <w:r>
          <w:fldChar w:fldCharType="separate"/>
        </w:r>
        <w:r>
          <w:t>16</w:t>
        </w:r>
        <w:r>
          <w:fldChar w:fldCharType="end"/>
        </w:r>
      </w:hyperlink>
    </w:p>
    <w:p>
      <w:pPr>
        <w:pStyle w:val="TOC2"/>
        <w:tabs>
          <w:tab w:val="right" w:leader="dot" w:pos="8306"/>
        </w:tabs>
      </w:pPr>
      <w:hyperlink w:anchor="_Toc2457" w:history="1">
        <w:r>
          <w:rPr>
            <w:rFonts w:ascii="仿宋" w:eastAsia="仿宋" w:hAnsi="仿宋" w:cs="仿宋" w:hint="eastAsia"/>
            <w:lang w:eastAsia="zh-CN"/>
          </w:rPr>
          <w:t>(一)、专科疾病防治服务项目承办单位基本情况</w:t>
        </w:r>
        <w:r>
          <w:tab/>
        </w:r>
        <w:r>
          <w:fldChar w:fldCharType="begin"/>
        </w:r>
        <w:r>
          <w:instrText xml:space="preserve"> PAGEREF _Toc2457 \h </w:instrText>
        </w:r>
        <w:r>
          <w:fldChar w:fldCharType="separate"/>
        </w:r>
        <w:r>
          <w:t>16</w:t>
        </w:r>
        <w:r>
          <w:fldChar w:fldCharType="end"/>
        </w:r>
      </w:hyperlink>
    </w:p>
    <w:p>
      <w:pPr>
        <w:pStyle w:val="TOC2"/>
        <w:tabs>
          <w:tab w:val="right" w:leader="dot" w:pos="8306"/>
        </w:tabs>
      </w:pPr>
      <w:hyperlink w:anchor="_Toc10750" w:history="1">
        <w:r>
          <w:rPr>
            <w:rFonts w:ascii="仿宋" w:eastAsia="仿宋" w:hAnsi="仿宋" w:cs="仿宋" w:hint="eastAsia"/>
            <w:lang w:eastAsia="zh-CN"/>
          </w:rPr>
          <w:t>(二)、公司经济效益分析</w:t>
        </w:r>
        <w:r>
          <w:tab/>
        </w:r>
        <w:r>
          <w:fldChar w:fldCharType="begin"/>
        </w:r>
        <w:r>
          <w:instrText xml:space="preserve"> PAGEREF _Toc10750 \h </w:instrText>
        </w:r>
        <w:r>
          <w:fldChar w:fldCharType="separate"/>
        </w:r>
        <w:r>
          <w:t>16</w:t>
        </w:r>
        <w:r>
          <w:fldChar w:fldCharType="end"/>
        </w:r>
      </w:hyperlink>
    </w:p>
    <w:p>
      <w:pPr>
        <w:pStyle w:val="TOC1"/>
        <w:tabs>
          <w:tab w:val="right" w:leader="dot" w:pos="8306"/>
        </w:tabs>
      </w:pPr>
      <w:hyperlink w:anchor="_Toc31777" w:history="1">
        <w:r>
          <w:rPr>
            <w:rFonts w:ascii="仿宋" w:eastAsia="仿宋" w:hAnsi="仿宋" w:cs="仿宋" w:hint="eastAsia"/>
            <w:lang w:eastAsia="zh-CN"/>
          </w:rPr>
          <w:t>五、专科疾病防治服务项目可持续发展</w:t>
        </w:r>
        <w:r>
          <w:tab/>
        </w:r>
        <w:r>
          <w:fldChar w:fldCharType="begin"/>
        </w:r>
        <w:r>
          <w:instrText xml:space="preserve"> PAGEREF _Toc31777 \h </w:instrText>
        </w:r>
        <w:r>
          <w:fldChar w:fldCharType="separate"/>
        </w:r>
        <w:r>
          <w:t>17</w:t>
        </w:r>
        <w:r>
          <w:fldChar w:fldCharType="end"/>
        </w:r>
      </w:hyperlink>
    </w:p>
    <w:p>
      <w:pPr>
        <w:pStyle w:val="TOC2"/>
        <w:tabs>
          <w:tab w:val="right" w:leader="dot" w:pos="8306"/>
        </w:tabs>
      </w:pPr>
      <w:hyperlink w:anchor="_Toc22583" w:history="1">
        <w:r>
          <w:rPr>
            <w:rFonts w:ascii="仿宋" w:eastAsia="仿宋" w:hAnsi="仿宋" w:cs="仿宋" w:hint="eastAsia"/>
            <w:lang w:eastAsia="zh-CN"/>
          </w:rPr>
          <w:t>(一)、可持续战略与实践</w:t>
        </w:r>
        <w:r>
          <w:tab/>
        </w:r>
        <w:r>
          <w:fldChar w:fldCharType="begin"/>
        </w:r>
        <w:r>
          <w:instrText xml:space="preserve"> PAGEREF _Toc22583 \h </w:instrText>
        </w:r>
        <w:r>
          <w:fldChar w:fldCharType="separate"/>
        </w:r>
        <w:r>
          <w:t>17</w:t>
        </w:r>
        <w:r>
          <w:fldChar w:fldCharType="end"/>
        </w:r>
      </w:hyperlink>
    </w:p>
    <w:p>
      <w:pPr>
        <w:pStyle w:val="TOC2"/>
        <w:tabs>
          <w:tab w:val="right" w:leader="dot" w:pos="8306"/>
        </w:tabs>
      </w:pPr>
      <w:hyperlink w:anchor="_Toc18215" w:history="1">
        <w:r>
          <w:rPr>
            <w:rFonts w:ascii="仿宋" w:eastAsia="仿宋" w:hAnsi="仿宋" w:cs="仿宋" w:hint="eastAsia"/>
            <w:lang w:eastAsia="zh-CN"/>
          </w:rPr>
          <w:t>(二)、环保与社会责任</w:t>
        </w:r>
        <w:r>
          <w:tab/>
        </w:r>
        <w:r>
          <w:fldChar w:fldCharType="begin"/>
        </w:r>
        <w:r>
          <w:instrText xml:space="preserve"> PAGEREF _Toc18215 \h </w:instrText>
        </w:r>
        <w:r>
          <w:fldChar w:fldCharType="separate"/>
        </w:r>
        <w:r>
          <w:t>18</w:t>
        </w:r>
        <w:r>
          <w:fldChar w:fldCharType="end"/>
        </w:r>
      </w:hyperlink>
    </w:p>
    <w:p>
      <w:pPr>
        <w:pStyle w:val="TOC1"/>
        <w:tabs>
          <w:tab w:val="right" w:leader="dot" w:pos="8306"/>
        </w:tabs>
      </w:pPr>
      <w:hyperlink w:anchor="_Toc16557" w:history="1">
        <w:r>
          <w:rPr>
            <w:rFonts w:ascii="仿宋" w:eastAsia="仿宋" w:hAnsi="仿宋" w:cs="仿宋" w:hint="eastAsia"/>
            <w:lang w:eastAsia="zh-CN"/>
          </w:rPr>
          <w:t>六、专科疾病防治服务项目绩效评估</w:t>
        </w:r>
        <w:r>
          <w:tab/>
        </w:r>
        <w:r>
          <w:fldChar w:fldCharType="begin"/>
        </w:r>
        <w:r>
          <w:instrText xml:space="preserve"> PAGEREF _Toc16557 \h </w:instrText>
        </w:r>
        <w:r>
          <w:fldChar w:fldCharType="separate"/>
        </w:r>
        <w:r>
          <w:t>19</w:t>
        </w:r>
        <w:r>
          <w:fldChar w:fldCharType="end"/>
        </w:r>
      </w:hyperlink>
    </w:p>
    <w:p>
      <w:pPr>
        <w:pStyle w:val="TOC2"/>
        <w:tabs>
          <w:tab w:val="right" w:leader="dot" w:pos="8306"/>
        </w:tabs>
      </w:pPr>
      <w:hyperlink w:anchor="_Toc20809" w:history="1">
        <w:r>
          <w:rPr>
            <w:rFonts w:ascii="仿宋" w:eastAsia="仿宋" w:hAnsi="仿宋" w:cs="仿宋" w:hint="eastAsia"/>
            <w:lang w:eastAsia="zh-CN"/>
          </w:rPr>
          <w:t>(一)、绩效评估指标</w:t>
        </w:r>
        <w:r>
          <w:tab/>
        </w:r>
        <w:r>
          <w:fldChar w:fldCharType="begin"/>
        </w:r>
        <w:r>
          <w:instrText xml:space="preserve"> PAGEREF _Toc20809 \h </w:instrText>
        </w:r>
        <w:r>
          <w:fldChar w:fldCharType="separate"/>
        </w:r>
        <w:r>
          <w:t>19</w:t>
        </w:r>
        <w:r>
          <w:fldChar w:fldCharType="end"/>
        </w:r>
      </w:hyperlink>
    </w:p>
    <w:p>
      <w:pPr>
        <w:pStyle w:val="TOC2"/>
        <w:tabs>
          <w:tab w:val="right" w:leader="dot" w:pos="8306"/>
        </w:tabs>
      </w:pPr>
      <w:hyperlink w:anchor="_Toc30558" w:history="1">
        <w:r>
          <w:rPr>
            <w:rFonts w:ascii="仿宋" w:eastAsia="仿宋" w:hAnsi="仿宋" w:cs="仿宋" w:hint="eastAsia"/>
            <w:lang w:eastAsia="zh-CN"/>
          </w:rPr>
          <w:t>(二)、绩效评估方法</w:t>
        </w:r>
        <w:r>
          <w:tab/>
        </w:r>
        <w:r>
          <w:fldChar w:fldCharType="begin"/>
        </w:r>
        <w:r>
          <w:instrText xml:space="preserve"> PAGEREF _Toc30558 \h </w:instrText>
        </w:r>
        <w:r>
          <w:fldChar w:fldCharType="separate"/>
        </w:r>
        <w:r>
          <w:t>20</w:t>
        </w:r>
        <w:r>
          <w:fldChar w:fldCharType="end"/>
        </w:r>
      </w:hyperlink>
    </w:p>
    <w:p>
      <w:pPr>
        <w:pStyle w:val="TOC2"/>
        <w:tabs>
          <w:tab w:val="right" w:leader="dot" w:pos="8306"/>
        </w:tabs>
      </w:pPr>
      <w:hyperlink w:anchor="_Toc20243" w:history="1">
        <w:r>
          <w:rPr>
            <w:rFonts w:ascii="仿宋" w:eastAsia="仿宋" w:hAnsi="仿宋" w:cs="仿宋" w:hint="eastAsia"/>
            <w:lang w:eastAsia="zh-CN"/>
          </w:rPr>
          <w:t>(三)、绩效评估周期</w:t>
        </w:r>
        <w:r>
          <w:tab/>
        </w:r>
        <w:r>
          <w:fldChar w:fldCharType="begin"/>
        </w:r>
        <w:r>
          <w:instrText xml:space="preserve"> PAGEREF _Toc20243 \h </w:instrText>
        </w:r>
        <w:r>
          <w:fldChar w:fldCharType="separate"/>
        </w:r>
        <w:r>
          <w:t>21</w:t>
        </w:r>
        <w:r>
          <w:fldChar w:fldCharType="end"/>
        </w:r>
      </w:hyperlink>
    </w:p>
    <w:p>
      <w:pPr>
        <w:pStyle w:val="TOC1"/>
        <w:tabs>
          <w:tab w:val="right" w:leader="dot" w:pos="8306"/>
        </w:tabs>
      </w:pPr>
      <w:hyperlink w:anchor="_Toc13570" w:history="1">
        <w:r>
          <w:rPr>
            <w:rFonts w:ascii="仿宋" w:eastAsia="仿宋" w:hAnsi="仿宋" w:cs="仿宋" w:hint="eastAsia"/>
            <w:lang w:eastAsia="zh-CN"/>
          </w:rPr>
          <w:t>七、生产安全保护</w:t>
        </w:r>
        <w:r>
          <w:tab/>
        </w:r>
        <w:r>
          <w:fldChar w:fldCharType="begin"/>
        </w:r>
        <w:r>
          <w:instrText xml:space="preserve"> PAGEREF _Toc13570 \h </w:instrText>
        </w:r>
        <w:r>
          <w:fldChar w:fldCharType="separate"/>
        </w:r>
        <w:r>
          <w:t>22</w:t>
        </w:r>
        <w:r>
          <w:fldChar w:fldCharType="end"/>
        </w:r>
      </w:hyperlink>
    </w:p>
    <w:p>
      <w:pPr>
        <w:pStyle w:val="TOC2"/>
        <w:tabs>
          <w:tab w:val="right" w:leader="dot" w:pos="8306"/>
        </w:tabs>
      </w:pPr>
      <w:hyperlink w:anchor="_Toc6971" w:history="1">
        <w:r>
          <w:rPr>
            <w:rFonts w:ascii="仿宋" w:eastAsia="仿宋" w:hAnsi="仿宋" w:cs="仿宋" w:hint="eastAsia"/>
            <w:lang w:eastAsia="zh-CN"/>
          </w:rPr>
          <w:t>(一)、消防安全</w:t>
        </w:r>
        <w:r>
          <w:tab/>
        </w:r>
        <w:r>
          <w:fldChar w:fldCharType="begin"/>
        </w:r>
        <w:r>
          <w:instrText xml:space="preserve"> PAGEREF _Toc6971 \h </w:instrText>
        </w:r>
        <w:r>
          <w:fldChar w:fldCharType="separate"/>
        </w:r>
        <w:r>
          <w:t>22</w:t>
        </w:r>
        <w:r>
          <w:fldChar w:fldCharType="end"/>
        </w:r>
      </w:hyperlink>
    </w:p>
    <w:p>
      <w:pPr>
        <w:pStyle w:val="TOC2"/>
        <w:tabs>
          <w:tab w:val="right" w:leader="dot" w:pos="8306"/>
        </w:tabs>
      </w:pPr>
      <w:hyperlink w:anchor="_Toc17136" w:history="1">
        <w:r>
          <w:rPr>
            <w:rFonts w:ascii="仿宋" w:eastAsia="仿宋" w:hAnsi="仿宋" w:cs="仿宋" w:hint="eastAsia"/>
            <w:lang w:eastAsia="zh-CN"/>
          </w:rPr>
          <w:t>(二)、防火防爆总图布置措施</w:t>
        </w:r>
        <w:r>
          <w:tab/>
        </w:r>
        <w:r>
          <w:fldChar w:fldCharType="begin"/>
        </w:r>
        <w:r>
          <w:instrText xml:space="preserve"> PAGEREF _Toc17136 \h </w:instrText>
        </w:r>
        <w:r>
          <w:fldChar w:fldCharType="separate"/>
        </w:r>
        <w:r>
          <w:t>24</w:t>
        </w:r>
        <w:r>
          <w:fldChar w:fldCharType="end"/>
        </w:r>
      </w:hyperlink>
    </w:p>
    <w:p>
      <w:pPr>
        <w:pStyle w:val="TOC2"/>
        <w:tabs>
          <w:tab w:val="right" w:leader="dot" w:pos="8306"/>
        </w:tabs>
      </w:pPr>
      <w:hyperlink w:anchor="_Toc5476" w:history="1">
        <w:r>
          <w:rPr>
            <w:rFonts w:ascii="仿宋" w:eastAsia="仿宋" w:hAnsi="仿宋" w:cs="仿宋" w:hint="eastAsia"/>
            <w:lang w:eastAsia="zh-CN"/>
          </w:rPr>
          <w:t>(三)、自然灾害防范措施</w:t>
        </w:r>
        <w:r>
          <w:tab/>
        </w:r>
        <w:r>
          <w:fldChar w:fldCharType="begin"/>
        </w:r>
        <w:r>
          <w:instrText xml:space="preserve"> PAGEREF _Toc5476 \h </w:instrText>
        </w:r>
        <w:r>
          <w:fldChar w:fldCharType="separate"/>
        </w:r>
        <w:r>
          <w:t>25</w:t>
        </w:r>
        <w:r>
          <w:fldChar w:fldCharType="end"/>
        </w:r>
      </w:hyperlink>
    </w:p>
    <w:p>
      <w:pPr>
        <w:pStyle w:val="TOC2"/>
        <w:tabs>
          <w:tab w:val="right" w:leader="dot" w:pos="8306"/>
        </w:tabs>
      </w:pPr>
      <w:hyperlink w:anchor="_Toc30522" w:history="1">
        <w:r>
          <w:rPr>
            <w:rFonts w:ascii="仿宋" w:eastAsia="仿宋" w:hAnsi="仿宋" w:cs="仿宋" w:hint="eastAsia"/>
            <w:lang w:eastAsia="zh-CN"/>
          </w:rPr>
          <w:t>(四)、安全色及安全标志使用要求</w:t>
        </w:r>
        <w:r>
          <w:tab/>
        </w:r>
        <w:r>
          <w:fldChar w:fldCharType="begin"/>
        </w:r>
        <w:r>
          <w:instrText xml:space="preserve"> PAGEREF _Toc30522 \h </w:instrText>
        </w:r>
        <w:r>
          <w:fldChar w:fldCharType="separate"/>
        </w:r>
        <w:r>
          <w:t>26</w:t>
        </w:r>
        <w:r>
          <w:fldChar w:fldCharType="end"/>
        </w:r>
      </w:hyperlink>
    </w:p>
    <w:p>
      <w:pPr>
        <w:pStyle w:val="TOC2"/>
        <w:tabs>
          <w:tab w:val="right" w:leader="dot" w:pos="8306"/>
        </w:tabs>
      </w:pPr>
      <w:hyperlink w:anchor="_Toc25684" w:history="1">
        <w:r>
          <w:rPr>
            <w:rFonts w:ascii="仿宋" w:eastAsia="仿宋" w:hAnsi="仿宋" w:cs="仿宋" w:hint="eastAsia"/>
            <w:lang w:eastAsia="zh-CN"/>
          </w:rPr>
          <w:t>(五)、防尘防毒措施</w:t>
        </w:r>
        <w:r>
          <w:tab/>
        </w:r>
        <w:r>
          <w:fldChar w:fldCharType="begin"/>
        </w:r>
        <w:r>
          <w:instrText xml:space="preserve"> PAGEREF _Toc25684 \h </w:instrText>
        </w:r>
        <w:r>
          <w:fldChar w:fldCharType="separate"/>
        </w:r>
        <w:r>
          <w:t>27</w:t>
        </w:r>
        <w:r>
          <w:fldChar w:fldCharType="end"/>
        </w:r>
      </w:hyperlink>
    </w:p>
    <w:p>
      <w:pPr>
        <w:pStyle w:val="TOC2"/>
        <w:tabs>
          <w:tab w:val="right" w:leader="dot" w:pos="8306"/>
        </w:tabs>
      </w:pPr>
      <w:hyperlink w:anchor="_Toc19109" w:history="1">
        <w:r>
          <w:rPr>
            <w:rFonts w:ascii="仿宋" w:eastAsia="仿宋" w:hAnsi="仿宋" w:cs="仿宋" w:hint="eastAsia"/>
            <w:lang w:eastAsia="zh-CN"/>
          </w:rPr>
          <w:t>(六)、防静电、触电防护及防雷措施</w:t>
        </w:r>
        <w:r>
          <w:tab/>
        </w:r>
        <w:r>
          <w:fldChar w:fldCharType="begin"/>
        </w:r>
        <w:r>
          <w:instrText xml:space="preserve"> PAGEREF _Toc19109 \h </w:instrText>
        </w:r>
        <w:r>
          <w:fldChar w:fldCharType="separate"/>
        </w:r>
        <w:r>
          <w:t>28</w:t>
        </w:r>
        <w:r>
          <w:fldChar w:fldCharType="end"/>
        </w:r>
      </w:hyperlink>
    </w:p>
    <w:p>
      <w:pPr>
        <w:pStyle w:val="TOC2"/>
        <w:tabs>
          <w:tab w:val="right" w:leader="dot" w:pos="8306"/>
        </w:tabs>
      </w:pPr>
      <w:hyperlink w:anchor="_Toc7812" w:history="1">
        <w:r>
          <w:rPr>
            <w:rFonts w:ascii="仿宋" w:eastAsia="仿宋" w:hAnsi="仿宋" w:cs="仿宋" w:hint="eastAsia"/>
            <w:lang w:eastAsia="zh-CN"/>
          </w:rPr>
          <w:t>(七)、机械设备安全保障措施</w:t>
        </w:r>
        <w:r>
          <w:tab/>
        </w:r>
        <w:r>
          <w:fldChar w:fldCharType="begin"/>
        </w:r>
        <w:r>
          <w:instrText xml:space="preserve"> PAGEREF _Toc7812 \h </w:instrText>
        </w:r>
        <w:r>
          <w:fldChar w:fldCharType="separate"/>
        </w:r>
        <w:r>
          <w:t>29</w:t>
        </w:r>
        <w:r>
          <w:fldChar w:fldCharType="end"/>
        </w:r>
      </w:hyperlink>
    </w:p>
    <w:p>
      <w:pPr>
        <w:pStyle w:val="TOC1"/>
        <w:tabs>
          <w:tab w:val="right" w:leader="dot" w:pos="8306"/>
        </w:tabs>
      </w:pPr>
      <w:hyperlink w:anchor="_Toc8040" w:history="1">
        <w:r>
          <w:rPr>
            <w:rFonts w:ascii="仿宋" w:eastAsia="仿宋" w:hAnsi="仿宋" w:cs="仿宋" w:hint="eastAsia"/>
            <w:lang w:eastAsia="zh-CN"/>
          </w:rPr>
          <w:t>八、专科疾病防治服务项目经营效益</w:t>
        </w:r>
        <w:r>
          <w:tab/>
        </w:r>
        <w:r>
          <w:fldChar w:fldCharType="begin"/>
        </w:r>
        <w:r>
          <w:instrText xml:space="preserve"> PAGEREF _Toc8040 \h </w:instrText>
        </w:r>
        <w:r>
          <w:fldChar w:fldCharType="separate"/>
        </w:r>
        <w:r>
          <w:t>31</w:t>
        </w:r>
        <w:r>
          <w:fldChar w:fldCharType="end"/>
        </w:r>
      </w:hyperlink>
    </w:p>
    <w:p>
      <w:pPr>
        <w:pStyle w:val="TOC2"/>
        <w:tabs>
          <w:tab w:val="right" w:leader="dot" w:pos="8306"/>
        </w:tabs>
      </w:pPr>
      <w:hyperlink w:anchor="_Toc13415" w:history="1">
        <w:r>
          <w:rPr>
            <w:rFonts w:ascii="仿宋" w:eastAsia="仿宋" w:hAnsi="仿宋" w:cs="仿宋" w:hint="eastAsia"/>
            <w:lang w:eastAsia="zh-CN"/>
          </w:rPr>
          <w:t>(一)、经济评价财务测算</w:t>
        </w:r>
        <w:r>
          <w:tab/>
        </w:r>
        <w:r>
          <w:fldChar w:fldCharType="begin"/>
        </w:r>
        <w:r>
          <w:instrText xml:space="preserve"> PAGEREF _Toc13415 \h </w:instrText>
        </w:r>
        <w:r>
          <w:fldChar w:fldCharType="separate"/>
        </w:r>
        <w:r>
          <w:t>31</w:t>
        </w:r>
        <w:r>
          <w:fldChar w:fldCharType="end"/>
        </w:r>
      </w:hyperlink>
    </w:p>
    <w:p>
      <w:pPr>
        <w:pStyle w:val="TOC2"/>
        <w:tabs>
          <w:tab w:val="right" w:leader="dot" w:pos="8306"/>
        </w:tabs>
      </w:pPr>
      <w:hyperlink w:anchor="_Toc18134" w:history="1">
        <w:r>
          <w:rPr>
            <w:rFonts w:ascii="仿宋" w:eastAsia="仿宋" w:hAnsi="仿宋" w:cs="仿宋" w:hint="eastAsia"/>
            <w:lang w:eastAsia="zh-CN"/>
          </w:rPr>
          <w:t>(二)、专科疾病防治服务项目盈利能力分析</w:t>
        </w:r>
        <w:r>
          <w:tab/>
        </w:r>
        <w:r>
          <w:fldChar w:fldCharType="begin"/>
        </w:r>
        <w:r>
          <w:instrText xml:space="preserve"> PAGEREF _Toc18134 \h </w:instrText>
        </w:r>
        <w:r>
          <w:fldChar w:fldCharType="separate"/>
        </w:r>
        <w:r>
          <w:t>32</w:t>
        </w:r>
        <w:r>
          <w:fldChar w:fldCharType="end"/>
        </w:r>
      </w:hyperlink>
    </w:p>
    <w:p>
      <w:pPr>
        <w:pStyle w:val="TOC1"/>
        <w:tabs>
          <w:tab w:val="right" w:leader="dot" w:pos="8306"/>
        </w:tabs>
      </w:pPr>
      <w:hyperlink w:anchor="_Toc4593" w:history="1">
        <w:r>
          <w:rPr>
            <w:rFonts w:ascii="仿宋" w:eastAsia="仿宋" w:hAnsi="仿宋" w:cs="仿宋" w:hint="eastAsia"/>
            <w:lang w:eastAsia="zh-CN"/>
          </w:rPr>
          <w:t>九、专科疾病防治服务项目人力资源培养与发展</w:t>
        </w:r>
        <w:r>
          <w:tab/>
        </w:r>
        <w:r>
          <w:fldChar w:fldCharType="begin"/>
        </w:r>
        <w:r>
          <w:instrText xml:space="preserve"> PAGEREF _Toc4593 \h </w:instrText>
        </w:r>
        <w:r>
          <w:fldChar w:fldCharType="separate"/>
        </w:r>
        <w:r>
          <w:t>33</w:t>
        </w:r>
        <w:r>
          <w:fldChar w:fldCharType="end"/>
        </w:r>
      </w:hyperlink>
    </w:p>
    <w:p>
      <w:pPr>
        <w:pStyle w:val="TOC2"/>
        <w:tabs>
          <w:tab w:val="right" w:leader="dot" w:pos="8306"/>
        </w:tabs>
      </w:pPr>
      <w:hyperlink w:anchor="_Toc1374" w:history="1">
        <w:r>
          <w:rPr>
            <w:rFonts w:ascii="仿宋" w:eastAsia="仿宋" w:hAnsi="仿宋" w:cs="仿宋" w:hint="eastAsia"/>
            <w:lang w:eastAsia="zh-CN"/>
          </w:rPr>
          <w:t>(一)、人才需求与规划</w:t>
        </w:r>
        <w:r>
          <w:tab/>
        </w:r>
        <w:r>
          <w:fldChar w:fldCharType="begin"/>
        </w:r>
        <w:r>
          <w:instrText xml:space="preserve"> PAGEREF _Toc1374 \h </w:instrText>
        </w:r>
        <w:r>
          <w:fldChar w:fldCharType="separate"/>
        </w:r>
        <w:r>
          <w:t>33</w:t>
        </w:r>
        <w:r>
          <w:fldChar w:fldCharType="end"/>
        </w:r>
      </w:hyperlink>
    </w:p>
    <w:p>
      <w:pPr>
        <w:pStyle w:val="TOC2"/>
        <w:tabs>
          <w:tab w:val="right" w:leader="dot" w:pos="8306"/>
        </w:tabs>
      </w:pPr>
      <w:hyperlink w:anchor="_Toc22798" w:history="1">
        <w:r>
          <w:rPr>
            <w:rFonts w:ascii="仿宋" w:eastAsia="仿宋" w:hAnsi="仿宋" w:cs="仿宋" w:hint="eastAsia"/>
            <w:lang w:eastAsia="zh-CN"/>
          </w:rPr>
          <w:t>(二)、培训与发展计划</w:t>
        </w:r>
        <w:r>
          <w:tab/>
        </w:r>
        <w:r>
          <w:fldChar w:fldCharType="begin"/>
        </w:r>
        <w:r>
          <w:instrText xml:space="preserve"> PAGEREF _Toc22798 \h </w:instrText>
        </w:r>
        <w:r>
          <w:fldChar w:fldCharType="separate"/>
        </w:r>
        <w:r>
          <w:t>33</w:t>
        </w:r>
        <w:r>
          <w:fldChar w:fldCharType="end"/>
        </w:r>
      </w:hyperlink>
    </w:p>
    <w:p>
      <w:pPr>
        <w:pStyle w:val="TOC1"/>
        <w:tabs>
          <w:tab w:val="right" w:leader="dot" w:pos="8306"/>
        </w:tabs>
      </w:pPr>
      <w:hyperlink w:anchor="_Toc3975" w:history="1">
        <w:r>
          <w:rPr>
            <w:rFonts w:ascii="仿宋" w:eastAsia="仿宋" w:hAnsi="仿宋" w:cs="仿宋" w:hint="eastAsia"/>
            <w:lang w:eastAsia="zh-CN"/>
          </w:rPr>
          <w:t>十、专科疾病防治服务项目技术管理</w:t>
        </w:r>
        <w:r>
          <w:tab/>
        </w:r>
        <w:r>
          <w:fldChar w:fldCharType="begin"/>
        </w:r>
        <w:r>
          <w:instrText xml:space="preserve"> PAGEREF _Toc3975 \h </w:instrText>
        </w:r>
        <w:r>
          <w:fldChar w:fldCharType="separate"/>
        </w:r>
        <w:r>
          <w:t>34</w:t>
        </w:r>
        <w:r>
          <w:fldChar w:fldCharType="end"/>
        </w:r>
      </w:hyperlink>
    </w:p>
    <w:p>
      <w:pPr>
        <w:pStyle w:val="TOC2"/>
        <w:tabs>
          <w:tab w:val="right" w:leader="dot" w:pos="8306"/>
        </w:tabs>
      </w:pPr>
      <w:hyperlink w:anchor="_Toc25908" w:history="1">
        <w:r>
          <w:rPr>
            <w:rFonts w:ascii="仿宋" w:eastAsia="仿宋" w:hAnsi="仿宋" w:cs="仿宋" w:hint="eastAsia"/>
            <w:lang w:eastAsia="zh-CN"/>
          </w:rPr>
          <w:t>(一)、技术方案选用方向</w:t>
        </w:r>
        <w:r>
          <w:tab/>
        </w:r>
        <w:r>
          <w:fldChar w:fldCharType="begin"/>
        </w:r>
        <w:r>
          <w:instrText xml:space="preserve"> PAGEREF _Toc25908 \h </w:instrText>
        </w:r>
        <w:r>
          <w:fldChar w:fldCharType="separate"/>
        </w:r>
        <w:r>
          <w:t>34</w:t>
        </w:r>
        <w:r>
          <w:fldChar w:fldCharType="end"/>
        </w:r>
      </w:hyperlink>
    </w:p>
    <w:p>
      <w:pPr>
        <w:pStyle w:val="TOC2"/>
        <w:tabs>
          <w:tab w:val="right" w:leader="dot" w:pos="8306"/>
        </w:tabs>
      </w:pPr>
      <w:hyperlink w:anchor="_Toc4048" w:history="1">
        <w:r>
          <w:rPr>
            <w:rFonts w:ascii="仿宋" w:eastAsia="仿宋" w:hAnsi="仿宋" w:cs="仿宋" w:hint="eastAsia"/>
            <w:lang w:eastAsia="zh-CN"/>
          </w:rPr>
          <w:t>(二)、工艺技术方案选用原则</w:t>
        </w:r>
        <w:r>
          <w:tab/>
        </w:r>
        <w:r>
          <w:fldChar w:fldCharType="begin"/>
        </w:r>
        <w:r>
          <w:instrText xml:space="preserve"> PAGEREF _Toc4048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9" w:history="1">
        <w:r>
          <w:rPr>
            <w:rFonts w:ascii="仿宋" w:eastAsia="仿宋" w:hAnsi="仿宋" w:cs="仿宋" w:hint="eastAsia"/>
            <w:lang w:eastAsia="zh-CN"/>
          </w:rPr>
          <w:t>(三)、工艺技术方案要求</w:t>
        </w:r>
        <w:r>
          <w:tab/>
        </w:r>
        <w:r>
          <w:fldChar w:fldCharType="begin"/>
        </w:r>
        <w:r>
          <w:instrText xml:space="preserve"> PAGEREF _Toc2109 \h </w:instrText>
        </w:r>
        <w:r>
          <w:fldChar w:fldCharType="separate"/>
        </w:r>
        <w:r>
          <w:t>38</w:t>
        </w:r>
        <w:r>
          <w:fldChar w:fldCharType="end"/>
        </w:r>
      </w:hyperlink>
    </w:p>
    <w:p>
      <w:pPr>
        <w:pStyle w:val="TOC1"/>
        <w:tabs>
          <w:tab w:val="right" w:leader="dot" w:pos="8306"/>
        </w:tabs>
      </w:pPr>
      <w:hyperlink w:anchor="_Toc1188" w:history="1">
        <w:r>
          <w:rPr>
            <w:rFonts w:ascii="仿宋" w:eastAsia="仿宋" w:hAnsi="仿宋" w:cs="仿宋" w:hint="eastAsia"/>
            <w:lang w:eastAsia="zh-CN"/>
          </w:rPr>
          <w:t>十一、专科疾病防治服务项目社会影响</w:t>
        </w:r>
        <w:r>
          <w:tab/>
        </w:r>
        <w:r>
          <w:fldChar w:fldCharType="begin"/>
        </w:r>
        <w:r>
          <w:instrText xml:space="preserve"> PAGEREF _Toc1188 \h </w:instrText>
        </w:r>
        <w:r>
          <w:fldChar w:fldCharType="separate"/>
        </w:r>
        <w:r>
          <w:t>40</w:t>
        </w:r>
        <w:r>
          <w:fldChar w:fldCharType="end"/>
        </w:r>
      </w:hyperlink>
    </w:p>
    <w:p>
      <w:pPr>
        <w:pStyle w:val="TOC2"/>
        <w:tabs>
          <w:tab w:val="right" w:leader="dot" w:pos="8306"/>
        </w:tabs>
      </w:pPr>
      <w:hyperlink w:anchor="_Toc13079" w:history="1">
        <w:r>
          <w:rPr>
            <w:rFonts w:ascii="仿宋" w:eastAsia="仿宋" w:hAnsi="仿宋" w:cs="仿宋" w:hint="eastAsia"/>
            <w:lang w:eastAsia="zh-CN"/>
          </w:rPr>
          <w:t>(一)、社会责任与义务</w:t>
        </w:r>
        <w:r>
          <w:tab/>
        </w:r>
        <w:r>
          <w:fldChar w:fldCharType="begin"/>
        </w:r>
        <w:r>
          <w:instrText xml:space="preserve"> PAGEREF _Toc13079 \h </w:instrText>
        </w:r>
        <w:r>
          <w:fldChar w:fldCharType="separate"/>
        </w:r>
        <w:r>
          <w:t>40</w:t>
        </w:r>
        <w:r>
          <w:fldChar w:fldCharType="end"/>
        </w:r>
      </w:hyperlink>
    </w:p>
    <w:p>
      <w:pPr>
        <w:pStyle w:val="TOC2"/>
        <w:tabs>
          <w:tab w:val="right" w:leader="dot" w:pos="8306"/>
        </w:tabs>
      </w:pPr>
      <w:hyperlink w:anchor="_Toc32439" w:history="1">
        <w:r>
          <w:rPr>
            <w:rFonts w:ascii="仿宋" w:eastAsia="仿宋" w:hAnsi="仿宋" w:cs="仿宋" w:hint="eastAsia"/>
            <w:lang w:eastAsia="zh-CN"/>
          </w:rPr>
          <w:t>(二)、社会参与与沟通</w:t>
        </w:r>
        <w:r>
          <w:tab/>
        </w:r>
        <w:r>
          <w:fldChar w:fldCharType="begin"/>
        </w:r>
        <w:r>
          <w:instrText xml:space="preserve"> PAGEREF _Toc32439 \h </w:instrText>
        </w:r>
        <w:r>
          <w:fldChar w:fldCharType="separate"/>
        </w:r>
        <w:r>
          <w:t>41</w:t>
        </w:r>
        <w:r>
          <w:fldChar w:fldCharType="end"/>
        </w:r>
      </w:hyperlink>
    </w:p>
    <w:p>
      <w:pPr>
        <w:pStyle w:val="TOC1"/>
        <w:tabs>
          <w:tab w:val="right" w:leader="dot" w:pos="8306"/>
        </w:tabs>
      </w:pPr>
      <w:hyperlink w:anchor="_Toc4381" w:history="1">
        <w:r>
          <w:rPr>
            <w:rFonts w:ascii="仿宋" w:eastAsia="仿宋" w:hAnsi="仿宋" w:cs="仿宋" w:hint="eastAsia"/>
            <w:lang w:eastAsia="zh-CN"/>
          </w:rPr>
          <w:t>十二、专科疾病防治服务项目风险管理</w:t>
        </w:r>
        <w:r>
          <w:tab/>
        </w:r>
        <w:r>
          <w:fldChar w:fldCharType="begin"/>
        </w:r>
        <w:r>
          <w:instrText xml:space="preserve"> PAGEREF _Toc4381 \h </w:instrText>
        </w:r>
        <w:r>
          <w:fldChar w:fldCharType="separate"/>
        </w:r>
        <w:r>
          <w:t>42</w:t>
        </w:r>
        <w:r>
          <w:fldChar w:fldCharType="end"/>
        </w:r>
      </w:hyperlink>
    </w:p>
    <w:p>
      <w:pPr>
        <w:pStyle w:val="TOC2"/>
        <w:tabs>
          <w:tab w:val="right" w:leader="dot" w:pos="8306"/>
        </w:tabs>
      </w:pPr>
      <w:hyperlink w:anchor="_Toc19339" w:history="1">
        <w:r>
          <w:rPr>
            <w:rFonts w:ascii="仿宋" w:eastAsia="仿宋" w:hAnsi="仿宋" w:cs="仿宋" w:hint="eastAsia"/>
            <w:lang w:eastAsia="zh-CN"/>
          </w:rPr>
          <w:t>(一)、风险识别与评估</w:t>
        </w:r>
        <w:r>
          <w:tab/>
        </w:r>
        <w:r>
          <w:fldChar w:fldCharType="begin"/>
        </w:r>
        <w:r>
          <w:instrText xml:space="preserve"> PAGEREF _Toc19339 \h </w:instrText>
        </w:r>
        <w:r>
          <w:fldChar w:fldCharType="separate"/>
        </w:r>
        <w:r>
          <w:t>42</w:t>
        </w:r>
        <w:r>
          <w:fldChar w:fldCharType="end"/>
        </w:r>
      </w:hyperlink>
    </w:p>
    <w:p>
      <w:pPr>
        <w:pStyle w:val="TOC2"/>
        <w:tabs>
          <w:tab w:val="right" w:leader="dot" w:pos="8306"/>
        </w:tabs>
      </w:pPr>
      <w:hyperlink w:anchor="_Toc4883" w:history="1">
        <w:r>
          <w:rPr>
            <w:rFonts w:ascii="仿宋" w:eastAsia="仿宋" w:hAnsi="仿宋" w:cs="仿宋" w:hint="eastAsia"/>
            <w:lang w:eastAsia="zh-CN"/>
          </w:rPr>
          <w:t>(二)、风险应对策略</w:t>
        </w:r>
        <w:r>
          <w:tab/>
        </w:r>
        <w:r>
          <w:fldChar w:fldCharType="begin"/>
        </w:r>
        <w:r>
          <w:instrText xml:space="preserve"> PAGEREF _Toc4883 \h </w:instrText>
        </w:r>
        <w:r>
          <w:fldChar w:fldCharType="separate"/>
        </w:r>
        <w:r>
          <w:t>43</w:t>
        </w:r>
        <w:r>
          <w:fldChar w:fldCharType="end"/>
        </w:r>
      </w:hyperlink>
    </w:p>
    <w:p>
      <w:pPr>
        <w:pStyle w:val="TOC2"/>
        <w:tabs>
          <w:tab w:val="right" w:leader="dot" w:pos="8306"/>
        </w:tabs>
      </w:pPr>
      <w:hyperlink w:anchor="_Toc13556" w:history="1">
        <w:r>
          <w:rPr>
            <w:rFonts w:ascii="仿宋" w:eastAsia="仿宋" w:hAnsi="仿宋" w:cs="仿宋" w:hint="eastAsia"/>
            <w:lang w:eastAsia="zh-CN"/>
          </w:rPr>
          <w:t>(三)、风险监控与控制</w:t>
        </w:r>
        <w:r>
          <w:tab/>
        </w:r>
        <w:r>
          <w:fldChar w:fldCharType="begin"/>
        </w:r>
        <w:r>
          <w:instrText xml:space="preserve"> PAGEREF _Toc13556 \h </w:instrText>
        </w:r>
        <w:r>
          <w:fldChar w:fldCharType="separate"/>
        </w:r>
        <w:r>
          <w:t>45</w:t>
        </w:r>
        <w:r>
          <w:fldChar w:fldCharType="end"/>
        </w:r>
      </w:hyperlink>
    </w:p>
    <w:p>
      <w:pPr>
        <w:pStyle w:val="TOC1"/>
        <w:tabs>
          <w:tab w:val="right" w:leader="dot" w:pos="8306"/>
        </w:tabs>
      </w:pPr>
      <w:hyperlink w:anchor="_Toc3863" w:history="1">
        <w:r>
          <w:rPr>
            <w:rFonts w:ascii="仿宋" w:eastAsia="仿宋" w:hAnsi="仿宋" w:cs="仿宋" w:hint="eastAsia"/>
            <w:lang w:eastAsia="zh-CN"/>
          </w:rPr>
          <w:t>十三、专科疾病防治服务项目变更管理</w:t>
        </w:r>
        <w:r>
          <w:tab/>
        </w:r>
        <w:r>
          <w:fldChar w:fldCharType="begin"/>
        </w:r>
        <w:r>
          <w:instrText xml:space="preserve"> PAGEREF _Toc3863 \h </w:instrText>
        </w:r>
        <w:r>
          <w:fldChar w:fldCharType="separate"/>
        </w:r>
        <w:r>
          <w:t>46</w:t>
        </w:r>
        <w:r>
          <w:fldChar w:fldCharType="end"/>
        </w:r>
      </w:hyperlink>
    </w:p>
    <w:p>
      <w:pPr>
        <w:pStyle w:val="TOC2"/>
        <w:tabs>
          <w:tab w:val="right" w:leader="dot" w:pos="8306"/>
        </w:tabs>
      </w:pPr>
      <w:hyperlink w:anchor="_Toc1483" w:history="1">
        <w:r>
          <w:rPr>
            <w:rFonts w:ascii="仿宋" w:eastAsia="仿宋" w:hAnsi="仿宋" w:cs="仿宋" w:hint="eastAsia"/>
            <w:lang w:eastAsia="zh-CN"/>
          </w:rPr>
          <w:t>(一)、变更申请与评估</w:t>
        </w:r>
        <w:r>
          <w:tab/>
        </w:r>
        <w:r>
          <w:fldChar w:fldCharType="begin"/>
        </w:r>
        <w:r>
          <w:instrText xml:space="preserve"> PAGEREF _Toc1483 \h </w:instrText>
        </w:r>
        <w:r>
          <w:fldChar w:fldCharType="separate"/>
        </w:r>
        <w:r>
          <w:t>46</w:t>
        </w:r>
        <w:r>
          <w:fldChar w:fldCharType="end"/>
        </w:r>
      </w:hyperlink>
    </w:p>
    <w:p>
      <w:pPr>
        <w:pStyle w:val="TOC2"/>
        <w:tabs>
          <w:tab w:val="right" w:leader="dot" w:pos="8306"/>
        </w:tabs>
      </w:pPr>
      <w:hyperlink w:anchor="_Toc1288" w:history="1">
        <w:r>
          <w:rPr>
            <w:rFonts w:ascii="仿宋" w:eastAsia="仿宋" w:hAnsi="仿宋" w:cs="仿宋" w:hint="eastAsia"/>
            <w:lang w:eastAsia="zh-CN"/>
          </w:rPr>
          <w:t>(二)、变更实施与控制</w:t>
        </w:r>
        <w:r>
          <w:tab/>
        </w:r>
        <w:r>
          <w:fldChar w:fldCharType="begin"/>
        </w:r>
        <w:r>
          <w:instrText xml:space="preserve"> PAGEREF _Toc1288 \h </w:instrText>
        </w:r>
        <w:r>
          <w:fldChar w:fldCharType="separate"/>
        </w:r>
        <w:r>
          <w:t>46</w:t>
        </w:r>
        <w:r>
          <w:fldChar w:fldCharType="end"/>
        </w:r>
      </w:hyperlink>
    </w:p>
    <w:p>
      <w:pPr>
        <w:pStyle w:val="TOC1"/>
        <w:tabs>
          <w:tab w:val="right" w:leader="dot" w:pos="8306"/>
        </w:tabs>
      </w:pPr>
      <w:hyperlink w:anchor="_Toc17718" w:history="1">
        <w:r>
          <w:rPr>
            <w:rFonts w:ascii="仿宋" w:eastAsia="仿宋" w:hAnsi="仿宋" w:cs="仿宋" w:hint="eastAsia"/>
            <w:lang w:eastAsia="zh-CN"/>
          </w:rPr>
          <w:t>十四、专科疾病防治服务项目实施保障措施</w:t>
        </w:r>
        <w:r>
          <w:tab/>
        </w:r>
        <w:r>
          <w:fldChar w:fldCharType="begin"/>
        </w:r>
        <w:r>
          <w:instrText xml:space="preserve"> PAGEREF _Toc17718 \h </w:instrText>
        </w:r>
        <w:r>
          <w:fldChar w:fldCharType="separate"/>
        </w:r>
        <w:r>
          <w:t>47</w:t>
        </w:r>
        <w:r>
          <w:fldChar w:fldCharType="end"/>
        </w:r>
      </w:hyperlink>
    </w:p>
    <w:p>
      <w:pPr>
        <w:pStyle w:val="TOC2"/>
        <w:tabs>
          <w:tab w:val="right" w:leader="dot" w:pos="8306"/>
        </w:tabs>
      </w:pPr>
      <w:hyperlink w:anchor="_Toc21294" w:history="1">
        <w:r>
          <w:rPr>
            <w:rFonts w:ascii="仿宋" w:eastAsia="仿宋" w:hAnsi="仿宋" w:cs="仿宋" w:hint="eastAsia"/>
            <w:lang w:eastAsia="zh-CN"/>
          </w:rPr>
          <w:t>(一)、专科疾病防治服务项目实施保障机制</w:t>
        </w:r>
        <w:r>
          <w:tab/>
        </w:r>
        <w:r>
          <w:fldChar w:fldCharType="begin"/>
        </w:r>
        <w:r>
          <w:instrText xml:space="preserve"> PAGEREF _Toc21294 \h </w:instrText>
        </w:r>
        <w:r>
          <w:fldChar w:fldCharType="separate"/>
        </w:r>
        <w:r>
          <w:t>47</w:t>
        </w:r>
        <w:r>
          <w:fldChar w:fldCharType="end"/>
        </w:r>
      </w:hyperlink>
    </w:p>
    <w:p>
      <w:pPr>
        <w:pStyle w:val="TOC2"/>
        <w:tabs>
          <w:tab w:val="right" w:leader="dot" w:pos="8306"/>
        </w:tabs>
      </w:pPr>
      <w:hyperlink w:anchor="_Toc25899" w:history="1">
        <w:r>
          <w:rPr>
            <w:rFonts w:ascii="仿宋" w:eastAsia="仿宋" w:hAnsi="仿宋" w:cs="仿宋" w:hint="eastAsia"/>
            <w:lang w:eastAsia="zh-CN"/>
          </w:rPr>
          <w:t>(二)、专科疾病防治服务项目法律合规要求</w:t>
        </w:r>
        <w:r>
          <w:tab/>
        </w:r>
        <w:r>
          <w:fldChar w:fldCharType="begin"/>
        </w:r>
        <w:r>
          <w:instrText xml:space="preserve"> PAGEREF _Toc25899 \h </w:instrText>
        </w:r>
        <w:r>
          <w:fldChar w:fldCharType="separate"/>
        </w:r>
        <w:r>
          <w:t>51</w:t>
        </w:r>
        <w:r>
          <w:fldChar w:fldCharType="end"/>
        </w:r>
      </w:hyperlink>
    </w:p>
    <w:p>
      <w:pPr>
        <w:pStyle w:val="TOC2"/>
        <w:tabs>
          <w:tab w:val="right" w:leader="dot" w:pos="8306"/>
        </w:tabs>
      </w:pPr>
      <w:hyperlink w:anchor="_Toc17713" w:history="1">
        <w:r>
          <w:rPr>
            <w:rFonts w:ascii="仿宋" w:eastAsia="仿宋" w:hAnsi="仿宋" w:cs="仿宋" w:hint="eastAsia"/>
            <w:lang w:eastAsia="zh-CN"/>
          </w:rPr>
          <w:t>(三)、专科疾病防治服务项目合同管理与法律事务</w:t>
        </w:r>
        <w:r>
          <w:tab/>
        </w:r>
        <w:r>
          <w:fldChar w:fldCharType="begin"/>
        </w:r>
        <w:r>
          <w:instrText xml:space="preserve"> PAGEREF _Toc17713 \h </w:instrText>
        </w:r>
        <w:r>
          <w:fldChar w:fldCharType="separate"/>
        </w:r>
        <w:r>
          <w:t>55</w:t>
        </w:r>
        <w:r>
          <w:fldChar w:fldCharType="end"/>
        </w:r>
      </w:hyperlink>
    </w:p>
    <w:p>
      <w:pPr>
        <w:pStyle w:val="TOC2"/>
        <w:tabs>
          <w:tab w:val="right" w:leader="dot" w:pos="8306"/>
        </w:tabs>
      </w:pPr>
      <w:hyperlink w:anchor="_Toc17949" w:history="1">
        <w:r>
          <w:rPr>
            <w:rFonts w:ascii="仿宋" w:eastAsia="仿宋" w:hAnsi="仿宋" w:cs="仿宋" w:hint="eastAsia"/>
            <w:lang w:eastAsia="zh-CN"/>
          </w:rPr>
          <w:t>(四)、专科疾病防治服务项目知识产权保护策略</w:t>
        </w:r>
        <w:r>
          <w:tab/>
        </w:r>
        <w:r>
          <w:fldChar w:fldCharType="begin"/>
        </w:r>
        <w:r>
          <w:instrText xml:space="preserve"> PAGEREF _Toc17949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50"/>
      <w:r>
        <w:rPr>
          <w:rFonts w:ascii="仿宋" w:eastAsia="仿宋" w:hAnsi="仿宋" w:cs="仿宋" w:hint="eastAsia"/>
          <w:sz w:val="28"/>
          <w:lang w:eastAsia="zh-CN"/>
        </w:rPr>
        <w:t>一、专科疾病防治服务项目概论</w:t>
      </w:r>
      <w:bookmarkEnd w:id="2"/>
    </w:p>
    <w:p>
      <w:pPr>
        <w:pStyle w:val="Heading2"/>
        <w:rPr>
          <w:rFonts w:ascii="仿宋" w:eastAsia="仿宋" w:hAnsi="仿宋" w:cs="仿宋" w:hint="eastAsia"/>
          <w:lang w:eastAsia="zh-CN"/>
        </w:rPr>
      </w:pPr>
      <w:bookmarkStart w:id="3" w:name="_Toc27613"/>
      <w:r>
        <w:rPr>
          <w:rFonts w:ascii="仿宋" w:eastAsia="仿宋" w:hAnsi="仿宋" w:cs="仿宋" w:hint="eastAsia"/>
          <w:lang w:eastAsia="zh-CN"/>
        </w:rPr>
        <w:t>(一)、专科疾病防治服务项目概况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起源追溯至对市场的深入洞察。市场的不断演变与变革为专科疾病防治服务项目提供了难得的机遇。当前市场存在的需求缺口和变革的大环境共同构成了专科疾病防治服务项目的背景。这个专科疾病防治服务项目旨在充分利用市场机遇，填补行业中尚未满足的需求，为客户提供全新的解决方案。市场的变革和需求的增长使得这个专科疾病防治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专科疾病防治服务项目名称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专科疾病防治服务项目正式命名为专科疾病防治服务。这个名称不仅仅是一个标识，更代表了专科疾病防治服务项目的核心理念和愿景。它蕴含着专科疾病防治服务项目所要解决问题的关键字，具有强烈的表达和辨识度，为专科疾病防治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专科疾病防治服务项目目标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核心目标是提供一种全新、高效的解决方案，满足客户日益增长的需求。专科疾病防治服务项目追求的不仅仅是满足市场需求，更是在市场中获得卓越的竞争优势。通过不断提升产品或服务的质量和创新水平，专科疾病防治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专科疾病防治服务项目范围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全面涵盖了产品研发、制造、市场推广和售后服务，确保从产品设计到最终用户体验的全方位关注。这一全面的专科疾病防治服务项目范围是为了确保专科疾病防治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专科疾病防治服务项目时间表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专科疾病防治服务项目计划在未来18个月内完成，包括研发、测试、市场试点和正式推出等不同阶段。这个时间表的合理设计是为了确保专科疾病防治服务项目各个阶段的顺利推进，以便按时交付高质量的成果。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专科疾病防治服务项目预算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专科疾病防治服务项目总预算估算为XX百万美元，主要分配在研发、市场推广、人员培训和运营等方面。这一充足的预算为专科疾病防治服务项目提供了充足的资源，确保专科疾病防治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专科疾病防治服务项目风险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可能面临的风险包括市场接受度低、技术难题、竞争激烈等。专科疾病防治服务项目团队已经制定了相应的风险应对计划，通过前瞻性的风险管理，确保专科疾病防治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专科疾病防治服务项目团队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专科疾病防治服务项目汇聚了一支经验丰富、多领域专业素养的核心团队，确保专科疾病防治服务项目在各个方面都能拥有高水平的执行力。团队的协同作战是专科疾病防治服务项目成功的关键因素之一。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专科疾病防治服务项目背景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专科疾病防治服务项目的背景根植于市场对更高效、创新产品的渴望，同时也受到科技发展对行业格局的深刻改变的影响。这为专科疾病防治服务项目提供了广阔的发展空间和市场需求。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专科疾病防治服务项目现状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截至目前，专科疾病防治服务项目已完成市场调研和技术验证，取得了初步的成功。这为专科疾病防治服务项目在未来的发展奠定了坚实的基础，为更远大的目标打下了坚实的基石。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83"/>
      <w:r>
        <w:rPr>
          <w:rFonts w:ascii="仿宋" w:eastAsia="仿宋" w:hAnsi="仿宋" w:cs="仿宋" w:hint="eastAsia"/>
          <w:sz w:val="28"/>
          <w:lang w:eastAsia="zh-CN"/>
        </w:rPr>
        <w:t>(二)、专科疾病防治服务项目目标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专科疾病防治服务项目首要业务目标是在市场中占据有利地位，实现产品/服务的成功推广和销售。通过不断提升产品质量、创新性，专科疾病防治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在科技迅速发展的时代，专科疾病防治服务项目着眼于技术创新。通过持续的研发和技术升级，专科疾病防治服务项目旨在推出更具创新性的产品或服务，以满足市场对新鲜、先进解决方案的需求。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专科疾病防治服务项目设定了客户满意度目标。通过提供卓越的产品质量和优质的客户服务，专科疾病防治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专科疾病防治服务项目注重社会责任和可持续发展。通过实施环保、社会责任专科疾病防治服务项目，专科疾病防治服务项目致力于在经济发展的同时保护环境，促进社会公平，实现可持续经营。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专科疾病防治服务项目的团队是实现目标的核心驱动力。因此，专科疾病防治服务项目设定了团队发展目标，包括提升团队成员的专业技能、培养领导力，以及搭建协同高效的团队工作氛围。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618"/>
      <w:r>
        <w:rPr>
          <w:rFonts w:ascii="仿宋" w:eastAsia="仿宋" w:hAnsi="仿宋" w:cs="仿宋" w:hint="eastAsia"/>
          <w:sz w:val="28"/>
          <w:lang w:eastAsia="zh-CN"/>
        </w:rPr>
        <w:t>(三)、专科疾病防治服务项目提出的理由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专科疾病防治服务项目提出的理由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提出源于对市场机遇的深刻洞察。当前市场中存在的需求缺口和行业发展趋势表明，有巨大的商业机会等待被开发。通过准确捕捉市场机遇，专科疾病防治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理念基于对技术创新的信仰。通过持续的研发和技术投入，专科疾病防治服务项目有望推出更具创新性的产品或服务。在科技飞速发展的当下，专科疾病防治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提出是为了增强企业的行业竞争力。通过提升产品或服务的质量和独特性，专科疾病防治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响应了消费者需求的变化。随着社会和科技的不断发展，消费者对产品和服务的需求也在发生变化。通过深入了解并及时回应消费者的新需求，专科疾病防治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提出是企业战略发展规划的一部分。在面对日益激烈的市场竞争和不断变化的商业环境中，专科疾病防治服务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提出不仅仅是基于商业考量，还注重社会责任。通过推出环保、社会责任等方面的专科疾病防治服务项目，专科疾病防治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专科疾病防治服务项目的提出反映了对利益相关者期望的关注。包括客户、员工、投资者等利益相关者在企业发展中都有着各自的期望，专科疾病防治服务项目力求在满足这些期望的同时，取得更大的共赢。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87"/>
      <w:r>
        <w:rPr>
          <w:rFonts w:ascii="仿宋" w:eastAsia="仿宋" w:hAnsi="仿宋" w:cs="仿宋" w:hint="eastAsia"/>
          <w:sz w:val="28"/>
          <w:lang w:eastAsia="zh-CN"/>
        </w:rPr>
        <w:t>(四)、专科疾病防治服务项目意义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在实施专科疾病防治服务项目的过程中，我们不仅仅是在追逐商业成功，更是为企业和社会的多个层面创造了深远的意义。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首要意义在于提升企业的市场竞争力。通过持续的创新和对产品质量的高标准要求，专科疾病防治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专科疾病防治服务项目的推进将促使行业技术水平的提升。通过引入先进技术和创新性解决方案，专科疾病防治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专科疾病防治服务项目不仅创造了大量就业机会，提高了就业水平，还注重社会责任和环保。通过参与社会公益事业和推动环保专科疾病防治服务项目，专科疾病防治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综合而言，专科疾病防治服务项目意义重大，不仅推动了企业的发展，也为行业和社会的进步贡献了积极力量。这是一个全面而深刻的影响，将在未来产生可持续的正面效应。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481"/>
      <w:r>
        <w:rPr>
          <w:rFonts w:ascii="仿宋" w:eastAsia="仿宋" w:hAnsi="仿宋" w:cs="仿宋" w:hint="eastAsia"/>
          <w:sz w:val="28"/>
          <w:lang w:eastAsia="zh-CN"/>
        </w:rPr>
        <w:t>(五)、专科疾病防治服务项目背景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在当今迅猛发展的商业环境中，专科疾病防治服务项目的动因根植于对多方面因素的审慎考量。这个专科疾病防治服务项目的提出并非孤立的决策，而是对企业所处背景深入思考的产物。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专科疾病防治服务项目背后的首要原因。科技的迅速发展和全球市场的快速变化使得企业必须灵活应对。专科疾病防治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竞争的激烈程度也是专科疾病防治服务项目背景中不可忽视的一环。企业需要在激烈竞争中脱颖而出，为此，专科疾病防治服务项目致力于打破常规，提供独特的价值主张，以吸引客户并确保市场份额的增长。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技术的迅速发展为企业带来了机遇与挑战。作为专科疾病防治服务项目启动的背景之一，对新兴技术的应用将有助于提升企业的技术水平，使其在不断演进的商业环境中保持竞争优势。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此外，社会对企业责任的期望也在逐渐升高。专科疾病防治服务项目充分融入了社会责任的理念，通过可持续经营和社会公益专科疾病防治服务项目，企图为社会贡献一份力量，在商业成功的同时关注社会价值。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672"/>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2107"/>
      <w:r>
        <w:rPr>
          <w:rFonts w:ascii="仿宋" w:eastAsia="仿宋" w:hAnsi="仿宋" w:cs="仿宋" w:hint="eastAsia"/>
          <w:lang w:eastAsia="zh-CN"/>
        </w:rPr>
        <w:t>(一)、专科疾病防治服务行业分析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行业一直以来都是市场的关注焦点。行业内的发展趋势、竞争态势以及潜在机会都对专科疾病防治服务项目的推进产生深远的影响。通过深入研究行业的整体概貌，我们将更好地理解行业的核心特征，为专科疾病防治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专科疾病防治服务行业，技术一直是推动创新和发展的关键因素。我们将对当前技术趋势进行详尽分析，包括但不限于人工智能、大数据应用、先进制造技术等。这有助于专科疾病防治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专科疾病防治服务项目成功的基础。我们将对主要竞争对手进行深入研究，包括其市场份额、产品特点、市场定位等。通过全面了解竞争对手的优势和劣势，专科疾病防治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518"/>
      <w:r>
        <w:rPr>
          <w:rFonts w:ascii="仿宋" w:eastAsia="仿宋" w:hAnsi="仿宋" w:cs="仿宋" w:hint="eastAsia"/>
          <w:sz w:val="28"/>
          <w:lang w:eastAsia="zh-CN"/>
        </w:rPr>
        <w:t>(二)、专科疾病防治服务市场分析预测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专科疾病防治服务市场未来的增长趋势。这包括市场的整体规模、各细分领域的发展趋势等。专科疾病防治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专科疾病防治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专科疾病防治服务项目实施过程中需要充分考虑的因素。我们将对市场风险进行全面评估，包括但不限于政策法规风险、市场竞争风险、技术变革风险等。通过对潜在风险的深入分析，专科疾病防治服务项目可以制定相应的风险缓解策略，降低不确定性对专科疾病防治服务项目的影响。</w:t>
      </w:r>
    </w:p>
    <w:p>
      <w:pPr>
        <w:pStyle w:val="Heading1"/>
        <w:ind w:firstLine="560" w:firstLineChars="200"/>
        <w:rPr>
          <w:rFonts w:ascii="仿宋" w:eastAsia="仿宋" w:hAnsi="仿宋" w:cs="仿宋" w:hint="eastAsia"/>
          <w:sz w:val="28"/>
          <w:lang w:eastAsia="zh-CN"/>
        </w:rPr>
      </w:pPr>
      <w:bookmarkStart w:id="11" w:name="_Toc669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568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专科疾病防治服务项目的技术管理特点体现在其创新导向。通过引入最先进的技术趋势和解决方案，专科疾病防治服务项目致力于提升科技含量、提高质量和效率水平。这意味着我们将采用最新的工具和方法，确保专科疾病防治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专科疾病防治服务项目技术管理的显著特征。通过整合不同领域的技术资源，我们实现了跨学科的协同工作。这有助于优化技术架构，提高整体效能。此外，整合性策略还促进了不同技术团队之间的紧密沟通和高效合作，确保专科疾病防治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专科疾病防治服务项目所采用的技术。通过不断优化技术方案，专科疾病防治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专科疾病防治服务项目团队将在专科疾病防治服务项目初期识别可能的技术风险，并采取相应的预防和应对措施。通过建立健全的风险评估机制，专科疾病防治服务项目能够在实施过程中及时发现并解决潜在的技术问题，保障专科疾病防治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专科疾病防治服务项目中，技术将成为专科疾病防治服务项目成功的有力支持。这一深度剖析揭示了技术管理在专科疾病防治服务项目实施中的关键作用，为专科疾病防治服务项目的技术基础奠定了坚实的基础。</w:t>
      </w:r>
    </w:p>
    <w:p>
      <w:pPr>
        <w:pStyle w:val="Heading2"/>
        <w:ind w:firstLine="560" w:firstLineChars="200"/>
        <w:rPr>
          <w:rFonts w:ascii="仿宋" w:eastAsia="仿宋" w:hAnsi="仿宋" w:cs="仿宋" w:hint="eastAsia"/>
          <w:sz w:val="28"/>
          <w:lang w:eastAsia="zh-CN"/>
        </w:rPr>
      </w:pPr>
      <w:bookmarkStart w:id="13" w:name="_Toc17391"/>
      <w:r>
        <w:rPr>
          <w:rFonts w:ascii="仿宋" w:eastAsia="仿宋" w:hAnsi="仿宋" w:cs="仿宋" w:hint="eastAsia"/>
          <w:sz w:val="28"/>
          <w:lang w:eastAsia="zh-CN"/>
        </w:rPr>
        <w:t>(二)、专科疾病防治服务项目工艺技术设计方案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专科疾病防治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专科疾病防治服务项目将严格按照相关行业规范要求进行组织。通过有效控制产品质量，专科疾病防治服务项目将致力于为顾客提供优质的专科疾病防治服务项目产品和良好的服务。这体现了专科疾病防治服务项目对于生产活动合规性和质量标准的高度重视，为专科疾病防治服务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专科疾病防治服务项目注重生态效益和清洁生产原则。专科疾病防治服务项目建设将紧密结合地方特色经济发展，与社会经济发展规划和区域环境保护规划方案相协调一致。通过与当地区域自然生态系统的结合，专科疾病防治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专科疾病防治服务项目产品具有多样化的客户需求和个性化的特点。因此，专科疾病防治服务项目产品规格品种多样，且单批生产数量较小。为满足这一特点，专科疾病防治服务项目承办单位将建设先进的柔性制造生产线。通过广泛应用柔性制造技术，专科疾病防治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专科疾病防治服务项目采用的技术具有较高的技术含量和自动化水平，处于国内先进水平。这一技术选用不仅体现了对生产效率、质量和环境友好性的高标准要求，同时为专科疾病防治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1146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为确保专科疾病防治服务项目的高效生产和技术实施，我们制定了一套精心设计的设备选型方案，以满足专科疾病防治服务项目生产、质量和环保的要求。该方案的主要特点如下：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专科疾病防治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针对专科疾病防治服务项目产品的多样性和小批量生产的特点，我们将建设柔性制造生产线。通过在设备选型中考虑柔性制造技术，可以灵活应对不同产品规格和生产需求，实现生产线的高度灵活性和适应性。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1666"/>
      <w:r>
        <w:rPr>
          <w:rFonts w:ascii="仿宋" w:eastAsia="仿宋" w:hAnsi="仿宋" w:cs="仿宋" w:hint="eastAsia"/>
          <w:sz w:val="28"/>
          <w:lang w:eastAsia="zh-CN"/>
        </w:rPr>
        <w:t>四、专科疾病防治服务项目建设单位说明</w:t>
      </w:r>
      <w:bookmarkEnd w:id="15"/>
    </w:p>
    <w:p>
      <w:pPr>
        <w:pStyle w:val="Heading2"/>
        <w:rPr>
          <w:rFonts w:ascii="仿宋" w:eastAsia="仿宋" w:hAnsi="仿宋" w:cs="仿宋" w:hint="eastAsia"/>
          <w:lang w:eastAsia="zh-CN"/>
        </w:rPr>
      </w:pPr>
      <w:bookmarkStart w:id="16" w:name="_Toc2457"/>
      <w:r>
        <w:rPr>
          <w:rFonts w:ascii="仿宋" w:eastAsia="仿宋" w:hAnsi="仿宋" w:cs="仿宋" w:hint="eastAsia"/>
          <w:lang w:eastAsia="zh-CN"/>
        </w:rPr>
        <w:t>(一)、专科疾病防治服务项目承办单位基本情况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075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科疾病防治服务项目承办单位的XXXX，我们着眼于实现可持续的经济效益。通过技术创新和解决方案的提供，公司预计在专科疾病防治服务项目执行期间将获得可观的收入增长。这一收入来源主要包括专科疾病防治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https://d.book118.com/625333331304011034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专科疾病防治服务项目规划设计方案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25428A"/>
    <w:rsid w:val="3A2542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533333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2024-01-04T16:13:00Z</dcterms:created>
  <dcterms:modified xsi:type="dcterms:W3CDTF">2024-01-04T16:14:14Z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632286E32531422DA1839AC35DF4B8F9_11</vt:lpwstr>
  </property>
  <property fmtid="{D5CDD505-2E9C-101B-9397-08002B2CF9AE}" pid="3" name="KSOProductBuildVer">
    <vt:lpwstr>2052-12.1.0.16120</vt:lpwstr>
  </property>
</Properties>
</file>