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艺术涂料项目策划方案报告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79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_Toc12792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94" w:history="1">
        <w:r>
          <w:rPr>
            <w:rFonts w:ascii="仿宋" w:eastAsia="仿宋" w:hAnsi="仿宋" w:cs="仿宋" w:hint="eastAsia"/>
            <w:lang w:eastAsia="zh-CN"/>
          </w:rPr>
          <w:t>一、艺术涂料项目建设地分析</w:t>
        </w:r>
        <w:r>
          <w:tab/>
        </w:r>
        <w:r>
          <w:fldChar w:fldCharType="begin"/>
        </w:r>
        <w:r>
          <w:instrText xml:space="preserve"> PAGEREF _Toc13794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0" w:history="1">
        <w:r>
          <w:rPr>
            <w:rFonts w:ascii="仿宋" w:eastAsia="仿宋" w:hAnsi="仿宋" w:cs="仿宋" w:hint="eastAsia"/>
            <w:lang w:eastAsia="zh-CN"/>
          </w:rPr>
          <w:t>(一)、艺术涂料项目选址原则</w:t>
        </w:r>
        <w:r>
          <w:tab/>
        </w:r>
        <w:r>
          <w:fldChar w:fldCharType="begin"/>
        </w:r>
        <w:r>
          <w:instrText xml:space="preserve"> PAGEREF _Toc32180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4" w:history="1">
        <w:r>
          <w:rPr>
            <w:rFonts w:ascii="仿宋" w:eastAsia="仿宋" w:hAnsi="仿宋" w:cs="仿宋" w:hint="eastAsia"/>
            <w:lang w:eastAsia="zh-CN"/>
          </w:rPr>
          <w:t>(二)、艺术涂料项目选址</w:t>
        </w:r>
        <w:r>
          <w:tab/>
        </w:r>
        <w:r>
          <w:fldChar w:fldCharType="begin"/>
        </w:r>
        <w:r>
          <w:instrText xml:space="preserve"> PAGEREF _Toc18174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_Toc30353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_Toc15476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9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_Toc18469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_Toc15222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2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_Toc21252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6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_Toc22986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5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_Toc14165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72" w:history="1">
        <w:r>
          <w:rPr>
            <w:rFonts w:ascii="仿宋" w:eastAsia="仿宋" w:hAnsi="仿宋" w:cs="仿宋" w:hint="eastAsia"/>
            <w:lang w:eastAsia="zh-CN"/>
          </w:rPr>
          <w:t>二、经营分析</w:t>
        </w:r>
        <w:r>
          <w:tab/>
        </w:r>
        <w:r>
          <w:fldChar w:fldCharType="begin"/>
        </w:r>
        <w:r>
          <w:instrText xml:space="preserve"> PAGEREF _Toc31372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6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_Toc18706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6" w:history="1">
        <w:r>
          <w:rPr>
            <w:rFonts w:ascii="仿宋" w:eastAsia="仿宋" w:hAnsi="仿宋" w:cs="仿宋" w:hint="eastAsia"/>
            <w:lang w:eastAsia="zh-CN"/>
          </w:rPr>
          <w:t>(二)、艺术涂料项目运营组织结构</w:t>
        </w:r>
        <w:r>
          <w:tab/>
        </w:r>
        <w:r>
          <w:fldChar w:fldCharType="begin"/>
        </w:r>
        <w:r>
          <w:instrText xml:space="preserve"> PAGEREF _Toc20976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98" w:history="1">
        <w:r>
          <w:rPr>
            <w:rFonts w:ascii="仿宋" w:eastAsia="仿宋" w:hAnsi="仿宋" w:cs="仿宋" w:hint="eastAsia"/>
            <w:lang w:eastAsia="zh-CN"/>
          </w:rPr>
          <w:t>三、地理位置与选址分析</w:t>
        </w:r>
        <w:r>
          <w:tab/>
        </w:r>
        <w:r>
          <w:fldChar w:fldCharType="begin"/>
        </w:r>
        <w:r>
          <w:instrText xml:space="preserve"> PAGEREF _Toc25398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6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_Toc20536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6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_Toc31076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0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_Toc30010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_Toc979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4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_Toc22824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37" w:history="1">
        <w:r>
          <w:rPr>
            <w:rFonts w:ascii="仿宋" w:eastAsia="仿宋" w:hAnsi="仿宋" w:cs="仿宋" w:hint="eastAsia"/>
            <w:lang w:eastAsia="zh-CN"/>
          </w:rPr>
          <w:t>四、危险、有害因素的辨识与分析</w:t>
        </w:r>
        <w:r>
          <w:tab/>
        </w:r>
        <w:r>
          <w:fldChar w:fldCharType="begin"/>
        </w:r>
        <w:r>
          <w:instrText xml:space="preserve"> PAGEREF _Toc32637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7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_Toc23667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3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_Toc19683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2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_Toc16392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4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_Toc18924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3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_Toc12343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2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_Toc10142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77" w:history="1">
        <w:r>
          <w:rPr>
            <w:rFonts w:ascii="仿宋" w:eastAsia="仿宋" w:hAnsi="仿宋" w:cs="仿宋" w:hint="eastAsia"/>
            <w:lang w:eastAsia="zh-CN"/>
          </w:rPr>
          <w:t>五、事故原因分析及事故后果预测</w:t>
        </w:r>
        <w:r>
          <w:tab/>
        </w:r>
        <w:r>
          <w:fldChar w:fldCharType="begin"/>
        </w:r>
        <w:r>
          <w:instrText xml:space="preserve"> PAGEREF _Toc24577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4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_Toc17094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0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_Toc32670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9" w:history="1">
        <w:r>
          <w:rPr>
            <w:rFonts w:ascii="仿宋" w:eastAsia="仿宋" w:hAnsi="仿宋" w:cs="仿宋" w:hint="eastAsia"/>
            <w:lang w:eastAsia="zh-CN"/>
          </w:rPr>
          <w:t>六、项目建设单位基本情况</w:t>
        </w:r>
        <w:r>
          <w:tab/>
        </w:r>
        <w:r>
          <w:fldChar w:fldCharType="begin"/>
        </w:r>
        <w:r>
          <w:instrText xml:space="preserve"> PAGEREF _Toc16079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9" w:history="1">
        <w:r>
          <w:rPr>
            <w:rFonts w:ascii="仿宋" w:eastAsia="仿宋" w:hAnsi="仿宋" w:cs="仿宋" w:hint="eastAsia"/>
            <w:lang w:eastAsia="zh-CN"/>
          </w:rPr>
          <w:t>(一)、项目承办单位基本情况</w:t>
        </w:r>
        <w:r>
          <w:tab/>
        </w:r>
        <w:r>
          <w:fldChar w:fldCharType="begin"/>
        </w:r>
        <w:r>
          <w:instrText xml:space="preserve"> PAGEREF _Toc28799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_Toc23635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63" w:history="1">
        <w:r>
          <w:rPr>
            <w:rFonts w:ascii="仿宋" w:eastAsia="仿宋" w:hAnsi="仿宋" w:cs="仿宋" w:hint="eastAsia"/>
            <w:lang w:eastAsia="zh-CN"/>
          </w:rPr>
          <w:t>七、艺术涂料项目工程方案分析</w:t>
        </w:r>
        <w:r>
          <w:tab/>
        </w:r>
        <w:r>
          <w:fldChar w:fldCharType="begin"/>
        </w:r>
        <w:r>
          <w:instrText xml:space="preserve"> PAGEREF _Toc27163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_Toc4395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6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_Toc7736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24" w:history="1">
        <w:r>
          <w:rPr>
            <w:rFonts w:ascii="仿宋" w:eastAsia="仿宋" w:hAnsi="仿宋" w:cs="仿宋" w:hint="eastAsia"/>
            <w:lang w:eastAsia="zh-CN"/>
          </w:rPr>
          <w:t>八、风险评估</w:t>
        </w:r>
        <w:r>
          <w:tab/>
        </w:r>
        <w:r>
          <w:fldChar w:fldCharType="begin"/>
        </w:r>
        <w:r>
          <w:instrText xml:space="preserve"> PAGEREF _Toc22024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5" w:history="1">
        <w:r>
          <w:rPr>
            <w:rFonts w:ascii="仿宋" w:eastAsia="仿宋" w:hAnsi="仿宋" w:cs="仿宋" w:hint="eastAsia"/>
            <w:lang w:eastAsia="zh-CN"/>
          </w:rPr>
          <w:t>(一)、项目风险分析</w:t>
        </w:r>
        <w:r>
          <w:tab/>
        </w:r>
        <w:r>
          <w:fldChar w:fldCharType="begin"/>
        </w:r>
        <w:r>
          <w:instrText xml:space="preserve"> PAGEREF _Toc8355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5" w:history="1">
        <w:r>
          <w:rPr>
            <w:rFonts w:ascii="仿宋" w:eastAsia="仿宋" w:hAnsi="仿宋" w:cs="仿宋" w:hint="eastAsia"/>
            <w:lang w:eastAsia="zh-CN"/>
          </w:rPr>
          <w:t>(二)、项目风险对策</w:t>
        </w:r>
        <w:r>
          <w:tab/>
        </w:r>
        <w:r>
          <w:fldChar w:fldCharType="begin"/>
        </w:r>
        <w:r>
          <w:instrText xml:space="preserve"> PAGEREF _Toc32225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74" w:history="1">
        <w:r>
          <w:rPr>
            <w:rFonts w:ascii="仿宋" w:eastAsia="仿宋" w:hAnsi="仿宋" w:cs="仿宋" w:hint="eastAsia"/>
            <w:lang w:eastAsia="zh-CN"/>
          </w:rPr>
          <w:t>九、环境基础状况</w:t>
        </w:r>
        <w:r>
          <w:tab/>
        </w:r>
        <w:r>
          <w:fldChar w:fldCharType="begin"/>
        </w:r>
        <w:r>
          <w:instrText xml:space="preserve"> PAGEREF _Toc13674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3" w:history="1">
        <w:r>
          <w:rPr>
            <w:rFonts w:ascii="仿宋" w:eastAsia="仿宋" w:hAnsi="仿宋" w:cs="仿宋" w:hint="eastAsia"/>
            <w:lang w:eastAsia="zh-CN"/>
          </w:rPr>
          <w:t>(一)、大气环境</w:t>
        </w:r>
        <w:r>
          <w:tab/>
        </w:r>
        <w:r>
          <w:fldChar w:fldCharType="begin"/>
        </w:r>
        <w:r>
          <w:instrText xml:space="preserve"> PAGEREF _Toc19893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29" w:history="1">
        <w:r>
          <w:rPr>
            <w:rFonts w:ascii="仿宋" w:eastAsia="仿宋" w:hAnsi="仿宋" w:cs="仿宋" w:hint="eastAsia"/>
            <w:lang w:eastAsia="zh-CN"/>
          </w:rPr>
          <w:t>(二)、水环境</w:t>
        </w:r>
        <w:r>
          <w:tab/>
        </w:r>
        <w:r>
          <w:fldChar w:fldCharType="begin"/>
        </w:r>
        <w:r>
          <w:instrText xml:space="preserve"> PAGEREF _Toc529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6" w:history="1">
        <w:r>
          <w:rPr>
            <w:rFonts w:ascii="仿宋" w:eastAsia="仿宋" w:hAnsi="仿宋" w:cs="仿宋" w:hint="eastAsia"/>
            <w:lang w:eastAsia="zh-CN"/>
          </w:rPr>
          <w:t>(三)、土壤环境</w:t>
        </w:r>
        <w:r>
          <w:tab/>
        </w:r>
        <w:r>
          <w:fldChar w:fldCharType="begin"/>
        </w:r>
        <w:r>
          <w:instrText xml:space="preserve"> PAGEREF _Toc32626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9" w:history="1">
        <w:r>
          <w:rPr>
            <w:rFonts w:ascii="仿宋" w:eastAsia="仿宋" w:hAnsi="仿宋" w:cs="仿宋" w:hint="eastAsia"/>
            <w:lang w:eastAsia="zh-CN"/>
          </w:rPr>
          <w:t>(四)、生态环境</w:t>
        </w:r>
        <w:r>
          <w:tab/>
        </w:r>
        <w:r>
          <w:fldChar w:fldCharType="begin"/>
        </w:r>
        <w:r>
          <w:instrText xml:space="preserve"> PAGEREF _Toc16739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8" w:history="1">
        <w:r>
          <w:rPr>
            <w:rFonts w:ascii="仿宋" w:eastAsia="仿宋" w:hAnsi="仿宋" w:cs="仿宋" w:hint="eastAsia"/>
            <w:lang w:eastAsia="zh-CN"/>
          </w:rPr>
          <w:t>(五)、噪声环境</w:t>
        </w:r>
        <w:r>
          <w:tab/>
        </w:r>
        <w:r>
          <w:fldChar w:fldCharType="begin"/>
        </w:r>
        <w:r>
          <w:instrText xml:space="preserve"> PAGEREF _Toc28928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7" w:history="1">
        <w:r>
          <w:rPr>
            <w:rFonts w:ascii="仿宋" w:eastAsia="仿宋" w:hAnsi="仿宋" w:cs="仿宋" w:hint="eastAsia"/>
            <w:lang w:eastAsia="zh-CN"/>
          </w:rPr>
          <w:t>十、项目风险分析及防范措施</w:t>
        </w:r>
        <w:r>
          <w:tab/>
        </w:r>
        <w:r>
          <w:fldChar w:fldCharType="begin"/>
        </w:r>
        <w:r>
          <w:instrText xml:space="preserve"> PAGEREF _Toc22217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" w:history="1">
        <w:r>
          <w:rPr>
            <w:rFonts w:ascii="仿宋" w:eastAsia="仿宋" w:hAnsi="仿宋" w:cs="仿宋" w:hint="eastAsia"/>
            <w:lang w:eastAsia="zh-CN"/>
          </w:rPr>
          <w:t>(一)、项目的要紧风险因素识别</w:t>
        </w:r>
        <w:r>
          <w:tab/>
        </w:r>
        <w:r>
          <w:fldChar w:fldCharType="begin"/>
        </w:r>
        <w:r>
          <w:instrText xml:space="preserve"> PAGEREF _Toc2243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5" w:history="1">
        <w:r>
          <w:rPr>
            <w:rFonts w:ascii="仿宋" w:eastAsia="仿宋" w:hAnsi="仿宋" w:cs="仿宋" w:hint="eastAsia"/>
            <w:lang w:eastAsia="zh-CN"/>
          </w:rPr>
          <w:t>(二)、风险程度分析</w:t>
        </w:r>
        <w:r>
          <w:tab/>
        </w:r>
        <w:r>
          <w:fldChar w:fldCharType="begin"/>
        </w:r>
        <w:r>
          <w:instrText xml:space="preserve"> PAGEREF _Toc17735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2" w:history="1">
        <w:r>
          <w:rPr>
            <w:rFonts w:ascii="仿宋" w:eastAsia="仿宋" w:hAnsi="仿宋" w:cs="仿宋" w:hint="eastAsia"/>
            <w:lang w:eastAsia="zh-CN"/>
          </w:rPr>
          <w:t>(三)、防范与降低风险的计策</w:t>
        </w:r>
        <w:r>
          <w:tab/>
        </w:r>
        <w:r>
          <w:fldChar w:fldCharType="begin"/>
        </w:r>
        <w:r>
          <w:instrText xml:space="preserve"> PAGEREF _Toc25362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71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_Toc28571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_Toc14449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_Toc29198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96" w:history="1">
        <w:r>
          <w:rPr>
            <w:rFonts w:ascii="仿宋" w:eastAsia="仿宋" w:hAnsi="仿宋" w:cs="仿宋" w:hint="eastAsia"/>
            <w:lang w:eastAsia="zh-CN"/>
          </w:rPr>
          <w:t>十二、艺术涂料项目经济效益</w:t>
        </w:r>
        <w:r>
          <w:tab/>
        </w:r>
        <w:r>
          <w:fldChar w:fldCharType="begin"/>
        </w:r>
        <w:r>
          <w:instrText xml:space="preserve"> PAGEREF _Toc10896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_Toc11243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_Toc22116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4" w:history="1">
        <w:r>
          <w:rPr>
            <w:rFonts w:ascii="仿宋" w:eastAsia="仿宋" w:hAnsi="仿宋" w:cs="仿宋" w:hint="eastAsia"/>
            <w:lang w:eastAsia="zh-CN"/>
          </w:rPr>
          <w:t>(三)、艺术涂料项目盈利能力分析</w:t>
        </w:r>
        <w:r>
          <w:tab/>
        </w:r>
        <w:r>
          <w:fldChar w:fldCharType="begin"/>
        </w:r>
        <w:r>
          <w:instrText xml:space="preserve"> PAGEREF _Toc32204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_Toc15309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3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_Toc11023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_Toc20391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" w:history="1">
        <w:r>
          <w:rPr>
            <w:rFonts w:ascii="仿宋" w:eastAsia="仿宋" w:hAnsi="仿宋" w:cs="仿宋" w:hint="eastAsia"/>
            <w:lang w:eastAsia="zh-CN"/>
          </w:rPr>
          <w:t>十三、安全管理计划</w:t>
        </w:r>
        <w:r>
          <w:tab/>
        </w:r>
        <w:r>
          <w:fldChar w:fldCharType="begin"/>
        </w:r>
        <w:r>
          <w:instrText xml:space="preserve"> PAGEREF _Toc53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2" w:history="1">
        <w:r>
          <w:rPr>
            <w:rFonts w:ascii="仿宋" w:eastAsia="仿宋" w:hAnsi="仿宋" w:cs="仿宋" w:hint="eastAsia"/>
            <w:lang w:eastAsia="zh-CN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_Toc29502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3" w:history="1">
        <w:r>
          <w:rPr>
            <w:rFonts w:ascii="仿宋" w:eastAsia="仿宋" w:hAnsi="仿宋" w:cs="仿宋" w:hint="eastAsia"/>
            <w:lang w:eastAsia="zh-CN"/>
          </w:rPr>
          <w:t>(二)、安全管理计划</w:t>
        </w:r>
        <w:r>
          <w:tab/>
        </w:r>
        <w:r>
          <w:fldChar w:fldCharType="begin"/>
        </w:r>
        <w:r>
          <w:instrText xml:space="preserve"> PAGEREF _Toc11513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4" w:history="1">
        <w:r>
          <w:rPr>
            <w:rFonts w:ascii="仿宋" w:eastAsia="仿宋" w:hAnsi="仿宋" w:cs="仿宋" w:hint="eastAsia"/>
            <w:lang w:eastAsia="zh-CN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_Toc9334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6" w:history="1">
        <w:r>
          <w:rPr>
            <w:rFonts w:ascii="仿宋" w:eastAsia="仿宋" w:hAnsi="仿宋" w:cs="仿宋" w:hint="eastAsia"/>
            <w:lang w:eastAsia="zh-CN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_Toc30816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66" w:history="1">
        <w:r>
          <w:rPr>
            <w:rFonts w:ascii="仿宋" w:eastAsia="仿宋" w:hAnsi="仿宋" w:cs="仿宋" w:hint="eastAsia"/>
            <w:lang w:eastAsia="zh-CN"/>
          </w:rPr>
          <w:t>十四、劳动安全生产分析</w:t>
        </w:r>
        <w:r>
          <w:tab/>
        </w:r>
        <w:r>
          <w:fldChar w:fldCharType="begin"/>
        </w:r>
        <w:r>
          <w:instrText xml:space="preserve"> PAGEREF _Toc5166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4" w:history="1">
        <w:r>
          <w:rPr>
            <w:rFonts w:ascii="仿宋" w:eastAsia="仿宋" w:hAnsi="仿宋" w:cs="仿宋" w:hint="eastAsia"/>
            <w:lang w:eastAsia="zh-CN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_Toc26134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7" w:history="1">
        <w:r>
          <w:rPr>
            <w:rFonts w:ascii="仿宋" w:eastAsia="仿宋" w:hAnsi="仿宋" w:cs="仿宋" w:hint="eastAsia"/>
            <w:lang w:eastAsia="zh-CN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_Toc31897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23" w:history="1">
        <w:r>
          <w:rPr>
            <w:rFonts w:ascii="仿宋" w:eastAsia="仿宋" w:hAnsi="仿宋" w:cs="仿宋" w:hint="eastAsia"/>
            <w:lang w:eastAsia="zh-CN"/>
          </w:rPr>
          <w:t>十五、员工职业发展教育与培训</w:t>
        </w:r>
        <w:r>
          <w:tab/>
        </w:r>
        <w:r>
          <w:fldChar w:fldCharType="begin"/>
        </w:r>
        <w:r>
          <w:instrText xml:space="preserve"> PAGEREF _Toc24523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4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_Toc8114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1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_Toc19061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1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_Toc22001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20" w:history="1">
        <w:r>
          <w:rPr>
            <w:rFonts w:ascii="仿宋" w:eastAsia="仿宋" w:hAnsi="仿宋" w:cs="仿宋" w:hint="eastAsia"/>
            <w:lang w:eastAsia="zh-CN"/>
          </w:rPr>
          <w:t>十六、制度建设与管理</w:t>
        </w:r>
        <w:r>
          <w:tab/>
        </w:r>
        <w:r>
          <w:fldChar w:fldCharType="begin"/>
        </w:r>
        <w:r>
          <w:instrText xml:space="preserve"> PAGEREF _Toc28320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2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_Toc6112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4" w:history="1">
        <w:r>
          <w:rPr>
            <w:rFonts w:ascii="仿宋" w:eastAsia="仿宋" w:hAnsi="仿宋" w:cs="仿宋" w:hint="eastAsia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_Toc5164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" w:history="1">
        <w:r>
          <w:rPr>
            <w:rFonts w:ascii="仿宋" w:eastAsia="仿宋" w:hAnsi="仿宋" w:cs="仿宋" w:hint="eastAsia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_Toc337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06" w:history="1">
        <w:r>
          <w:rPr>
            <w:rFonts w:ascii="仿宋" w:eastAsia="仿宋" w:hAnsi="仿宋" w:cs="仿宋" w:hint="eastAsia"/>
            <w:lang w:eastAsia="zh-CN"/>
          </w:rPr>
          <w:t>十七、组织架构分析</w:t>
        </w:r>
        <w:r>
          <w:tab/>
        </w:r>
        <w:r>
          <w:fldChar w:fldCharType="begin"/>
        </w:r>
        <w:r>
          <w:instrText xml:space="preserve"> PAGEREF _Toc30006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_Toc828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_Toc2296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75" w:history="1">
        <w:r>
          <w:rPr>
            <w:rFonts w:ascii="仿宋" w:eastAsia="仿宋" w:hAnsi="仿宋" w:cs="仿宋" w:hint="eastAsia"/>
            <w:lang w:eastAsia="zh-CN"/>
          </w:rPr>
          <w:t>十八、供应链安全管理</w:t>
        </w:r>
        <w:r>
          <w:tab/>
        </w:r>
        <w:r>
          <w:fldChar w:fldCharType="begin"/>
        </w:r>
        <w:r>
          <w:instrText xml:space="preserve"> PAGEREF _Toc24975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9" w:history="1">
        <w:r>
          <w:rPr>
            <w:rFonts w:ascii="仿宋" w:eastAsia="仿宋" w:hAnsi="仿宋" w:cs="仿宋" w:hint="eastAsia"/>
            <w:lang w:eastAsia="zh-CN"/>
          </w:rPr>
          <w:t>(一)、供应链安全管理的背景和意义</w:t>
        </w:r>
        <w:r>
          <w:tab/>
        </w:r>
        <w:r>
          <w:fldChar w:fldCharType="begin"/>
        </w:r>
        <w:r>
          <w:instrText xml:space="preserve"> PAGEREF _Toc28379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3" w:history="1">
        <w:r>
          <w:rPr>
            <w:rFonts w:ascii="仿宋" w:eastAsia="仿宋" w:hAnsi="仿宋" w:cs="仿宋" w:hint="eastAsia"/>
            <w:lang w:eastAsia="zh-CN"/>
          </w:rPr>
          <w:t>(二)、供应链风险评估与管理</w:t>
        </w:r>
        <w:r>
          <w:tab/>
        </w:r>
        <w:r>
          <w:fldChar w:fldCharType="begin"/>
        </w:r>
        <w:r>
          <w:instrText xml:space="preserve"> PAGEREF _Toc17523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7" w:history="1">
        <w:r>
          <w:rPr>
            <w:rFonts w:ascii="仿宋" w:eastAsia="仿宋" w:hAnsi="仿宋" w:cs="仿宋" w:hint="eastAsia"/>
            <w:lang w:eastAsia="zh-CN"/>
          </w:rPr>
          <w:t>(三)、供应商选择与审核</w:t>
        </w:r>
        <w:r>
          <w:tab/>
        </w:r>
        <w:r>
          <w:fldChar w:fldCharType="begin"/>
        </w:r>
        <w:r>
          <w:instrText xml:space="preserve"> PAGEREF _Toc17187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0" w:history="1">
        <w:r>
          <w:rPr>
            <w:rFonts w:ascii="仿宋" w:eastAsia="仿宋" w:hAnsi="仿宋" w:cs="仿宋" w:hint="eastAsia"/>
            <w:lang w:eastAsia="zh-CN"/>
          </w:rPr>
          <w:t>(四)、供应链紧急预案</w:t>
        </w:r>
        <w:r>
          <w:tab/>
        </w:r>
        <w:r>
          <w:fldChar w:fldCharType="begin"/>
        </w:r>
        <w:r>
          <w:instrText xml:space="preserve"> PAGEREF _Toc8410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3" w:history="1">
        <w:r>
          <w:rPr>
            <w:rFonts w:ascii="仿宋" w:eastAsia="仿宋" w:hAnsi="仿宋" w:cs="仿宋" w:hint="eastAsia"/>
            <w:lang w:eastAsia="zh-CN"/>
          </w:rPr>
          <w:t>(五)、供应链安全文化建设</w:t>
        </w:r>
        <w:r>
          <w:tab/>
        </w:r>
        <w:r>
          <w:fldChar w:fldCharType="begin"/>
        </w:r>
        <w:r>
          <w:instrText xml:space="preserve"> PAGEREF _Toc12753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32" w:history="1">
        <w:r>
          <w:rPr>
            <w:rFonts w:ascii="仿宋" w:eastAsia="仿宋" w:hAnsi="仿宋" w:cs="仿宋" w:hint="eastAsia"/>
            <w:lang w:eastAsia="zh-CN"/>
          </w:rPr>
          <w:t>十九、智能化设备与自动化生产</w:t>
        </w:r>
        <w:r>
          <w:tab/>
        </w:r>
        <w:r>
          <w:fldChar w:fldCharType="begin"/>
        </w:r>
        <w:r>
          <w:instrText xml:space="preserve"> PAGEREF _Toc6732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27" w:history="1">
        <w:r>
          <w:rPr>
            <w:rFonts w:ascii="仿宋" w:eastAsia="仿宋" w:hAnsi="仿宋" w:cs="仿宋" w:hint="eastAsia"/>
            <w:lang w:eastAsia="zh-CN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_Toc427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7" w:history="1">
        <w:r>
          <w:rPr>
            <w:rFonts w:ascii="仿宋" w:eastAsia="仿宋" w:hAnsi="仿宋" w:cs="仿宋" w:hint="eastAsia"/>
            <w:lang w:eastAsia="zh-CN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_Toc20557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6" w:history="1">
        <w:r>
          <w:rPr>
            <w:rFonts w:ascii="仿宋" w:eastAsia="仿宋" w:hAnsi="仿宋" w:cs="仿宋" w:hint="eastAsia"/>
            <w:lang w:eastAsia="zh-CN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_Toc24726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15" w:history="1">
        <w:r>
          <w:rPr>
            <w:rFonts w:ascii="仿宋" w:eastAsia="仿宋" w:hAnsi="仿宋" w:cs="仿宋" w:hint="eastAsia"/>
            <w:lang w:eastAsia="zh-CN"/>
          </w:rPr>
          <w:t>二十、艺术涂料项目沟通与协作</w:t>
        </w:r>
        <w:r>
          <w:tab/>
        </w:r>
        <w:r>
          <w:fldChar w:fldCharType="begin"/>
        </w:r>
        <w:r>
          <w:instrText xml:space="preserve"> PAGEREF _Toc23515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2" w:history="1">
        <w:r>
          <w:rPr>
            <w:rFonts w:ascii="仿宋" w:eastAsia="仿宋" w:hAnsi="仿宋" w:cs="仿宋" w:hint="eastAsia"/>
            <w:lang w:eastAsia="zh-CN"/>
          </w:rPr>
          <w:t>(一)、沟通计划与渠道</w:t>
        </w:r>
        <w:r>
          <w:tab/>
        </w:r>
        <w:r>
          <w:fldChar w:fldCharType="begin"/>
        </w:r>
        <w:r>
          <w:instrText xml:space="preserve"> PAGEREF _Toc17312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9" w:history="1">
        <w:r>
          <w:rPr>
            <w:rFonts w:ascii="仿宋" w:eastAsia="仿宋" w:hAnsi="仿宋" w:cs="仿宋" w:hint="eastAsia"/>
            <w:lang w:eastAsia="zh-CN"/>
          </w:rPr>
          <w:t>(二)、内部协作机制</w:t>
        </w:r>
        <w:r>
          <w:tab/>
        </w:r>
        <w:r>
          <w:fldChar w:fldCharType="begin"/>
        </w:r>
        <w:r>
          <w:instrText xml:space="preserve"> PAGEREF _Toc9669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" w:history="1">
        <w:r>
          <w:rPr>
            <w:rFonts w:ascii="仿宋" w:eastAsia="仿宋" w:hAnsi="仿宋" w:cs="仿宋" w:hint="eastAsia"/>
            <w:lang w:eastAsia="zh-CN"/>
          </w:rPr>
          <w:t>(三)、外部合作伙伴沟通</w:t>
        </w:r>
        <w:r>
          <w:tab/>
        </w:r>
        <w:r>
          <w:fldChar w:fldCharType="begin"/>
        </w:r>
        <w:r>
          <w:instrText xml:space="preserve"> PAGEREF _Toc104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6" w:history="1">
        <w:r>
          <w:rPr>
            <w:rFonts w:ascii="仿宋" w:eastAsia="仿宋" w:hAnsi="仿宋" w:cs="仿宋" w:hint="eastAsia"/>
            <w:lang w:eastAsia="zh-CN"/>
          </w:rPr>
          <w:t>(四)、风险沟通与管理</w:t>
        </w:r>
        <w:r>
          <w:tab/>
        </w:r>
        <w:r>
          <w:fldChar w:fldCharType="begin"/>
        </w:r>
        <w:r>
          <w:instrText xml:space="preserve"> PAGEREF _Toc17656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79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794"/>
      <w:r>
        <w:rPr>
          <w:rFonts w:ascii="仿宋" w:eastAsia="仿宋" w:hAnsi="仿宋" w:cs="仿宋" w:hint="eastAsia"/>
          <w:sz w:val="28"/>
          <w:lang w:eastAsia="zh-CN"/>
        </w:rPr>
        <w:t>一、艺术涂料项目建设地分析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180"/>
      <w:r>
        <w:rPr>
          <w:rFonts w:ascii="仿宋" w:eastAsia="仿宋" w:hAnsi="仿宋" w:cs="仿宋" w:hint="eastAsia"/>
          <w:lang w:eastAsia="zh-CN"/>
        </w:rPr>
        <w:t>(一)、艺术涂料项目选址原则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确保艺术涂料项目建设不会对周围环境造成污染，或者任何潜在的污染都将控制在国家法律和标准允许的范围内。艺术涂料项目建设的区域将依据城市总体规划，以确保布局相对独立，便于进行科研、生产经营和管理活动。同时，艺术涂料项目建设区域与城市建设地的联系也将得到全面考虑，以促使艺术涂料项目与城市的发展更为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https://d.book118.com/626021115023010055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艺术涂料项目策划方案报告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艺术涂料项目策划方案报告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艺术涂料项目策划方案报告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艺术涂料项目策划方案报告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艺术涂料项目策划方案报告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B83531"/>
    <w:rsid w:val="4593521B"/>
    <w:rsid w:val="68B83531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26021115023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2024-02-28T16:08:00Z</dcterms:created>
  <dcterms:modified xsi:type="dcterms:W3CDTF">2024-02-28T16:08:34Z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9D7B7B6A3722456FAB8ED6B04FA2C7E0_11</vt:lpwstr>
  </property>
  <property fmtid="{D5CDD505-2E9C-101B-9397-08002B2CF9AE}" pid="3" name="KSOProductBuildVer">
    <vt:lpwstr>2052-12.1.0.16250</vt:lpwstr>
  </property>
</Properties>
</file>