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C514C" w:rsidP="00AC514C" w14:paraId="186079F4" w14:textId="77777777">
      <w:pPr>
        <w:spacing w:before="48" w:beforeLines="20" w:after="260" w:afterAutospacing="0" w:line="360" w:lineRule="auto"/>
        <w:jc w:val="center"/>
        <w:rPr>
          <w:rFonts w:ascii="华文中宋" w:eastAsia="华文中宋" w:hAnsi="华文中宋"/>
          <w:b/>
          <w:sz w:val="30"/>
        </w:rPr>
      </w:pPr>
      <w:r w:rsidRPr="00AC514C">
        <w:rPr>
          <w:rFonts w:ascii="华文中宋" w:eastAsia="华文中宋" w:hAnsi="华文中宋"/>
          <w:b/>
          <w:sz w:val="30"/>
        </w:rPr>
        <w:t>2024年四川大渡河投资发展集团有限公司人员招聘笔试备考题库及答案解析</w:t>
      </w:r>
    </w:p>
    <w:p w:rsidR="00A77B3E" w14:paraId="48333286"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6F2610F3"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265250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随着“谁主张、谁举证”这一司法原则的强化，能否搜集到有力的证据，成为民事诉讼胜败的关键。目前，虽然人们的调查取证意识增强了，但搜集、保存和运用证据的能力还较弱，许多当事人往往只好委托律师或其他人员进行调查取证，因此民事类调查取证的需求越来越大。</w:t>
      </w:r>
    </w:p>
    <w:p w:rsidR="003F588C" w14:paraId="1D4B376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这段文字意在说明()</w:t>
      </w:r>
    </w:p>
    <w:p w:rsidR="003F588C" w14:paraId="6999D9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A、民事诉讼中调查取证的主要途径</w:t>
      </w:r>
    </w:p>
    <w:p w:rsidR="003F588C" w14:paraId="4E3D47E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B、民事诉讼调查取证需求增大的原因</w:t>
      </w:r>
    </w:p>
    <w:p w:rsidR="003F588C" w14:paraId="1FFC3EC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C、当事人取证意识与取证能力之间的差距</w:t>
      </w:r>
    </w:p>
    <w:p w:rsidR="003F588C" w14:paraId="2B01850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D、搜集证据成为诉讼胜败关键的法律因素</w:t>
      </w:r>
    </w:p>
    <w:p w:rsidR="003F588C" w14:paraId="745844F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795B7EA4"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第一句提到“能否搜集到有力的证据，成为民事诉讼胜败的关键”，第二句说“当事人往往只好委托律师或其他人员进行调查取证”，最后叙述“因此民事类调查取证的需求越来越大”，意在说明“民事诉讼调查取证需求增大的原因”。故选B。</w:t>
      </w:r>
    </w:p>
    <w:p w:rsidR="007675BD" w14:paraId="46164699"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目前江西生态示范区的面积占全省国土面积的</w:t>
      </w:r>
      <w:r w:rsidRPr="007675BD">
        <w:rPr>
          <w:rFonts w:ascii="微软雅黑" w:eastAsia="微软雅黑" w:cs="微软雅黑"/>
          <w:szCs w:val="14"/>
        </w:rPr>
        <w:t>57.3%</w:t>
      </w:r>
      <w:r w:rsidRPr="007675BD">
        <w:rPr>
          <w:rFonts w:ascii="微软雅黑" w:eastAsia="微软雅黑" w:cs="微软雅黑"/>
          <w:szCs w:val="14"/>
        </w:rPr>
        <w:t>，全省森林覆盖率达</w:t>
      </w:r>
      <w:r w:rsidRPr="007675BD">
        <w:rPr>
          <w:rFonts w:ascii="微软雅黑" w:eastAsia="微软雅黑" w:cs="微软雅黑"/>
          <w:szCs w:val="14"/>
        </w:rPr>
        <w:t>60.05%</w:t>
      </w:r>
      <w:r w:rsidRPr="007675BD">
        <w:rPr>
          <w:rFonts w:ascii="微软雅黑" w:eastAsia="微软雅黑" w:cs="微软雅黑"/>
          <w:szCs w:val="14"/>
        </w:rPr>
        <w:t>，位居全国第</w:t>
      </w:r>
      <w:r w:rsidRPr="007675BD">
        <w:rPr>
          <w:rFonts w:ascii="微软雅黑" w:eastAsia="微软雅黑" w:cs="微软雅黑"/>
          <w:szCs w:val="14"/>
        </w:rPr>
        <w:t>2</w:t>
      </w:r>
      <w:r w:rsidRPr="007675BD">
        <w:rPr>
          <w:rFonts w:ascii="微软雅黑" w:eastAsia="微软雅黑" w:cs="微软雅黑"/>
          <w:szCs w:val="14"/>
        </w:rPr>
        <w:t>位，依托丰富的森林生态资源，建有</w:t>
      </w:r>
      <w:r w:rsidRPr="007675BD">
        <w:rPr>
          <w:rFonts w:ascii="微软雅黑" w:eastAsia="微软雅黑" w:cs="微软雅黑"/>
          <w:szCs w:val="14"/>
        </w:rPr>
        <w:t>99</w:t>
      </w:r>
      <w:r w:rsidRPr="007675BD">
        <w:rPr>
          <w:rFonts w:ascii="微软雅黑" w:eastAsia="微软雅黑" w:cs="微软雅黑"/>
          <w:szCs w:val="14"/>
        </w:rPr>
        <w:t>个公园，其中</w:t>
      </w:r>
      <w:r w:rsidRPr="007675BD">
        <w:rPr>
          <w:rFonts w:ascii="微软雅黑" w:eastAsia="微软雅黑" w:cs="微软雅黑"/>
          <w:szCs w:val="14"/>
        </w:rPr>
        <w:t>国家级</w:t>
      </w:r>
      <w:r w:rsidRPr="007675BD">
        <w:rPr>
          <w:rFonts w:ascii="微软雅黑" w:eastAsia="微软雅黑" w:cs="微软雅黑"/>
          <w:szCs w:val="14"/>
        </w:rPr>
        <w:t>35</w:t>
      </w:r>
      <w:r w:rsidRPr="007675BD">
        <w:rPr>
          <w:rFonts w:ascii="微软雅黑" w:eastAsia="微软雅黑" w:cs="微软雅黑"/>
          <w:szCs w:val="14"/>
        </w:rPr>
        <w:t>个，居全国第</w:t>
      </w:r>
      <w:r w:rsidRPr="007675BD">
        <w:rPr>
          <w:rFonts w:ascii="微软雅黑" w:eastAsia="微软雅黑" w:cs="微软雅黑"/>
          <w:szCs w:val="14"/>
        </w:rPr>
        <w:t>1</w:t>
      </w:r>
      <w:r w:rsidRPr="007675BD">
        <w:rPr>
          <w:rFonts w:ascii="微软雅黑" w:eastAsia="微软雅黑" w:cs="微软雅黑"/>
          <w:szCs w:val="14"/>
        </w:rPr>
        <w:t>位，拥有自然保护区</w:t>
      </w:r>
      <w:r w:rsidRPr="007675BD">
        <w:rPr>
          <w:rFonts w:ascii="微软雅黑" w:eastAsia="微软雅黑" w:cs="微软雅黑"/>
          <w:szCs w:val="14"/>
        </w:rPr>
        <w:t>156</w:t>
      </w:r>
      <w:r w:rsidRPr="007675BD">
        <w:rPr>
          <w:rFonts w:ascii="微软雅黑" w:eastAsia="微软雅黑" w:cs="微软雅黑"/>
          <w:szCs w:val="14"/>
        </w:rPr>
        <w:t>个，其中家级</w:t>
      </w:r>
      <w:r w:rsidRPr="007675BD">
        <w:rPr>
          <w:rFonts w:ascii="微软雅黑" w:eastAsia="微软雅黑" w:cs="微软雅黑"/>
          <w:szCs w:val="14"/>
        </w:rPr>
        <w:t>8</w:t>
      </w:r>
      <w:r w:rsidRPr="007675BD">
        <w:rPr>
          <w:rFonts w:ascii="微软雅黑" w:eastAsia="微软雅黑" w:cs="微软雅黑"/>
          <w:szCs w:val="14"/>
        </w:rPr>
        <w:t>个，列全国第</w:t>
      </w:r>
      <w:r w:rsidRPr="007675BD">
        <w:rPr>
          <w:rFonts w:ascii="微软雅黑" w:eastAsia="微软雅黑" w:cs="微软雅黑"/>
          <w:szCs w:val="14"/>
        </w:rPr>
        <w:t>2</w:t>
      </w:r>
      <w:r w:rsidRPr="007675BD">
        <w:rPr>
          <w:rFonts w:ascii="微软雅黑" w:eastAsia="微软雅黑" w:cs="微软雅黑"/>
          <w:szCs w:val="14"/>
        </w:rPr>
        <w:t>位，得天独厚的良好生态优势成为江西低碳经济发展的极强后劲。</w:t>
      </w:r>
    </w:p>
    <w:p w:rsidR="007675BD" w14:paraId="5F9F4082" w14:textId="77777777">
      <w:pPr>
        <w:pStyle w:val="NormalWeb"/>
        <w:widowControl/>
        <w:spacing w:beforeAutospacing="0" w:after="260" w:afterAutospacing="0" w:line="360" w:lineRule="auto"/>
      </w:pPr>
      <w:r w:rsidRPr="007675BD">
        <w:rPr>
          <w:rFonts w:ascii="微软雅黑" w:eastAsia="微软雅黑" w:cs="微软雅黑"/>
          <w:szCs w:val="14"/>
        </w:rPr>
        <w:t>最适合这段文字的标题是</w:t>
      </w:r>
      <w:r w:rsidRPr="007675BD">
        <w:rPr>
          <w:rFonts w:ascii="微软雅黑" w:eastAsia="微软雅黑" w:cs="微软雅黑"/>
          <w:szCs w:val="14"/>
        </w:rPr>
        <w:t>( )</w:t>
      </w:r>
      <w:r w:rsidRPr="007675BD">
        <w:rPr>
          <w:rFonts w:ascii="微软雅黑" w:eastAsia="微软雅黑" w:cs="微软雅黑"/>
          <w:szCs w:val="14"/>
        </w:rPr>
        <w:t>。</w:t>
      </w:r>
    </w:p>
    <w:p w:rsidR="007675BD" w14:paraId="7B7AAEC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低碳经济快速发展</w:t>
      </w:r>
    </w:p>
    <w:p w:rsidR="007675BD" w14:paraId="2C8F727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江西森林覆盖率居全国前列</w:t>
      </w:r>
    </w:p>
    <w:p w:rsidR="007675BD" w14:paraId="162804C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江西森林生态资源丰富</w:t>
      </w:r>
    </w:p>
    <w:p w:rsidR="007675BD" w14:paraId="184CC25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绿色生态成优势</w:t>
      </w:r>
    </w:p>
    <w:p w:rsidR="007675BD" w14:paraId="53C8D20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A2E66DB"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据提问方式可知本题属于标题选择题。</w:t>
      </w:r>
    </w:p>
    <w:p w:rsidR="007675BD" w14:paraId="412CB341"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文段中列举了江西大量的生态资源，该资源是江西低碳经济发展的后备力量，并未提到低碳经济</w:t>
      </w:r>
      <w:r w:rsidRPr="007675BD">
        <w:rPr>
          <w:rFonts w:ascii="微软雅黑" w:eastAsia="微软雅黑" w:cs="微软雅黑"/>
          <w:szCs w:val="14"/>
        </w:rPr>
        <w:t>“</w:t>
      </w:r>
      <w:r w:rsidRPr="007675BD">
        <w:rPr>
          <w:rFonts w:ascii="微软雅黑" w:eastAsia="微软雅黑" w:cs="微软雅黑"/>
          <w:szCs w:val="14"/>
        </w:rPr>
        <w:t>快速</w:t>
      </w:r>
      <w:r w:rsidRPr="007675BD">
        <w:rPr>
          <w:rFonts w:ascii="微软雅黑" w:eastAsia="微软雅黑" w:cs="微软雅黑"/>
          <w:szCs w:val="14"/>
        </w:rPr>
        <w:t>”</w:t>
      </w:r>
      <w:r w:rsidRPr="007675BD">
        <w:rPr>
          <w:rFonts w:ascii="微软雅黑" w:eastAsia="微软雅黑" w:cs="微软雅黑"/>
          <w:szCs w:val="14"/>
        </w:rPr>
        <w:t>发展，排除</w:t>
      </w:r>
      <w:r w:rsidRPr="007675BD">
        <w:rPr>
          <w:rFonts w:ascii="微软雅黑" w:eastAsia="微软雅黑" w:cs="微软雅黑"/>
          <w:szCs w:val="14"/>
        </w:rPr>
        <w:t>A</w:t>
      </w:r>
      <w:r w:rsidRPr="007675BD">
        <w:rPr>
          <w:rFonts w:ascii="微软雅黑" w:eastAsia="微软雅黑" w:cs="微软雅黑"/>
          <w:szCs w:val="14"/>
        </w:rPr>
        <w:t>项。文段中提到的资源以森林资源为主，但并不只说江西的森林覆盖率居全国前列，</w:t>
      </w:r>
      <w:r w:rsidRPr="007675BD">
        <w:rPr>
          <w:rFonts w:ascii="微软雅黑" w:eastAsia="微软雅黑" w:cs="微软雅黑"/>
          <w:szCs w:val="14"/>
        </w:rPr>
        <w:t>B</w:t>
      </w:r>
      <w:r w:rsidRPr="007675BD">
        <w:rPr>
          <w:rFonts w:ascii="微软雅黑" w:eastAsia="微软雅黑" w:cs="微软雅黑"/>
          <w:szCs w:val="14"/>
        </w:rPr>
        <w:t>项不全面，也可排除。文段中提到了江西森林生态资源丰富，但目的是为了表明该生态状况是一大优势，是江西低碳经济发展的后备力量，排除</w:t>
      </w:r>
      <w:r w:rsidRPr="007675BD">
        <w:rPr>
          <w:rFonts w:ascii="微软雅黑" w:eastAsia="微软雅黑" w:cs="微软雅黑"/>
          <w:szCs w:val="14"/>
        </w:rPr>
        <w:t>C</w:t>
      </w:r>
      <w:r w:rsidRPr="007675BD">
        <w:rPr>
          <w:rFonts w:ascii="微软雅黑" w:eastAsia="微软雅黑" w:cs="微软雅黑"/>
          <w:szCs w:val="14"/>
        </w:rPr>
        <w:t>项。整个文段都在围绕绿色生态展开叙述，故正确答案为</w:t>
      </w:r>
      <w:r w:rsidRPr="007675BD">
        <w:rPr>
          <w:rFonts w:ascii="微软雅黑" w:eastAsia="微软雅黑" w:cs="微软雅黑"/>
          <w:szCs w:val="14"/>
        </w:rPr>
        <w:t>D</w:t>
      </w:r>
      <w:r w:rsidRPr="007675BD">
        <w:rPr>
          <w:rFonts w:ascii="微软雅黑" w:eastAsia="微软雅黑" w:cs="微软雅黑"/>
          <w:szCs w:val="14"/>
        </w:rPr>
        <w:t>。</w:t>
      </w:r>
    </w:p>
    <w:p w:rsidR="002326AC" w14:paraId="6AE59A54"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盛世爱马，末世爱驴。“欲饮琵琶马上催”，这是初唐诗人王翰的句子</w:t>
      </w:r>
      <w:r w:rsidRPr="002326AC">
        <w:rPr>
          <w:rFonts w:ascii="微软雅黑" w:eastAsia="微软雅黑" w:hAnsi="微软雅黑" w:cs="微软雅黑" w:hint="eastAsia"/>
          <w:szCs w:val="18"/>
        </w:rPr>
        <w:t>;</w:t>
      </w:r>
    </w:p>
    <w:p w:rsidR="002326A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细雨骑驴入剑门”，这是南宋诗人陆游的句子。诗人的话当不了真，何况还是酒话。因为这两个句子前，是“葡萄美酒夜光杯”和“衣上征尘杂酒痕”，都喝过酒了。把这两个句子一比，骑驴的陆游即使豪放，也显出几分落拓。马</w:t>
      </w:r>
      <w:r w:rsidRPr="002326AC">
        <w:rPr>
          <w:rFonts w:ascii="微软雅黑" w:eastAsia="微软雅黑" w:hAnsi="微软雅黑" w:cs="微软雅黑" w:hint="eastAsia"/>
          <w:szCs w:val="18"/>
        </w:rPr>
        <w:t>也好，驴也好，只是到了诗人那里，他更爱的是酒。所以有了李白的“五花马，千金裘，呼儿将出换美酒”了。</w:t>
      </w:r>
    </w:p>
    <w:p w:rsidR="002326AC" w14:paraId="055E80E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这段话的主旨是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1584DA0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、盛世爱马，末世爱驴</w:t>
      </w:r>
    </w:p>
    <w:p w:rsidR="002326AC" w14:paraId="24AD989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、诗人的话不可当真，何况是酒话</w:t>
      </w:r>
    </w:p>
    <w:p w:rsidR="002326AC" w14:paraId="32C37BF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、马也好，驴也好，诗人更爱的却是酒</w:t>
      </w:r>
    </w:p>
    <w:p w:rsidR="002326AC" w14:paraId="1078C6B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、南宋陆游虽然落拓，但他却正是末世爱驴的典型实例</w:t>
      </w:r>
    </w:p>
    <w:p w:rsidR="002326AC" w14:paraId="046D507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C</w:t>
      </w:r>
    </w:p>
    <w:p w:rsidR="002326AC" w14:paraId="70B4150E"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材料首先提出“盛世爱马，末世爱驴”，然后引出诗句，接着通过结合诗句上文来说明骑马骑驴的诗人都没离酒，最后提出“马也好，驴也好，只是到了诗人那里，他更爱的是酒”，并以李白诗句为例证。可见材料前段是为后面的结论作铺垫，后段才是重点，所以正确答案为</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项只是主旨的铺垫</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项是材料的观点之一，但非重点</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项不是材料的观点，且没有抓住重点。故选</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w:t>
      </w:r>
    </w:p>
    <w:p w:rsidR="002326AC" w14:paraId="4798ACA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清洁能源是不排放污染物的能源，它包括核能和可再生能源，可再生能源是指原材料可以再生的能源，如水能、风能、生物能</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沼气</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、海潮能这些能源。</w:t>
      </w:r>
    </w:p>
    <w:p w:rsidR="002326AC" w14:paraId="4724522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根据这段话，下列说法错误的是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57710AB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、清洁能源都是可再生能源</w:t>
      </w:r>
    </w:p>
    <w:p w:rsidR="002326AC" w14:paraId="26B6140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、核能是不可再生能源</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https://d.book118.com/626045110201010102</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rsidP="00C63DF7" w14:paraId="79609E2B"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514C" w14:paraId="1A144D09"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rsidP="00C63DF7" w14:paraId="0AA0E10B" w14:textId="663A81C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C514C" w14:paraId="7125676A"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paraId="1FA7CB73"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514C"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rsidP="00C63DF7" w14:textId="663A81C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C514C"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514C"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rsidP="00C63DF7" w14:textId="663A81C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C514C"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paraId="157D9BC6"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paraId="07B92EA4"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paraId="09CC1A2E"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14C"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7675BD"/>
    <w:rsid w:val="009C641C"/>
    <w:rsid w:val="00A77B3E"/>
    <w:rsid w:val="00A95C3D"/>
    <w:rsid w:val="00AC514C"/>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3076EE2"/>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AC514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C514C"/>
    <w:rPr>
      <w:sz w:val="18"/>
      <w:szCs w:val="18"/>
    </w:rPr>
  </w:style>
  <w:style w:type="paragraph" w:styleId="Footer">
    <w:name w:val="footer"/>
    <w:basedOn w:val="Normal"/>
    <w:link w:val="a0"/>
    <w:rsid w:val="00AC514C"/>
    <w:pPr>
      <w:tabs>
        <w:tab w:val="center" w:pos="4153"/>
        <w:tab w:val="right" w:pos="8306"/>
      </w:tabs>
      <w:snapToGrid w:val="0"/>
    </w:pPr>
    <w:rPr>
      <w:sz w:val="18"/>
      <w:szCs w:val="18"/>
    </w:rPr>
  </w:style>
  <w:style w:type="character" w:customStyle="1" w:styleId="a0">
    <w:name w:val="页脚 字符"/>
    <w:basedOn w:val="DefaultParagraphFont"/>
    <w:link w:val="Footer"/>
    <w:rsid w:val="00AC514C"/>
    <w:rPr>
      <w:sz w:val="18"/>
      <w:szCs w:val="18"/>
    </w:rPr>
  </w:style>
  <w:style w:type="character" w:styleId="PageNumber">
    <w:name w:val="page number"/>
    <w:basedOn w:val="DefaultParagraphFont"/>
    <w:rsid w:val="00AC5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26045110201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4529</Words>
  <Characters>25819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2024-03-17T09:17:00Z</dcterms:created>
  <dcterms:modified xsi:type="dcterms:W3CDTF">2024-03-17T09:17:00Z</dcterms:modified>
</cp:coreProperties>
</file>