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解热药项目规划设计蓝图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8" w:history="1">
        <w:r>
          <w:rPr>
            <w:rFonts w:ascii="仿宋" w:eastAsia="仿宋" w:hAnsi="仿宋" w:cs="仿宋" w:hint="eastAsia"/>
            <w:lang w:eastAsia="zh-CN"/>
          </w:rPr>
          <w:t>前言</w:t>
        </w:r>
        <w:r>
          <w:tab/>
        </w:r>
        <w:r>
          <w:fldChar w:fldCharType="begin"/>
        </w:r>
        <w:r>
          <w:instrText xml:space="preserve"> PAGEREF _Toc21528 \h </w:instrText>
        </w:r>
        <w:r>
          <w:fldChar w:fldCharType="separate"/>
        </w:r>
        <w:r>
          <w:t>3</w:t>
        </w:r>
        <w:r>
          <w:fldChar w:fldCharType="end"/>
        </w:r>
      </w:hyperlink>
    </w:p>
    <w:p>
      <w:pPr>
        <w:pStyle w:val="TOC1"/>
        <w:tabs>
          <w:tab w:val="right" w:leader="dot" w:pos="8306"/>
        </w:tabs>
      </w:pPr>
      <w:hyperlink w:anchor="_Toc9592" w:history="1">
        <w:r>
          <w:rPr>
            <w:rFonts w:ascii="仿宋" w:eastAsia="仿宋" w:hAnsi="仿宋" w:cs="仿宋" w:hint="eastAsia"/>
            <w:lang w:eastAsia="zh-CN"/>
          </w:rPr>
          <w:t>一、产品规划分析</w:t>
        </w:r>
        <w:r>
          <w:tab/>
        </w:r>
        <w:r>
          <w:fldChar w:fldCharType="begin"/>
        </w:r>
        <w:r>
          <w:instrText xml:space="preserve"> PAGEREF _Toc9592 \h </w:instrText>
        </w:r>
        <w:r>
          <w:fldChar w:fldCharType="separate"/>
        </w:r>
        <w:r>
          <w:t>3</w:t>
        </w:r>
        <w:r>
          <w:fldChar w:fldCharType="end"/>
        </w:r>
      </w:hyperlink>
    </w:p>
    <w:p>
      <w:pPr>
        <w:pStyle w:val="TOC2"/>
        <w:tabs>
          <w:tab w:val="right" w:leader="dot" w:pos="8306"/>
        </w:tabs>
      </w:pPr>
      <w:hyperlink w:anchor="_Toc30707" w:history="1">
        <w:r>
          <w:rPr>
            <w:rFonts w:ascii="仿宋" w:eastAsia="仿宋" w:hAnsi="仿宋" w:cs="仿宋" w:hint="eastAsia"/>
            <w:lang w:eastAsia="zh-CN"/>
          </w:rPr>
          <w:t>(一)、产品规划</w:t>
        </w:r>
        <w:r>
          <w:tab/>
        </w:r>
        <w:r>
          <w:fldChar w:fldCharType="begin"/>
        </w:r>
        <w:r>
          <w:instrText xml:space="preserve"> PAGEREF _Toc30707 \h </w:instrText>
        </w:r>
        <w:r>
          <w:fldChar w:fldCharType="separate"/>
        </w:r>
        <w:r>
          <w:t>3</w:t>
        </w:r>
        <w:r>
          <w:fldChar w:fldCharType="end"/>
        </w:r>
      </w:hyperlink>
    </w:p>
    <w:p>
      <w:pPr>
        <w:pStyle w:val="TOC2"/>
        <w:tabs>
          <w:tab w:val="right" w:leader="dot" w:pos="8306"/>
        </w:tabs>
      </w:pPr>
      <w:hyperlink w:anchor="_Toc7328" w:history="1">
        <w:r>
          <w:rPr>
            <w:rFonts w:ascii="仿宋" w:eastAsia="仿宋" w:hAnsi="仿宋" w:cs="仿宋" w:hint="eastAsia"/>
            <w:lang w:eastAsia="zh-CN"/>
          </w:rPr>
          <w:t>(二)、建设规模</w:t>
        </w:r>
        <w:r>
          <w:tab/>
        </w:r>
        <w:r>
          <w:fldChar w:fldCharType="begin"/>
        </w:r>
        <w:r>
          <w:instrText xml:space="preserve"> PAGEREF _Toc7328 \h </w:instrText>
        </w:r>
        <w:r>
          <w:fldChar w:fldCharType="separate"/>
        </w:r>
        <w:r>
          <w:t>4</w:t>
        </w:r>
        <w:r>
          <w:fldChar w:fldCharType="end"/>
        </w:r>
      </w:hyperlink>
    </w:p>
    <w:p>
      <w:pPr>
        <w:pStyle w:val="TOC1"/>
        <w:tabs>
          <w:tab w:val="right" w:leader="dot" w:pos="8306"/>
        </w:tabs>
      </w:pPr>
      <w:hyperlink w:anchor="_Toc19053" w:history="1">
        <w:r>
          <w:rPr>
            <w:rFonts w:ascii="仿宋" w:eastAsia="仿宋" w:hAnsi="仿宋" w:cs="仿宋" w:hint="eastAsia"/>
            <w:lang w:eastAsia="zh-CN"/>
          </w:rPr>
          <w:t>二、工艺说明</w:t>
        </w:r>
        <w:r>
          <w:tab/>
        </w:r>
        <w:r>
          <w:fldChar w:fldCharType="begin"/>
        </w:r>
        <w:r>
          <w:instrText xml:space="preserve"> PAGEREF _Toc19053 \h </w:instrText>
        </w:r>
        <w:r>
          <w:fldChar w:fldCharType="separate"/>
        </w:r>
        <w:r>
          <w:t>5</w:t>
        </w:r>
        <w:r>
          <w:fldChar w:fldCharType="end"/>
        </w:r>
      </w:hyperlink>
    </w:p>
    <w:p>
      <w:pPr>
        <w:pStyle w:val="TOC2"/>
        <w:tabs>
          <w:tab w:val="right" w:leader="dot" w:pos="8306"/>
        </w:tabs>
      </w:pPr>
      <w:hyperlink w:anchor="_Toc23799" w:history="1">
        <w:r>
          <w:rPr>
            <w:rFonts w:ascii="仿宋" w:eastAsia="仿宋" w:hAnsi="仿宋" w:cs="仿宋" w:hint="eastAsia"/>
            <w:lang w:eastAsia="zh-CN"/>
          </w:rPr>
          <w:t>(一)、技术管理特点</w:t>
        </w:r>
        <w:r>
          <w:tab/>
        </w:r>
        <w:r>
          <w:fldChar w:fldCharType="begin"/>
        </w:r>
        <w:r>
          <w:instrText xml:space="preserve"> PAGEREF _Toc23799 \h </w:instrText>
        </w:r>
        <w:r>
          <w:fldChar w:fldCharType="separate"/>
        </w:r>
        <w:r>
          <w:t>5</w:t>
        </w:r>
        <w:r>
          <w:fldChar w:fldCharType="end"/>
        </w:r>
      </w:hyperlink>
    </w:p>
    <w:p>
      <w:pPr>
        <w:pStyle w:val="TOC2"/>
        <w:tabs>
          <w:tab w:val="right" w:leader="dot" w:pos="8306"/>
        </w:tabs>
      </w:pPr>
      <w:hyperlink w:anchor="_Toc17208" w:history="1">
        <w:r>
          <w:rPr>
            <w:rFonts w:ascii="仿宋" w:eastAsia="仿宋" w:hAnsi="仿宋" w:cs="仿宋" w:hint="eastAsia"/>
            <w:lang w:eastAsia="zh-CN"/>
          </w:rPr>
          <w:t>(二)、解热药项目工艺技术设计方案</w:t>
        </w:r>
        <w:r>
          <w:tab/>
        </w:r>
        <w:r>
          <w:fldChar w:fldCharType="begin"/>
        </w:r>
        <w:r>
          <w:instrText xml:space="preserve"> PAGEREF _Toc17208 \h </w:instrText>
        </w:r>
        <w:r>
          <w:fldChar w:fldCharType="separate"/>
        </w:r>
        <w:r>
          <w:t>6</w:t>
        </w:r>
        <w:r>
          <w:fldChar w:fldCharType="end"/>
        </w:r>
      </w:hyperlink>
    </w:p>
    <w:p>
      <w:pPr>
        <w:pStyle w:val="TOC2"/>
        <w:tabs>
          <w:tab w:val="right" w:leader="dot" w:pos="8306"/>
        </w:tabs>
      </w:pPr>
      <w:hyperlink w:anchor="_Toc8650" w:history="1">
        <w:r>
          <w:rPr>
            <w:rFonts w:ascii="仿宋" w:eastAsia="仿宋" w:hAnsi="仿宋" w:cs="仿宋" w:hint="eastAsia"/>
            <w:lang w:eastAsia="zh-CN"/>
          </w:rPr>
          <w:t>(三)、设备选型方案</w:t>
        </w:r>
        <w:r>
          <w:tab/>
        </w:r>
        <w:r>
          <w:fldChar w:fldCharType="begin"/>
        </w:r>
        <w:r>
          <w:instrText xml:space="preserve"> PAGEREF _Toc8650 \h </w:instrText>
        </w:r>
        <w:r>
          <w:fldChar w:fldCharType="separate"/>
        </w:r>
        <w:r>
          <w:t>7</w:t>
        </w:r>
        <w:r>
          <w:fldChar w:fldCharType="end"/>
        </w:r>
      </w:hyperlink>
    </w:p>
    <w:p>
      <w:pPr>
        <w:pStyle w:val="TOC1"/>
        <w:tabs>
          <w:tab w:val="right" w:leader="dot" w:pos="8306"/>
        </w:tabs>
      </w:pPr>
      <w:hyperlink w:anchor="_Toc20802" w:history="1">
        <w:r>
          <w:rPr>
            <w:rFonts w:ascii="仿宋" w:eastAsia="仿宋" w:hAnsi="仿宋" w:cs="仿宋" w:hint="eastAsia"/>
            <w:lang w:eastAsia="zh-CN"/>
          </w:rPr>
          <w:t>三、解热药项目文档管理</w:t>
        </w:r>
        <w:r>
          <w:tab/>
        </w:r>
        <w:r>
          <w:fldChar w:fldCharType="begin"/>
        </w:r>
        <w:r>
          <w:instrText xml:space="preserve"> PAGEREF _Toc20802 \h </w:instrText>
        </w:r>
        <w:r>
          <w:fldChar w:fldCharType="separate"/>
        </w:r>
        <w:r>
          <w:t>9</w:t>
        </w:r>
        <w:r>
          <w:fldChar w:fldCharType="end"/>
        </w:r>
      </w:hyperlink>
    </w:p>
    <w:p>
      <w:pPr>
        <w:pStyle w:val="TOC2"/>
        <w:tabs>
          <w:tab w:val="right" w:leader="dot" w:pos="8306"/>
        </w:tabs>
      </w:pPr>
      <w:hyperlink w:anchor="_Toc9152" w:history="1">
        <w:r>
          <w:rPr>
            <w:rFonts w:ascii="仿宋" w:eastAsia="仿宋" w:hAnsi="仿宋" w:cs="仿宋" w:hint="eastAsia"/>
            <w:lang w:eastAsia="zh-CN"/>
          </w:rPr>
          <w:t>(一)、文档编制与审查</w:t>
        </w:r>
        <w:r>
          <w:tab/>
        </w:r>
        <w:r>
          <w:fldChar w:fldCharType="begin"/>
        </w:r>
        <w:r>
          <w:instrText xml:space="preserve"> PAGEREF _Toc9152 \h </w:instrText>
        </w:r>
        <w:r>
          <w:fldChar w:fldCharType="separate"/>
        </w:r>
        <w:r>
          <w:t>9</w:t>
        </w:r>
        <w:r>
          <w:fldChar w:fldCharType="end"/>
        </w:r>
      </w:hyperlink>
    </w:p>
    <w:p>
      <w:pPr>
        <w:pStyle w:val="TOC2"/>
        <w:tabs>
          <w:tab w:val="right" w:leader="dot" w:pos="8306"/>
        </w:tabs>
      </w:pPr>
      <w:hyperlink w:anchor="_Toc580" w:history="1">
        <w:r>
          <w:rPr>
            <w:rFonts w:ascii="仿宋" w:eastAsia="仿宋" w:hAnsi="仿宋" w:cs="仿宋" w:hint="eastAsia"/>
            <w:lang w:eastAsia="zh-CN"/>
          </w:rPr>
          <w:t>(二)、文档发布与分发</w:t>
        </w:r>
        <w:r>
          <w:tab/>
        </w:r>
        <w:r>
          <w:fldChar w:fldCharType="begin"/>
        </w:r>
        <w:r>
          <w:instrText xml:space="preserve"> PAGEREF _Toc580 \h </w:instrText>
        </w:r>
        <w:r>
          <w:fldChar w:fldCharType="separate"/>
        </w:r>
        <w:r>
          <w:t>10</w:t>
        </w:r>
        <w:r>
          <w:fldChar w:fldCharType="end"/>
        </w:r>
      </w:hyperlink>
    </w:p>
    <w:p>
      <w:pPr>
        <w:pStyle w:val="TOC2"/>
        <w:tabs>
          <w:tab w:val="right" w:leader="dot" w:pos="8306"/>
        </w:tabs>
      </w:pPr>
      <w:hyperlink w:anchor="_Toc15025" w:history="1">
        <w:r>
          <w:rPr>
            <w:rFonts w:ascii="仿宋" w:eastAsia="仿宋" w:hAnsi="仿宋" w:cs="仿宋" w:hint="eastAsia"/>
            <w:lang w:eastAsia="zh-CN"/>
          </w:rPr>
          <w:t>(三)、文档存档与归档</w:t>
        </w:r>
        <w:r>
          <w:tab/>
        </w:r>
        <w:r>
          <w:fldChar w:fldCharType="begin"/>
        </w:r>
        <w:r>
          <w:instrText xml:space="preserve"> PAGEREF _Toc15025 \h </w:instrText>
        </w:r>
        <w:r>
          <w:fldChar w:fldCharType="separate"/>
        </w:r>
        <w:r>
          <w:t>11</w:t>
        </w:r>
        <w:r>
          <w:fldChar w:fldCharType="end"/>
        </w:r>
      </w:hyperlink>
    </w:p>
    <w:p>
      <w:pPr>
        <w:pStyle w:val="TOC1"/>
        <w:tabs>
          <w:tab w:val="right" w:leader="dot" w:pos="8306"/>
        </w:tabs>
      </w:pPr>
      <w:hyperlink w:anchor="_Toc21420" w:history="1">
        <w:r>
          <w:rPr>
            <w:rFonts w:ascii="仿宋" w:eastAsia="仿宋" w:hAnsi="仿宋" w:cs="仿宋" w:hint="eastAsia"/>
            <w:lang w:eastAsia="zh-CN"/>
          </w:rPr>
          <w:t>四、解热药项目可持续发展</w:t>
        </w:r>
        <w:r>
          <w:tab/>
        </w:r>
        <w:r>
          <w:fldChar w:fldCharType="begin"/>
        </w:r>
        <w:r>
          <w:instrText xml:space="preserve"> PAGEREF _Toc21420 \h </w:instrText>
        </w:r>
        <w:r>
          <w:fldChar w:fldCharType="separate"/>
        </w:r>
        <w:r>
          <w:t>12</w:t>
        </w:r>
        <w:r>
          <w:fldChar w:fldCharType="end"/>
        </w:r>
      </w:hyperlink>
    </w:p>
    <w:p>
      <w:pPr>
        <w:pStyle w:val="TOC2"/>
        <w:tabs>
          <w:tab w:val="right" w:leader="dot" w:pos="8306"/>
        </w:tabs>
      </w:pPr>
      <w:hyperlink w:anchor="_Toc18275" w:history="1">
        <w:r>
          <w:rPr>
            <w:rFonts w:ascii="仿宋" w:eastAsia="仿宋" w:hAnsi="仿宋" w:cs="仿宋" w:hint="eastAsia"/>
            <w:lang w:eastAsia="zh-CN"/>
          </w:rPr>
          <w:t>(一)、可持续战略与实践</w:t>
        </w:r>
        <w:r>
          <w:tab/>
        </w:r>
        <w:r>
          <w:fldChar w:fldCharType="begin"/>
        </w:r>
        <w:r>
          <w:instrText xml:space="preserve"> PAGEREF _Toc18275 \h </w:instrText>
        </w:r>
        <w:r>
          <w:fldChar w:fldCharType="separate"/>
        </w:r>
        <w:r>
          <w:t>12</w:t>
        </w:r>
        <w:r>
          <w:fldChar w:fldCharType="end"/>
        </w:r>
      </w:hyperlink>
    </w:p>
    <w:p>
      <w:pPr>
        <w:pStyle w:val="TOC2"/>
        <w:tabs>
          <w:tab w:val="right" w:leader="dot" w:pos="8306"/>
        </w:tabs>
      </w:pPr>
      <w:hyperlink w:anchor="_Toc24568" w:history="1">
        <w:r>
          <w:rPr>
            <w:rFonts w:ascii="仿宋" w:eastAsia="仿宋" w:hAnsi="仿宋" w:cs="仿宋" w:hint="eastAsia"/>
            <w:lang w:eastAsia="zh-CN"/>
          </w:rPr>
          <w:t>(二)、环保与社会责任</w:t>
        </w:r>
        <w:r>
          <w:tab/>
        </w:r>
        <w:r>
          <w:fldChar w:fldCharType="begin"/>
        </w:r>
        <w:r>
          <w:instrText xml:space="preserve"> PAGEREF _Toc24568 \h </w:instrText>
        </w:r>
        <w:r>
          <w:fldChar w:fldCharType="separate"/>
        </w:r>
        <w:r>
          <w:t>13</w:t>
        </w:r>
        <w:r>
          <w:fldChar w:fldCharType="end"/>
        </w:r>
      </w:hyperlink>
    </w:p>
    <w:p>
      <w:pPr>
        <w:pStyle w:val="TOC1"/>
        <w:tabs>
          <w:tab w:val="right" w:leader="dot" w:pos="8306"/>
        </w:tabs>
      </w:pPr>
      <w:hyperlink w:anchor="_Toc27650" w:history="1">
        <w:r>
          <w:rPr>
            <w:rFonts w:ascii="仿宋" w:eastAsia="仿宋" w:hAnsi="仿宋" w:cs="仿宋" w:hint="eastAsia"/>
            <w:lang w:eastAsia="zh-CN"/>
          </w:rPr>
          <w:t>五、市场分析、调研</w:t>
        </w:r>
        <w:r>
          <w:tab/>
        </w:r>
        <w:r>
          <w:fldChar w:fldCharType="begin"/>
        </w:r>
        <w:r>
          <w:instrText xml:space="preserve"> PAGEREF _Toc27650 \h </w:instrText>
        </w:r>
        <w:r>
          <w:fldChar w:fldCharType="separate"/>
        </w:r>
        <w:r>
          <w:t>14</w:t>
        </w:r>
        <w:r>
          <w:fldChar w:fldCharType="end"/>
        </w:r>
      </w:hyperlink>
    </w:p>
    <w:p>
      <w:pPr>
        <w:pStyle w:val="TOC2"/>
        <w:tabs>
          <w:tab w:val="right" w:leader="dot" w:pos="8306"/>
        </w:tabs>
      </w:pPr>
      <w:hyperlink w:anchor="_Toc29621" w:history="1">
        <w:r>
          <w:rPr>
            <w:rFonts w:ascii="仿宋" w:eastAsia="仿宋" w:hAnsi="仿宋" w:cs="仿宋" w:hint="eastAsia"/>
            <w:lang w:eastAsia="zh-CN"/>
          </w:rPr>
          <w:t>(一)、解热药行业分析</w:t>
        </w:r>
        <w:r>
          <w:tab/>
        </w:r>
        <w:r>
          <w:fldChar w:fldCharType="begin"/>
        </w:r>
        <w:r>
          <w:instrText xml:space="preserve"> PAGEREF _Toc29621 \h </w:instrText>
        </w:r>
        <w:r>
          <w:fldChar w:fldCharType="separate"/>
        </w:r>
        <w:r>
          <w:t>14</w:t>
        </w:r>
        <w:r>
          <w:fldChar w:fldCharType="end"/>
        </w:r>
      </w:hyperlink>
    </w:p>
    <w:p>
      <w:pPr>
        <w:pStyle w:val="TOC2"/>
        <w:tabs>
          <w:tab w:val="right" w:leader="dot" w:pos="8306"/>
        </w:tabs>
      </w:pPr>
      <w:hyperlink w:anchor="_Toc4498" w:history="1">
        <w:r>
          <w:rPr>
            <w:rFonts w:ascii="仿宋" w:eastAsia="仿宋" w:hAnsi="仿宋" w:cs="仿宋" w:hint="eastAsia"/>
            <w:lang w:eastAsia="zh-CN"/>
          </w:rPr>
          <w:t>(二)、解热药市场分析预测</w:t>
        </w:r>
        <w:r>
          <w:tab/>
        </w:r>
        <w:r>
          <w:fldChar w:fldCharType="begin"/>
        </w:r>
        <w:r>
          <w:instrText xml:space="preserve"> PAGEREF _Toc4498 \h </w:instrText>
        </w:r>
        <w:r>
          <w:fldChar w:fldCharType="separate"/>
        </w:r>
        <w:r>
          <w:t>14</w:t>
        </w:r>
        <w:r>
          <w:fldChar w:fldCharType="end"/>
        </w:r>
      </w:hyperlink>
    </w:p>
    <w:p>
      <w:pPr>
        <w:pStyle w:val="TOC1"/>
        <w:tabs>
          <w:tab w:val="right" w:leader="dot" w:pos="8306"/>
        </w:tabs>
      </w:pPr>
      <w:hyperlink w:anchor="_Toc12234" w:history="1">
        <w:r>
          <w:rPr>
            <w:rFonts w:ascii="仿宋" w:eastAsia="仿宋" w:hAnsi="仿宋" w:cs="仿宋" w:hint="eastAsia"/>
            <w:lang w:eastAsia="zh-CN"/>
          </w:rPr>
          <w:t>六、解热药项目选址可行性分析</w:t>
        </w:r>
        <w:r>
          <w:tab/>
        </w:r>
        <w:r>
          <w:fldChar w:fldCharType="begin"/>
        </w:r>
        <w:r>
          <w:instrText xml:space="preserve"> PAGEREF _Toc12234 \h </w:instrText>
        </w:r>
        <w:r>
          <w:fldChar w:fldCharType="separate"/>
        </w:r>
        <w:r>
          <w:t>15</w:t>
        </w:r>
        <w:r>
          <w:fldChar w:fldCharType="end"/>
        </w:r>
      </w:hyperlink>
    </w:p>
    <w:p>
      <w:pPr>
        <w:pStyle w:val="TOC2"/>
        <w:tabs>
          <w:tab w:val="right" w:leader="dot" w:pos="8306"/>
        </w:tabs>
      </w:pPr>
      <w:hyperlink w:anchor="_Toc27048" w:history="1">
        <w:r>
          <w:rPr>
            <w:rFonts w:ascii="仿宋" w:eastAsia="仿宋" w:hAnsi="仿宋" w:cs="仿宋" w:hint="eastAsia"/>
            <w:lang w:eastAsia="zh-CN"/>
          </w:rPr>
          <w:t>(一)、解热药项目选址</w:t>
        </w:r>
        <w:r>
          <w:tab/>
        </w:r>
        <w:r>
          <w:fldChar w:fldCharType="begin"/>
        </w:r>
        <w:r>
          <w:instrText xml:space="preserve"> PAGEREF _Toc27048 \h </w:instrText>
        </w:r>
        <w:r>
          <w:fldChar w:fldCharType="separate"/>
        </w:r>
        <w:r>
          <w:t>15</w:t>
        </w:r>
        <w:r>
          <w:fldChar w:fldCharType="end"/>
        </w:r>
      </w:hyperlink>
    </w:p>
    <w:p>
      <w:pPr>
        <w:pStyle w:val="TOC2"/>
        <w:tabs>
          <w:tab w:val="right" w:leader="dot" w:pos="8306"/>
        </w:tabs>
      </w:pPr>
      <w:hyperlink w:anchor="_Toc19119" w:history="1">
        <w:r>
          <w:rPr>
            <w:rFonts w:ascii="仿宋" w:eastAsia="仿宋" w:hAnsi="仿宋" w:cs="仿宋" w:hint="eastAsia"/>
            <w:lang w:eastAsia="zh-CN"/>
          </w:rPr>
          <w:t>(二)、用地控制指标</w:t>
        </w:r>
        <w:r>
          <w:tab/>
        </w:r>
        <w:r>
          <w:fldChar w:fldCharType="begin"/>
        </w:r>
        <w:r>
          <w:instrText xml:space="preserve"> PAGEREF _Toc19119 \h </w:instrText>
        </w:r>
        <w:r>
          <w:fldChar w:fldCharType="separate"/>
        </w:r>
        <w:r>
          <w:t>15</w:t>
        </w:r>
        <w:r>
          <w:fldChar w:fldCharType="end"/>
        </w:r>
      </w:hyperlink>
    </w:p>
    <w:p>
      <w:pPr>
        <w:pStyle w:val="TOC2"/>
        <w:tabs>
          <w:tab w:val="right" w:leader="dot" w:pos="8306"/>
        </w:tabs>
      </w:pPr>
      <w:hyperlink w:anchor="_Toc22312" w:history="1">
        <w:r>
          <w:rPr>
            <w:rFonts w:ascii="仿宋" w:eastAsia="仿宋" w:hAnsi="仿宋" w:cs="仿宋" w:hint="eastAsia"/>
            <w:lang w:eastAsia="zh-CN"/>
          </w:rPr>
          <w:t>(三)、节约用地措施</w:t>
        </w:r>
        <w:r>
          <w:tab/>
        </w:r>
        <w:r>
          <w:fldChar w:fldCharType="begin"/>
        </w:r>
        <w:r>
          <w:instrText xml:space="preserve"> PAGEREF _Toc22312 \h </w:instrText>
        </w:r>
        <w:r>
          <w:fldChar w:fldCharType="separate"/>
        </w:r>
        <w:r>
          <w:t>17</w:t>
        </w:r>
        <w:r>
          <w:fldChar w:fldCharType="end"/>
        </w:r>
      </w:hyperlink>
    </w:p>
    <w:p>
      <w:pPr>
        <w:pStyle w:val="TOC2"/>
        <w:tabs>
          <w:tab w:val="right" w:leader="dot" w:pos="8306"/>
        </w:tabs>
      </w:pPr>
      <w:hyperlink w:anchor="_Toc20669" w:history="1">
        <w:r>
          <w:rPr>
            <w:rFonts w:ascii="仿宋" w:eastAsia="仿宋" w:hAnsi="仿宋" w:cs="仿宋" w:hint="eastAsia"/>
            <w:lang w:eastAsia="zh-CN"/>
          </w:rPr>
          <w:t>(四)、总图布置方案</w:t>
        </w:r>
        <w:r>
          <w:tab/>
        </w:r>
        <w:r>
          <w:fldChar w:fldCharType="begin"/>
        </w:r>
        <w:r>
          <w:instrText xml:space="preserve"> PAGEREF _Toc20669 \h </w:instrText>
        </w:r>
        <w:r>
          <w:fldChar w:fldCharType="separate"/>
        </w:r>
        <w:r>
          <w:t>18</w:t>
        </w:r>
        <w:r>
          <w:fldChar w:fldCharType="end"/>
        </w:r>
      </w:hyperlink>
    </w:p>
    <w:p>
      <w:pPr>
        <w:pStyle w:val="TOC2"/>
        <w:tabs>
          <w:tab w:val="right" w:leader="dot" w:pos="8306"/>
        </w:tabs>
      </w:pPr>
      <w:hyperlink w:anchor="_Toc15852" w:history="1">
        <w:r>
          <w:rPr>
            <w:rFonts w:ascii="仿宋" w:eastAsia="仿宋" w:hAnsi="仿宋" w:cs="仿宋" w:hint="eastAsia"/>
            <w:lang w:eastAsia="zh-CN"/>
          </w:rPr>
          <w:t>(五)、选址综合评价</w:t>
        </w:r>
        <w:r>
          <w:tab/>
        </w:r>
        <w:r>
          <w:fldChar w:fldCharType="begin"/>
        </w:r>
        <w:r>
          <w:instrText xml:space="preserve"> PAGEREF _Toc15852 \h </w:instrText>
        </w:r>
        <w:r>
          <w:fldChar w:fldCharType="separate"/>
        </w:r>
        <w:r>
          <w:t>19</w:t>
        </w:r>
        <w:r>
          <w:fldChar w:fldCharType="end"/>
        </w:r>
      </w:hyperlink>
    </w:p>
    <w:p>
      <w:pPr>
        <w:pStyle w:val="TOC1"/>
        <w:tabs>
          <w:tab w:val="right" w:leader="dot" w:pos="8306"/>
        </w:tabs>
      </w:pPr>
      <w:hyperlink w:anchor="_Toc968" w:history="1">
        <w:r>
          <w:rPr>
            <w:rFonts w:ascii="仿宋" w:eastAsia="仿宋" w:hAnsi="仿宋" w:cs="仿宋" w:hint="eastAsia"/>
            <w:lang w:eastAsia="zh-CN"/>
          </w:rPr>
          <w:t>七、解热药项目技术管理</w:t>
        </w:r>
        <w:r>
          <w:tab/>
        </w:r>
        <w:r>
          <w:fldChar w:fldCharType="begin"/>
        </w:r>
        <w:r>
          <w:instrText xml:space="preserve"> PAGEREF _Toc968 \h </w:instrText>
        </w:r>
        <w:r>
          <w:fldChar w:fldCharType="separate"/>
        </w:r>
        <w:r>
          <w:t>20</w:t>
        </w:r>
        <w:r>
          <w:fldChar w:fldCharType="end"/>
        </w:r>
      </w:hyperlink>
    </w:p>
    <w:p>
      <w:pPr>
        <w:pStyle w:val="TOC2"/>
        <w:tabs>
          <w:tab w:val="right" w:leader="dot" w:pos="8306"/>
        </w:tabs>
      </w:pPr>
      <w:hyperlink w:anchor="_Toc30827" w:history="1">
        <w:r>
          <w:rPr>
            <w:rFonts w:ascii="仿宋" w:eastAsia="仿宋" w:hAnsi="仿宋" w:cs="仿宋" w:hint="eastAsia"/>
            <w:lang w:eastAsia="zh-CN"/>
          </w:rPr>
          <w:t>(一)、技术方案选用方向</w:t>
        </w:r>
        <w:r>
          <w:tab/>
        </w:r>
        <w:r>
          <w:fldChar w:fldCharType="begin"/>
        </w:r>
        <w:r>
          <w:instrText xml:space="preserve"> PAGEREF _Toc30827 \h </w:instrText>
        </w:r>
        <w:r>
          <w:fldChar w:fldCharType="separate"/>
        </w:r>
        <w:r>
          <w:t>20</w:t>
        </w:r>
        <w:r>
          <w:fldChar w:fldCharType="end"/>
        </w:r>
      </w:hyperlink>
    </w:p>
    <w:p>
      <w:pPr>
        <w:pStyle w:val="TOC2"/>
        <w:tabs>
          <w:tab w:val="right" w:leader="dot" w:pos="8306"/>
        </w:tabs>
      </w:pPr>
      <w:hyperlink w:anchor="_Toc15505" w:history="1">
        <w:r>
          <w:rPr>
            <w:rFonts w:ascii="仿宋" w:eastAsia="仿宋" w:hAnsi="仿宋" w:cs="仿宋" w:hint="eastAsia"/>
            <w:lang w:eastAsia="zh-CN"/>
          </w:rPr>
          <w:t>(二)、工艺技术方案选用原则</w:t>
        </w:r>
        <w:r>
          <w:tab/>
        </w:r>
        <w:r>
          <w:fldChar w:fldCharType="begin"/>
        </w:r>
        <w:r>
          <w:instrText xml:space="preserve"> PAGEREF _Toc15505 \h </w:instrText>
        </w:r>
        <w:r>
          <w:fldChar w:fldCharType="separate"/>
        </w:r>
        <w:r>
          <w:t>22</w:t>
        </w:r>
        <w:r>
          <w:fldChar w:fldCharType="end"/>
        </w:r>
      </w:hyperlink>
    </w:p>
    <w:p>
      <w:pPr>
        <w:pStyle w:val="TOC2"/>
        <w:tabs>
          <w:tab w:val="right" w:leader="dot" w:pos="8306"/>
        </w:tabs>
      </w:pPr>
      <w:hyperlink w:anchor="_Toc27617" w:history="1">
        <w:r>
          <w:rPr>
            <w:rFonts w:ascii="仿宋" w:eastAsia="仿宋" w:hAnsi="仿宋" w:cs="仿宋" w:hint="eastAsia"/>
            <w:lang w:eastAsia="zh-CN"/>
          </w:rPr>
          <w:t>(三)、工艺技术方案要求</w:t>
        </w:r>
        <w:r>
          <w:tab/>
        </w:r>
        <w:r>
          <w:fldChar w:fldCharType="begin"/>
        </w:r>
        <w:r>
          <w:instrText xml:space="preserve"> PAGEREF _Toc27617 \h </w:instrText>
        </w:r>
        <w:r>
          <w:fldChar w:fldCharType="separate"/>
        </w:r>
        <w:r>
          <w:t>24</w:t>
        </w:r>
        <w:r>
          <w:fldChar w:fldCharType="end"/>
        </w:r>
      </w:hyperlink>
    </w:p>
    <w:p>
      <w:pPr>
        <w:pStyle w:val="TOC1"/>
        <w:tabs>
          <w:tab w:val="right" w:leader="dot" w:pos="8306"/>
        </w:tabs>
      </w:pPr>
      <w:hyperlink w:anchor="_Toc1246" w:history="1">
        <w:r>
          <w:rPr>
            <w:rFonts w:ascii="仿宋" w:eastAsia="仿宋" w:hAnsi="仿宋" w:cs="仿宋" w:hint="eastAsia"/>
            <w:lang w:eastAsia="zh-CN"/>
          </w:rPr>
          <w:t>八、解热药项目财务管理</w:t>
        </w:r>
        <w:r>
          <w:tab/>
        </w:r>
        <w:r>
          <w:fldChar w:fldCharType="begin"/>
        </w:r>
        <w:r>
          <w:instrText xml:space="preserve"> PAGEREF _Toc1246 \h </w:instrText>
        </w:r>
        <w:r>
          <w:fldChar w:fldCharType="separate"/>
        </w:r>
        <w:r>
          <w:t>26</w:t>
        </w:r>
        <w:r>
          <w:fldChar w:fldCharType="end"/>
        </w:r>
      </w:hyperlink>
    </w:p>
    <w:p>
      <w:pPr>
        <w:pStyle w:val="TOC2"/>
        <w:tabs>
          <w:tab w:val="right" w:leader="dot" w:pos="8306"/>
        </w:tabs>
      </w:pPr>
      <w:hyperlink w:anchor="_Toc13966" w:history="1">
        <w:r>
          <w:rPr>
            <w:rFonts w:ascii="仿宋" w:eastAsia="仿宋" w:hAnsi="仿宋" w:cs="仿宋" w:hint="eastAsia"/>
            <w:lang w:eastAsia="zh-CN"/>
          </w:rPr>
          <w:t>(一)、资金需求大</w:t>
        </w:r>
        <w:r>
          <w:tab/>
        </w:r>
        <w:r>
          <w:fldChar w:fldCharType="begin"/>
        </w:r>
        <w:r>
          <w:instrText xml:space="preserve"> PAGEREF _Toc13966 \h </w:instrText>
        </w:r>
        <w:r>
          <w:fldChar w:fldCharType="separate"/>
        </w:r>
        <w:r>
          <w:t>26</w:t>
        </w:r>
        <w:r>
          <w:fldChar w:fldCharType="end"/>
        </w:r>
      </w:hyperlink>
    </w:p>
    <w:p>
      <w:pPr>
        <w:pStyle w:val="TOC2"/>
        <w:tabs>
          <w:tab w:val="right" w:leader="dot" w:pos="8306"/>
        </w:tabs>
      </w:pPr>
      <w:hyperlink w:anchor="_Toc5942" w:history="1">
        <w:r>
          <w:rPr>
            <w:rFonts w:ascii="仿宋" w:eastAsia="仿宋" w:hAnsi="仿宋" w:cs="仿宋" w:hint="eastAsia"/>
            <w:lang w:eastAsia="zh-CN"/>
          </w:rPr>
          <w:t>(二)、研发周期长</w:t>
        </w:r>
        <w:r>
          <w:tab/>
        </w:r>
        <w:r>
          <w:fldChar w:fldCharType="begin"/>
        </w:r>
        <w:r>
          <w:instrText xml:space="preserve"> PAGEREF _Toc5942 \h </w:instrText>
        </w:r>
        <w:r>
          <w:fldChar w:fldCharType="separate"/>
        </w:r>
        <w:r>
          <w:t>27</w:t>
        </w:r>
        <w:r>
          <w:fldChar w:fldCharType="end"/>
        </w:r>
      </w:hyperlink>
    </w:p>
    <w:p>
      <w:pPr>
        <w:pStyle w:val="TOC2"/>
        <w:tabs>
          <w:tab w:val="right" w:leader="dot" w:pos="8306"/>
        </w:tabs>
      </w:pPr>
      <w:hyperlink w:anchor="_Toc4351" w:history="1">
        <w:r>
          <w:rPr>
            <w:rFonts w:ascii="仿宋" w:eastAsia="仿宋" w:hAnsi="仿宋" w:cs="仿宋" w:hint="eastAsia"/>
            <w:lang w:eastAsia="zh-CN"/>
          </w:rPr>
          <w:t>(三)、市场风险大</w:t>
        </w:r>
        <w:r>
          <w:tab/>
        </w:r>
        <w:r>
          <w:fldChar w:fldCharType="begin"/>
        </w:r>
        <w:r>
          <w:instrText xml:space="preserve"> PAGEREF _Toc4351 \h </w:instrText>
        </w:r>
        <w:r>
          <w:fldChar w:fldCharType="separate"/>
        </w:r>
        <w:r>
          <w:t>29</w:t>
        </w:r>
        <w:r>
          <w:fldChar w:fldCharType="end"/>
        </w:r>
      </w:hyperlink>
    </w:p>
    <w:p>
      <w:pPr>
        <w:pStyle w:val="TOC2"/>
        <w:tabs>
          <w:tab w:val="right" w:leader="dot" w:pos="8306"/>
        </w:tabs>
      </w:pPr>
      <w:hyperlink w:anchor="_Toc6548" w:history="1">
        <w:r>
          <w:rPr>
            <w:rFonts w:ascii="仿宋" w:eastAsia="仿宋" w:hAnsi="仿宋" w:cs="仿宋" w:hint="eastAsia"/>
            <w:lang w:eastAsia="zh-CN"/>
          </w:rPr>
          <w:t>(四)、利润率高</w:t>
        </w:r>
        <w:r>
          <w:tab/>
        </w:r>
        <w:r>
          <w:fldChar w:fldCharType="begin"/>
        </w:r>
        <w:r>
          <w:instrText xml:space="preserve"> PAGEREF _Toc6548 \h </w:instrText>
        </w:r>
        <w:r>
          <w:fldChar w:fldCharType="separate"/>
        </w:r>
        <w:r>
          <w:t>31</w:t>
        </w:r>
        <w:r>
          <w:fldChar w:fldCharType="end"/>
        </w:r>
      </w:hyperlink>
    </w:p>
    <w:p>
      <w:pPr>
        <w:pStyle w:val="TOC1"/>
        <w:tabs>
          <w:tab w:val="right" w:leader="dot" w:pos="8306"/>
        </w:tabs>
      </w:pPr>
      <w:hyperlink w:anchor="_Toc635" w:history="1">
        <w:r>
          <w:rPr>
            <w:rFonts w:ascii="仿宋" w:eastAsia="仿宋" w:hAnsi="仿宋" w:cs="仿宋" w:hint="eastAsia"/>
            <w:lang w:eastAsia="zh-CN"/>
          </w:rPr>
          <w:t>九、解热药项目人力资源培养与发展</w:t>
        </w:r>
        <w:r>
          <w:tab/>
        </w:r>
        <w:r>
          <w:fldChar w:fldCharType="begin"/>
        </w:r>
        <w:r>
          <w:instrText xml:space="preserve"> PAGEREF _Toc635 \h </w:instrText>
        </w:r>
        <w:r>
          <w:fldChar w:fldCharType="separate"/>
        </w:r>
        <w:r>
          <w:t>33</w:t>
        </w:r>
        <w:r>
          <w:fldChar w:fldCharType="end"/>
        </w:r>
      </w:hyperlink>
    </w:p>
    <w:p>
      <w:pPr>
        <w:pStyle w:val="TOC2"/>
        <w:tabs>
          <w:tab w:val="right" w:leader="dot" w:pos="8306"/>
        </w:tabs>
      </w:pPr>
      <w:hyperlink w:anchor="_Toc21127" w:history="1">
        <w:r>
          <w:rPr>
            <w:rFonts w:ascii="仿宋" w:eastAsia="仿宋" w:hAnsi="仿宋" w:cs="仿宋" w:hint="eastAsia"/>
            <w:lang w:eastAsia="zh-CN"/>
          </w:rPr>
          <w:t>(一)、人才需求与规划</w:t>
        </w:r>
        <w:r>
          <w:tab/>
        </w:r>
        <w:r>
          <w:fldChar w:fldCharType="begin"/>
        </w:r>
        <w:r>
          <w:instrText xml:space="preserve"> PAGEREF _Toc21127 \h </w:instrText>
        </w:r>
        <w:r>
          <w:fldChar w:fldCharType="separate"/>
        </w:r>
        <w:r>
          <w:t>33</w:t>
        </w:r>
        <w:r>
          <w:fldChar w:fldCharType="end"/>
        </w:r>
      </w:hyperlink>
    </w:p>
    <w:p>
      <w:pPr>
        <w:pStyle w:val="TOC2"/>
        <w:tabs>
          <w:tab w:val="right" w:leader="dot" w:pos="8306"/>
        </w:tabs>
      </w:pPr>
      <w:hyperlink w:anchor="_Toc18958" w:history="1">
        <w:r>
          <w:rPr>
            <w:rFonts w:ascii="仿宋" w:eastAsia="仿宋" w:hAnsi="仿宋" w:cs="仿宋" w:hint="eastAsia"/>
            <w:lang w:eastAsia="zh-CN"/>
          </w:rPr>
          <w:t>(二)、培训与发展计划</w:t>
        </w:r>
        <w:r>
          <w:tab/>
        </w:r>
        <w:r>
          <w:fldChar w:fldCharType="begin"/>
        </w:r>
        <w:r>
          <w:instrText xml:space="preserve"> PAGEREF _Toc18958 \h </w:instrText>
        </w:r>
        <w:r>
          <w:fldChar w:fldCharType="separate"/>
        </w:r>
        <w:r>
          <w:t>34</w:t>
        </w:r>
        <w:r>
          <w:fldChar w:fldCharType="end"/>
        </w:r>
      </w:hyperlink>
    </w:p>
    <w:p>
      <w:pPr>
        <w:pStyle w:val="TOC1"/>
        <w:tabs>
          <w:tab w:val="right" w:leader="dot" w:pos="8306"/>
        </w:tabs>
      </w:pPr>
      <w:hyperlink w:anchor="_Toc21669" w:history="1">
        <w:r>
          <w:rPr>
            <w:rFonts w:ascii="仿宋" w:eastAsia="仿宋" w:hAnsi="仿宋" w:cs="仿宋" w:hint="eastAsia"/>
            <w:lang w:eastAsia="zh-CN"/>
          </w:rPr>
          <w:t>十、解热药项目投资规划</w:t>
        </w:r>
        <w:r>
          <w:tab/>
        </w:r>
        <w:r>
          <w:fldChar w:fldCharType="begin"/>
        </w:r>
        <w:r>
          <w:instrText xml:space="preserve"> PAGEREF _Toc21669 \h </w:instrText>
        </w:r>
        <w:r>
          <w:fldChar w:fldCharType="separate"/>
        </w:r>
        <w:r>
          <w:t>34</w:t>
        </w:r>
        <w:r>
          <w:fldChar w:fldCharType="end"/>
        </w:r>
      </w:hyperlink>
    </w:p>
    <w:p>
      <w:pPr>
        <w:pStyle w:val="TOC2"/>
        <w:tabs>
          <w:tab w:val="right" w:leader="dot" w:pos="8306"/>
        </w:tabs>
      </w:pPr>
      <w:hyperlink w:anchor="_Toc10447" w:history="1">
        <w:r>
          <w:rPr>
            <w:rFonts w:ascii="仿宋" w:eastAsia="仿宋" w:hAnsi="仿宋" w:cs="仿宋" w:hint="eastAsia"/>
            <w:lang w:eastAsia="zh-CN"/>
          </w:rPr>
          <w:t>(一)、解热药项目总投资估算</w:t>
        </w:r>
        <w:r>
          <w:tab/>
        </w:r>
        <w:r>
          <w:fldChar w:fldCharType="begin"/>
        </w:r>
        <w:r>
          <w:instrText xml:space="preserve"> PAGEREF _Toc10447 \h </w:instrText>
        </w:r>
        <w:r>
          <w:fldChar w:fldCharType="separate"/>
        </w:r>
        <w:r>
          <w:t>34</w:t>
        </w:r>
        <w:r>
          <w:fldChar w:fldCharType="end"/>
        </w:r>
      </w:hyperlink>
    </w:p>
    <w:p>
      <w:pPr>
        <w:pStyle w:val="TOC2"/>
        <w:tabs>
          <w:tab w:val="right" w:leader="dot" w:pos="8306"/>
        </w:tabs>
      </w:pPr>
      <w:hyperlink w:anchor="_Toc14901" w:history="1">
        <w:r>
          <w:rPr>
            <w:rFonts w:ascii="仿宋" w:eastAsia="仿宋" w:hAnsi="仿宋" w:cs="仿宋" w:hint="eastAsia"/>
            <w:lang w:eastAsia="zh-CN"/>
          </w:rPr>
          <w:t>(二)、资金筹措</w:t>
        </w:r>
        <w:r>
          <w:tab/>
        </w:r>
        <w:r>
          <w:fldChar w:fldCharType="begin"/>
        </w:r>
        <w:r>
          <w:instrText xml:space="preserve"> PAGEREF _Toc14901 \h </w:instrText>
        </w:r>
        <w:r>
          <w:fldChar w:fldCharType="separate"/>
        </w:r>
        <w:r>
          <w:t>36</w:t>
        </w:r>
        <w:r>
          <w:fldChar w:fldCharType="end"/>
        </w:r>
      </w:hyperlink>
    </w:p>
    <w:p>
      <w:pPr>
        <w:pStyle w:val="TOC1"/>
        <w:tabs>
          <w:tab w:val="right" w:leader="dot" w:pos="8306"/>
        </w:tabs>
      </w:pPr>
      <w:hyperlink w:anchor="_Toc24390" w:history="1">
        <w:r>
          <w:rPr>
            <w:rFonts w:ascii="仿宋" w:eastAsia="仿宋" w:hAnsi="仿宋" w:cs="仿宋" w:hint="eastAsia"/>
            <w:lang w:eastAsia="zh-CN"/>
          </w:rPr>
          <w:t>十一、解热药项目社会影响</w:t>
        </w:r>
        <w:r>
          <w:tab/>
        </w:r>
        <w:r>
          <w:fldChar w:fldCharType="begin"/>
        </w:r>
        <w:r>
          <w:instrText xml:space="preserve"> PAGEREF _Toc24390 \h </w:instrText>
        </w:r>
        <w:r>
          <w:fldChar w:fldCharType="separate"/>
        </w:r>
        <w:r>
          <w:t>36</w:t>
        </w:r>
        <w:r>
          <w:fldChar w:fldCharType="end"/>
        </w:r>
      </w:hyperlink>
    </w:p>
    <w:p>
      <w:pPr>
        <w:pStyle w:val="TOC2"/>
        <w:tabs>
          <w:tab w:val="right" w:leader="dot" w:pos="8306"/>
        </w:tabs>
      </w:pPr>
      <w:hyperlink w:anchor="_Toc7032" w:history="1">
        <w:r>
          <w:rPr>
            <w:rFonts w:ascii="仿宋" w:eastAsia="仿宋" w:hAnsi="仿宋" w:cs="仿宋" w:hint="eastAsia"/>
            <w:lang w:eastAsia="zh-CN"/>
          </w:rPr>
          <w:t>(一)、社会责任与义务</w:t>
        </w:r>
        <w:r>
          <w:tab/>
        </w:r>
        <w:r>
          <w:fldChar w:fldCharType="begin"/>
        </w:r>
        <w:r>
          <w:instrText xml:space="preserve"> PAGEREF _Toc7032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49" w:history="1">
        <w:r>
          <w:rPr>
            <w:rFonts w:ascii="仿宋" w:eastAsia="仿宋" w:hAnsi="仿宋" w:cs="仿宋" w:hint="eastAsia"/>
            <w:lang w:eastAsia="zh-CN"/>
          </w:rPr>
          <w:t>(二)、社会参与与沟通</w:t>
        </w:r>
        <w:r>
          <w:tab/>
        </w:r>
        <w:r>
          <w:fldChar w:fldCharType="begin"/>
        </w:r>
        <w:r>
          <w:instrText xml:space="preserve"> PAGEREF _Toc32549 \h </w:instrText>
        </w:r>
        <w:r>
          <w:fldChar w:fldCharType="separate"/>
        </w:r>
        <w:r>
          <w:t>37</w:t>
        </w:r>
        <w:r>
          <w:fldChar w:fldCharType="end"/>
        </w:r>
      </w:hyperlink>
    </w:p>
    <w:p>
      <w:pPr>
        <w:pStyle w:val="TOC1"/>
        <w:tabs>
          <w:tab w:val="right" w:leader="dot" w:pos="8306"/>
        </w:tabs>
      </w:pPr>
      <w:hyperlink w:anchor="_Toc31745" w:history="1">
        <w:r>
          <w:rPr>
            <w:rFonts w:ascii="仿宋" w:eastAsia="仿宋" w:hAnsi="仿宋" w:cs="仿宋" w:hint="eastAsia"/>
            <w:lang w:eastAsia="zh-CN"/>
          </w:rPr>
          <w:t>十二、解热药项目环境影响分析</w:t>
        </w:r>
        <w:r>
          <w:tab/>
        </w:r>
        <w:r>
          <w:fldChar w:fldCharType="begin"/>
        </w:r>
        <w:r>
          <w:instrText xml:space="preserve"> PAGEREF _Toc31745 \h </w:instrText>
        </w:r>
        <w:r>
          <w:fldChar w:fldCharType="separate"/>
        </w:r>
        <w:r>
          <w:t>38</w:t>
        </w:r>
        <w:r>
          <w:fldChar w:fldCharType="end"/>
        </w:r>
      </w:hyperlink>
    </w:p>
    <w:p>
      <w:pPr>
        <w:pStyle w:val="TOC2"/>
        <w:tabs>
          <w:tab w:val="right" w:leader="dot" w:pos="8306"/>
        </w:tabs>
      </w:pPr>
      <w:hyperlink w:anchor="_Toc31668" w:history="1">
        <w:r>
          <w:rPr>
            <w:rFonts w:ascii="仿宋" w:eastAsia="仿宋" w:hAnsi="仿宋" w:cs="仿宋" w:hint="eastAsia"/>
            <w:lang w:eastAsia="zh-CN"/>
          </w:rPr>
          <w:t>(一)、建设区域环境质量现状</w:t>
        </w:r>
        <w:r>
          <w:tab/>
        </w:r>
        <w:r>
          <w:fldChar w:fldCharType="begin"/>
        </w:r>
        <w:r>
          <w:instrText xml:space="preserve"> PAGEREF _Toc31668 \h </w:instrText>
        </w:r>
        <w:r>
          <w:fldChar w:fldCharType="separate"/>
        </w:r>
        <w:r>
          <w:t>38</w:t>
        </w:r>
        <w:r>
          <w:fldChar w:fldCharType="end"/>
        </w:r>
      </w:hyperlink>
    </w:p>
    <w:p>
      <w:pPr>
        <w:pStyle w:val="TOC2"/>
        <w:tabs>
          <w:tab w:val="right" w:leader="dot" w:pos="8306"/>
        </w:tabs>
      </w:pPr>
      <w:hyperlink w:anchor="_Toc4085" w:history="1">
        <w:r>
          <w:rPr>
            <w:rFonts w:ascii="仿宋" w:eastAsia="仿宋" w:hAnsi="仿宋" w:cs="仿宋" w:hint="eastAsia"/>
            <w:lang w:eastAsia="zh-CN"/>
          </w:rPr>
          <w:t>(二)、建设期环境保护</w:t>
        </w:r>
        <w:r>
          <w:tab/>
        </w:r>
        <w:r>
          <w:fldChar w:fldCharType="begin"/>
        </w:r>
        <w:r>
          <w:instrText xml:space="preserve"> PAGEREF _Toc4085 \h </w:instrText>
        </w:r>
        <w:r>
          <w:fldChar w:fldCharType="separate"/>
        </w:r>
        <w:r>
          <w:t>39</w:t>
        </w:r>
        <w:r>
          <w:fldChar w:fldCharType="end"/>
        </w:r>
      </w:hyperlink>
    </w:p>
    <w:p>
      <w:pPr>
        <w:pStyle w:val="TOC2"/>
        <w:tabs>
          <w:tab w:val="right" w:leader="dot" w:pos="8306"/>
        </w:tabs>
      </w:pPr>
      <w:hyperlink w:anchor="_Toc30359" w:history="1">
        <w:r>
          <w:rPr>
            <w:rFonts w:ascii="仿宋" w:eastAsia="仿宋" w:hAnsi="仿宋" w:cs="仿宋" w:hint="eastAsia"/>
            <w:lang w:eastAsia="zh-CN"/>
          </w:rPr>
          <w:t>(三)、运营期环境保护</w:t>
        </w:r>
        <w:r>
          <w:tab/>
        </w:r>
        <w:r>
          <w:fldChar w:fldCharType="begin"/>
        </w:r>
        <w:r>
          <w:instrText xml:space="preserve"> PAGEREF _Toc30359 \h </w:instrText>
        </w:r>
        <w:r>
          <w:fldChar w:fldCharType="separate"/>
        </w:r>
        <w:r>
          <w:t>41</w:t>
        </w:r>
        <w:r>
          <w:fldChar w:fldCharType="end"/>
        </w:r>
      </w:hyperlink>
    </w:p>
    <w:p>
      <w:pPr>
        <w:pStyle w:val="TOC2"/>
        <w:tabs>
          <w:tab w:val="right" w:leader="dot" w:pos="8306"/>
        </w:tabs>
      </w:pPr>
      <w:hyperlink w:anchor="_Toc47" w:history="1">
        <w:r>
          <w:rPr>
            <w:rFonts w:ascii="仿宋" w:eastAsia="仿宋" w:hAnsi="仿宋" w:cs="仿宋" w:hint="eastAsia"/>
            <w:lang w:eastAsia="zh-CN"/>
          </w:rPr>
          <w:t>(四)、解热药项目建设对区域经济的影响</w:t>
        </w:r>
        <w:r>
          <w:tab/>
        </w:r>
        <w:r>
          <w:fldChar w:fldCharType="begin"/>
        </w:r>
        <w:r>
          <w:instrText xml:space="preserve"> PAGEREF _Toc47 \h </w:instrText>
        </w:r>
        <w:r>
          <w:fldChar w:fldCharType="separate"/>
        </w:r>
        <w:r>
          <w:t>42</w:t>
        </w:r>
        <w:r>
          <w:fldChar w:fldCharType="end"/>
        </w:r>
      </w:hyperlink>
    </w:p>
    <w:p>
      <w:pPr>
        <w:pStyle w:val="TOC2"/>
        <w:tabs>
          <w:tab w:val="right" w:leader="dot" w:pos="8306"/>
        </w:tabs>
      </w:pPr>
      <w:hyperlink w:anchor="_Toc29663" w:history="1">
        <w:r>
          <w:rPr>
            <w:rFonts w:ascii="仿宋" w:eastAsia="仿宋" w:hAnsi="仿宋" w:cs="仿宋" w:hint="eastAsia"/>
            <w:lang w:eastAsia="zh-CN"/>
          </w:rPr>
          <w:t>(五)、废弃物处理</w:t>
        </w:r>
        <w:r>
          <w:tab/>
        </w:r>
        <w:r>
          <w:fldChar w:fldCharType="begin"/>
        </w:r>
        <w:r>
          <w:instrText xml:space="preserve"> PAGEREF _Toc29663 \h </w:instrText>
        </w:r>
        <w:r>
          <w:fldChar w:fldCharType="separate"/>
        </w:r>
        <w:r>
          <w:t>44</w:t>
        </w:r>
        <w:r>
          <w:fldChar w:fldCharType="end"/>
        </w:r>
      </w:hyperlink>
    </w:p>
    <w:p>
      <w:pPr>
        <w:pStyle w:val="TOC2"/>
        <w:tabs>
          <w:tab w:val="right" w:leader="dot" w:pos="8306"/>
        </w:tabs>
      </w:pPr>
      <w:hyperlink w:anchor="_Toc19608" w:history="1">
        <w:r>
          <w:rPr>
            <w:rFonts w:ascii="仿宋" w:eastAsia="仿宋" w:hAnsi="仿宋" w:cs="仿宋" w:hint="eastAsia"/>
            <w:lang w:eastAsia="zh-CN"/>
          </w:rPr>
          <w:t>(六)、特殊环境影响分析</w:t>
        </w:r>
        <w:r>
          <w:tab/>
        </w:r>
        <w:r>
          <w:fldChar w:fldCharType="begin"/>
        </w:r>
        <w:r>
          <w:instrText xml:space="preserve"> PAGEREF _Toc19608 \h </w:instrText>
        </w:r>
        <w:r>
          <w:fldChar w:fldCharType="separate"/>
        </w:r>
        <w:r>
          <w:t>45</w:t>
        </w:r>
        <w:r>
          <w:fldChar w:fldCharType="end"/>
        </w:r>
      </w:hyperlink>
    </w:p>
    <w:p>
      <w:pPr>
        <w:pStyle w:val="TOC2"/>
        <w:tabs>
          <w:tab w:val="right" w:leader="dot" w:pos="8306"/>
        </w:tabs>
      </w:pPr>
      <w:hyperlink w:anchor="_Toc14210" w:history="1">
        <w:r>
          <w:rPr>
            <w:rFonts w:ascii="仿宋" w:eastAsia="仿宋" w:hAnsi="仿宋" w:cs="仿宋" w:hint="eastAsia"/>
            <w:lang w:eastAsia="zh-CN"/>
          </w:rPr>
          <w:t>(七)、清洁生产</w:t>
        </w:r>
        <w:r>
          <w:tab/>
        </w:r>
        <w:r>
          <w:fldChar w:fldCharType="begin"/>
        </w:r>
        <w:r>
          <w:instrText xml:space="preserve"> PAGEREF _Toc14210 \h </w:instrText>
        </w:r>
        <w:r>
          <w:fldChar w:fldCharType="separate"/>
        </w:r>
        <w:r>
          <w:t>46</w:t>
        </w:r>
        <w:r>
          <w:fldChar w:fldCharType="end"/>
        </w:r>
      </w:hyperlink>
    </w:p>
    <w:p>
      <w:pPr>
        <w:pStyle w:val="TOC2"/>
        <w:tabs>
          <w:tab w:val="right" w:leader="dot" w:pos="8306"/>
        </w:tabs>
      </w:pPr>
      <w:hyperlink w:anchor="_Toc9783" w:history="1">
        <w:r>
          <w:rPr>
            <w:rFonts w:ascii="仿宋" w:eastAsia="仿宋" w:hAnsi="仿宋" w:cs="仿宋" w:hint="eastAsia"/>
            <w:lang w:eastAsia="zh-CN"/>
          </w:rPr>
          <w:t>(八)、环境保护综合评价</w:t>
        </w:r>
        <w:r>
          <w:tab/>
        </w:r>
        <w:r>
          <w:fldChar w:fldCharType="begin"/>
        </w:r>
        <w:r>
          <w:instrText xml:space="preserve"> PAGEREF _Toc9783 \h </w:instrText>
        </w:r>
        <w:r>
          <w:fldChar w:fldCharType="separate"/>
        </w:r>
        <w:r>
          <w:t>47</w:t>
        </w:r>
        <w:r>
          <w:fldChar w:fldCharType="end"/>
        </w:r>
      </w:hyperlink>
    </w:p>
    <w:p>
      <w:pPr>
        <w:pStyle w:val="TOC1"/>
        <w:tabs>
          <w:tab w:val="right" w:leader="dot" w:pos="8306"/>
        </w:tabs>
      </w:pPr>
      <w:hyperlink w:anchor="_Toc24492" w:history="1">
        <w:r>
          <w:rPr>
            <w:rFonts w:ascii="仿宋" w:eastAsia="仿宋" w:hAnsi="仿宋" w:cs="仿宋" w:hint="eastAsia"/>
            <w:lang w:eastAsia="zh-CN"/>
          </w:rPr>
          <w:t>十三、质量管理体系</w:t>
        </w:r>
        <w:r>
          <w:tab/>
        </w:r>
        <w:r>
          <w:fldChar w:fldCharType="begin"/>
        </w:r>
        <w:r>
          <w:instrText xml:space="preserve"> PAGEREF _Toc24492 \h </w:instrText>
        </w:r>
        <w:r>
          <w:fldChar w:fldCharType="separate"/>
        </w:r>
        <w:r>
          <w:t>48</w:t>
        </w:r>
        <w:r>
          <w:fldChar w:fldCharType="end"/>
        </w:r>
      </w:hyperlink>
    </w:p>
    <w:p>
      <w:pPr>
        <w:pStyle w:val="TOC2"/>
        <w:tabs>
          <w:tab w:val="right" w:leader="dot" w:pos="8306"/>
        </w:tabs>
      </w:pPr>
      <w:hyperlink w:anchor="_Toc9923" w:history="1">
        <w:r>
          <w:rPr>
            <w:rFonts w:ascii="仿宋" w:eastAsia="仿宋" w:hAnsi="仿宋" w:cs="仿宋" w:hint="eastAsia"/>
            <w:lang w:eastAsia="zh-CN"/>
          </w:rPr>
          <w:t>(一)、质量目标与方针</w:t>
        </w:r>
        <w:r>
          <w:tab/>
        </w:r>
        <w:r>
          <w:fldChar w:fldCharType="begin"/>
        </w:r>
        <w:r>
          <w:instrText xml:space="preserve"> PAGEREF _Toc9923 \h </w:instrText>
        </w:r>
        <w:r>
          <w:fldChar w:fldCharType="separate"/>
        </w:r>
        <w:r>
          <w:t>48</w:t>
        </w:r>
        <w:r>
          <w:fldChar w:fldCharType="end"/>
        </w:r>
      </w:hyperlink>
    </w:p>
    <w:p>
      <w:pPr>
        <w:pStyle w:val="TOC2"/>
        <w:tabs>
          <w:tab w:val="right" w:leader="dot" w:pos="8306"/>
        </w:tabs>
      </w:pPr>
      <w:hyperlink w:anchor="_Toc10890" w:history="1">
        <w:r>
          <w:rPr>
            <w:rFonts w:ascii="仿宋" w:eastAsia="仿宋" w:hAnsi="仿宋" w:cs="仿宋" w:hint="eastAsia"/>
            <w:lang w:eastAsia="zh-CN"/>
          </w:rPr>
          <w:t>(二)、质量管理责任</w:t>
        </w:r>
        <w:r>
          <w:tab/>
        </w:r>
        <w:r>
          <w:fldChar w:fldCharType="begin"/>
        </w:r>
        <w:r>
          <w:instrText xml:space="preserve"> PAGEREF _Toc10890 \h </w:instrText>
        </w:r>
        <w:r>
          <w:fldChar w:fldCharType="separate"/>
        </w:r>
        <w:r>
          <w:t>49</w:t>
        </w:r>
        <w:r>
          <w:fldChar w:fldCharType="end"/>
        </w:r>
      </w:hyperlink>
    </w:p>
    <w:p>
      <w:pPr>
        <w:pStyle w:val="TOC2"/>
        <w:tabs>
          <w:tab w:val="right" w:leader="dot" w:pos="8306"/>
        </w:tabs>
      </w:pPr>
      <w:hyperlink w:anchor="_Toc14781" w:history="1">
        <w:r>
          <w:rPr>
            <w:rFonts w:ascii="仿宋" w:eastAsia="仿宋" w:hAnsi="仿宋" w:cs="仿宋" w:hint="eastAsia"/>
            <w:lang w:eastAsia="zh-CN"/>
          </w:rPr>
          <w:t>(三)、质量管理体系文件</w:t>
        </w:r>
        <w:r>
          <w:tab/>
        </w:r>
        <w:r>
          <w:fldChar w:fldCharType="begin"/>
        </w:r>
        <w:r>
          <w:instrText xml:space="preserve"> PAGEREF _Toc14781 \h </w:instrText>
        </w:r>
        <w:r>
          <w:fldChar w:fldCharType="separate"/>
        </w:r>
        <w:r>
          <w:t>51</w:t>
        </w:r>
        <w:r>
          <w:fldChar w:fldCharType="end"/>
        </w:r>
      </w:hyperlink>
    </w:p>
    <w:p>
      <w:pPr>
        <w:pStyle w:val="TOC2"/>
        <w:tabs>
          <w:tab w:val="right" w:leader="dot" w:pos="8306"/>
        </w:tabs>
      </w:pPr>
      <w:hyperlink w:anchor="_Toc2943" w:history="1">
        <w:r>
          <w:rPr>
            <w:rFonts w:ascii="仿宋" w:eastAsia="仿宋" w:hAnsi="仿宋" w:cs="仿宋" w:hint="eastAsia"/>
            <w:lang w:eastAsia="zh-CN"/>
          </w:rPr>
          <w:t>(四)、质量培训与教育</w:t>
        </w:r>
        <w:r>
          <w:tab/>
        </w:r>
        <w:r>
          <w:fldChar w:fldCharType="begin"/>
        </w:r>
        <w:r>
          <w:instrText xml:space="preserve"> PAGEREF _Toc2943 \h </w:instrText>
        </w:r>
        <w:r>
          <w:fldChar w:fldCharType="separate"/>
        </w:r>
        <w:r>
          <w:t>53</w:t>
        </w:r>
        <w:r>
          <w:fldChar w:fldCharType="end"/>
        </w:r>
      </w:hyperlink>
    </w:p>
    <w:p>
      <w:pPr>
        <w:pStyle w:val="TOC2"/>
        <w:tabs>
          <w:tab w:val="right" w:leader="dot" w:pos="8306"/>
        </w:tabs>
      </w:pPr>
      <w:hyperlink w:anchor="_Toc27481" w:history="1">
        <w:r>
          <w:rPr>
            <w:rFonts w:ascii="仿宋" w:eastAsia="仿宋" w:hAnsi="仿宋" w:cs="仿宋" w:hint="eastAsia"/>
            <w:lang w:eastAsia="zh-CN"/>
          </w:rPr>
          <w:t>(五)、质量审核与评价</w:t>
        </w:r>
        <w:r>
          <w:tab/>
        </w:r>
        <w:r>
          <w:fldChar w:fldCharType="begin"/>
        </w:r>
        <w:r>
          <w:instrText xml:space="preserve"> PAGEREF _Toc27481 \h </w:instrText>
        </w:r>
        <w:r>
          <w:fldChar w:fldCharType="separate"/>
        </w:r>
        <w:r>
          <w:t>54</w:t>
        </w:r>
        <w:r>
          <w:fldChar w:fldCharType="end"/>
        </w:r>
      </w:hyperlink>
    </w:p>
    <w:p>
      <w:pPr>
        <w:pStyle w:val="TOC2"/>
        <w:tabs>
          <w:tab w:val="right" w:leader="dot" w:pos="8306"/>
        </w:tabs>
      </w:pPr>
      <w:hyperlink w:anchor="_Toc4830" w:history="1">
        <w:r>
          <w:rPr>
            <w:rFonts w:ascii="仿宋" w:eastAsia="仿宋" w:hAnsi="仿宋" w:cs="仿宋" w:hint="eastAsia"/>
            <w:lang w:eastAsia="zh-CN"/>
          </w:rPr>
          <w:t>(六)、不符合与纠正措施</w:t>
        </w:r>
        <w:r>
          <w:tab/>
        </w:r>
        <w:r>
          <w:fldChar w:fldCharType="begin"/>
        </w:r>
        <w:r>
          <w:instrText xml:space="preserve"> PAGEREF _Toc4830 \h </w:instrText>
        </w:r>
        <w:r>
          <w:fldChar w:fldCharType="separate"/>
        </w:r>
        <w:r>
          <w:t>55</w:t>
        </w:r>
        <w:r>
          <w:fldChar w:fldCharType="end"/>
        </w:r>
      </w:hyperlink>
    </w:p>
    <w:p>
      <w:pPr>
        <w:pStyle w:val="TOC1"/>
        <w:tabs>
          <w:tab w:val="right" w:leader="dot" w:pos="8306"/>
        </w:tabs>
      </w:pPr>
      <w:hyperlink w:anchor="_Toc13251" w:history="1">
        <w:r>
          <w:rPr>
            <w:rFonts w:ascii="仿宋" w:eastAsia="仿宋" w:hAnsi="仿宋" w:cs="仿宋" w:hint="eastAsia"/>
            <w:lang w:eastAsia="zh-CN"/>
          </w:rPr>
          <w:t>十四、营销与推广策略</w:t>
        </w:r>
        <w:r>
          <w:tab/>
        </w:r>
        <w:r>
          <w:fldChar w:fldCharType="begin"/>
        </w:r>
        <w:r>
          <w:instrText xml:space="preserve"> PAGEREF _Toc13251 \h </w:instrText>
        </w:r>
        <w:r>
          <w:fldChar w:fldCharType="separate"/>
        </w:r>
        <w:r>
          <w:t>56</w:t>
        </w:r>
        <w:r>
          <w:fldChar w:fldCharType="end"/>
        </w:r>
      </w:hyperlink>
    </w:p>
    <w:p>
      <w:pPr>
        <w:pStyle w:val="TOC2"/>
        <w:tabs>
          <w:tab w:val="right" w:leader="dot" w:pos="8306"/>
        </w:tabs>
      </w:pPr>
      <w:hyperlink w:anchor="_Toc1187" w:history="1">
        <w:r>
          <w:rPr>
            <w:rFonts w:ascii="仿宋" w:eastAsia="仿宋" w:hAnsi="仿宋" w:cs="仿宋" w:hint="eastAsia"/>
            <w:lang w:eastAsia="zh-CN"/>
          </w:rPr>
          <w:t>(一)、产品/服务定位与特点</w:t>
        </w:r>
        <w:r>
          <w:tab/>
        </w:r>
        <w:r>
          <w:fldChar w:fldCharType="begin"/>
        </w:r>
        <w:r>
          <w:instrText xml:space="preserve"> PAGEREF _Toc1187 \h </w:instrText>
        </w:r>
        <w:r>
          <w:fldChar w:fldCharType="separate"/>
        </w:r>
        <w:r>
          <w:t>56</w:t>
        </w:r>
        <w:r>
          <w:fldChar w:fldCharType="end"/>
        </w:r>
      </w:hyperlink>
    </w:p>
    <w:p>
      <w:pPr>
        <w:pStyle w:val="TOC2"/>
        <w:tabs>
          <w:tab w:val="right" w:leader="dot" w:pos="8306"/>
        </w:tabs>
      </w:pPr>
      <w:hyperlink w:anchor="_Toc18824" w:history="1">
        <w:r>
          <w:rPr>
            <w:rFonts w:ascii="仿宋" w:eastAsia="仿宋" w:hAnsi="仿宋" w:cs="仿宋" w:hint="eastAsia"/>
            <w:lang w:eastAsia="zh-CN"/>
          </w:rPr>
          <w:t>(二)、市场定位与竞争分析</w:t>
        </w:r>
        <w:r>
          <w:tab/>
        </w:r>
        <w:r>
          <w:fldChar w:fldCharType="begin"/>
        </w:r>
        <w:r>
          <w:instrText xml:space="preserve"> PAGEREF _Toc18824 \h </w:instrText>
        </w:r>
        <w:r>
          <w:fldChar w:fldCharType="separate"/>
        </w:r>
        <w:r>
          <w:t>57</w:t>
        </w:r>
        <w:r>
          <w:fldChar w:fldCharType="end"/>
        </w:r>
      </w:hyperlink>
    </w:p>
    <w:p>
      <w:pPr>
        <w:pStyle w:val="TOC2"/>
        <w:tabs>
          <w:tab w:val="right" w:leader="dot" w:pos="8306"/>
        </w:tabs>
      </w:pPr>
      <w:hyperlink w:anchor="_Toc7613" w:history="1">
        <w:r>
          <w:rPr>
            <w:rFonts w:ascii="仿宋" w:eastAsia="仿宋" w:hAnsi="仿宋" w:cs="仿宋" w:hint="eastAsia"/>
            <w:lang w:eastAsia="zh-CN"/>
          </w:rPr>
          <w:t>(三)、营销渠道与策略</w:t>
        </w:r>
        <w:r>
          <w:tab/>
        </w:r>
        <w:r>
          <w:fldChar w:fldCharType="begin"/>
        </w:r>
        <w:r>
          <w:instrText xml:space="preserve"> PAGEREF _Toc7613 \h </w:instrText>
        </w:r>
        <w:r>
          <w:fldChar w:fldCharType="separate"/>
        </w:r>
        <w:r>
          <w:t>59</w:t>
        </w:r>
        <w:r>
          <w:fldChar w:fldCharType="end"/>
        </w:r>
      </w:hyperlink>
    </w:p>
    <w:p>
      <w:pPr>
        <w:pStyle w:val="TOC2"/>
        <w:tabs>
          <w:tab w:val="right" w:leader="dot" w:pos="8306"/>
        </w:tabs>
      </w:pPr>
      <w:hyperlink w:anchor="_Toc7198" w:history="1">
        <w:r>
          <w:rPr>
            <w:rFonts w:ascii="仿宋" w:eastAsia="仿宋" w:hAnsi="仿宋" w:cs="仿宋" w:hint="eastAsia"/>
            <w:lang w:eastAsia="zh-CN"/>
          </w:rPr>
          <w:t>(四)、推广与宣传活动</w:t>
        </w:r>
        <w:r>
          <w:tab/>
        </w:r>
        <w:r>
          <w:fldChar w:fldCharType="begin"/>
        </w:r>
        <w:r>
          <w:instrText xml:space="preserve"> PAGEREF _Toc7198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7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解热药项目的主要产品是XXXX，预计年产值为XXX万元。这一产品在市场中占据着重要的地位，其广泛的应用范围使得该解热药项目的市场前景非常广阔。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解热药项目的xxx产品作为重要的原材料之一，将在多个领域发挥关键作用。其在建筑、交通、能源等方面的广泛应用将为整个产业链提供强大的支持，形成产业协同效应。解热药项目的年产值XXX万XXX万XXX万万元不仅反映了其在市场上的巨大潜力，更预示着它对国民经济的积极贡献。这种关联度高、涉及面广的产业关系，使得该解热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3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总征地面积为XXXX平方米，相当于约XX.XX亩，其中净用地面积为XXXX平方米，红线范围内相当于约XX.XX亩。这一用地规模充分考虑了解热药项目的建设需求，保障了解热药项目在合适的空间内得以充分发展。解热药项目规划的总建筑面积为XXXX平方米，其中主体工程建设占XXXX平方米，计容建筑面积达XXXX平方米。预计建筑工程的投资将达到XXXX万元，为解热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计划购置的设备共计XXXX台（套），设备购置费用为XXXX万元。这一设备购置计划充分考虑到解热药项目的生产需求和技术要求，确保了解热药项目在生产运营中具备先进的技术装备和高效的生产能力。设备的合理配置将为解热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计划总投资为XXXX万元，预计年实现营业收入为XXXX万元。这一产能规模的设定旨在确保解热药项目能够在投资与回报之间取得平衡，实现长期可持续的发展。解热药项目的总投资充分考虑到各个方面的需求，包括用地建设、设备购置等多个环节，以确保解热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0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7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的技术管理特点体现在其创新导向。通过引入最先进的技术趋势和解决方案，解热药项目致力于提升科技含量、提高质量和效率水平。这意味着我们将采用最新的工具和方法，确保解热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解热药项目技术管理的显著特征。通过整合不同领域的技术资源，我们实现了跨学科的协同工作。这有助于优化技术架构，提高整体效能。此外，整合性策略还促进了不同技术团队之间的紧密沟通和高效合作，确保解热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解热药项目所采用的技术。通过不断优化技术方案，解热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解热药项目团队将在解热药项目初期识别可能的技术风险，并采取相应的预防和应对措施。通过建立健全的风险评估机制，解热药项目能够在实施过程中及时发现并解决潜在的技术问题，保障解热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通过这些独特的技术管理特点，我们确信在解热药项目中，技术将成为解热药项目成功的有力支持。这一深度剖析揭示了技术管理在解热药项目实施中的关键作用，为解热药项目的技术基础奠定了坚实的基础。</w:t>
      </w:r>
    </w:p>
    <w:p>
      <w:pPr>
        <w:pStyle w:val="Heading2"/>
        <w:ind w:firstLine="560" w:firstLineChars="200"/>
        <w:rPr>
          <w:rFonts w:ascii="仿宋" w:eastAsia="仿宋" w:hAnsi="仿宋" w:cs="仿宋" w:hint="eastAsia"/>
          <w:sz w:val="28"/>
          <w:lang w:eastAsia="zh-CN"/>
        </w:rPr>
      </w:pPr>
      <w:bookmarkStart w:id="7" w:name="_Toc17208"/>
      <w:r>
        <w:rPr>
          <w:rFonts w:ascii="仿宋" w:eastAsia="仿宋" w:hAnsi="仿宋" w:cs="仿宋" w:hint="eastAsia"/>
          <w:sz w:val="28"/>
          <w:lang w:eastAsia="zh-CN"/>
        </w:rPr>
        <w:t>(二)、解热药项目工艺技术设计方案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解热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解热药项目将严格按照相关行业规范要求进行组织。通过有效控制产品质量，解热药项目将致力于为顾客提供优质的解热药项目产品和良好的服务。这体现了解热药项目对于生产活动合规性和质量标准的高度重视，为解热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解热药项目注重生态效益和清洁生产原则。解热药项目建设将紧密结合地方特色经济发展，与社会经济发展规划和区域环境保护规划方案相协调一致。通过与当地区域自然生态系统的结合，解热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解热药项目产品具有多样化的客户需求和个性化的特点。因此，解热药项目产品规格品种多样，且单批生产数量较小。为满足这一特点，解热药项目承办单位将建设先进的柔性制造生产线。通过广泛应用柔性制造技术，解热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解热药项目采用的技术具有较高的技术含量和自动化水平，处于国内先进水平。这一技术选用不仅体现了对生产效率、质量和环境友好性的高标准要求，同时为解热药项目的可持续发展奠定了坚实的基础。</w:t>
      </w:r>
    </w:p>
    <w:p>
      <w:pPr>
        <w:pStyle w:val="Heading2"/>
        <w:ind w:firstLine="560" w:firstLineChars="200"/>
        <w:rPr>
          <w:rFonts w:ascii="仿宋" w:eastAsia="仿宋" w:hAnsi="仿宋" w:cs="仿宋" w:hint="eastAsia"/>
          <w:sz w:val="28"/>
          <w:lang w:eastAsia="zh-CN"/>
        </w:rPr>
      </w:pPr>
      <w:bookmarkStart w:id="8" w:name="_Toc86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为确保解热药项目的高效生产和技术实施，我们制定了一套精心设计的设备选型方案，以满足解热药项目生产、质量和环保的要求。该方案的主要特点如下：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解热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针对解热药项目产品的多样性和小批量生产的特点，我们将建设柔性制造生产线。通过在设备选型中考虑柔性制造技术，可以灵活应对不同产品规格和生产需求，实现生产线的高度灵活性和适应性。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802"/>
      <w:r>
        <w:rPr>
          <w:rFonts w:ascii="仿宋" w:eastAsia="仿宋" w:hAnsi="仿宋" w:cs="仿宋" w:hint="eastAsia"/>
          <w:sz w:val="28"/>
          <w:lang w:eastAsia="zh-CN"/>
        </w:rPr>
        <w:t>三、解热药项目文档管理</w:t>
      </w:r>
      <w:bookmarkEnd w:id="9"/>
    </w:p>
    <w:p>
      <w:pPr>
        <w:pStyle w:val="Heading2"/>
        <w:rPr>
          <w:rFonts w:ascii="仿宋" w:eastAsia="仿宋" w:hAnsi="仿宋" w:cs="仿宋" w:hint="eastAsia"/>
          <w:lang w:eastAsia="zh-CN"/>
        </w:rPr>
      </w:pPr>
      <w:bookmarkStart w:id="10" w:name="_Toc915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解热药项目高度重视文档的质量和准确性，以支持解热药项目的各项活动和决策。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文档的编制始于解热药项目计划的初期，我们制定了详细的文档编制计划，明确了每个文档的内容、格式和编写责任人。在解热药项目启动阶段，我们首先编制了解热药项目章程，明确定义了解热药项目的目标、范围、风险等关键要素。随后，解热药项目团队根据计划陆续编制了需求文档、设计文档、测试文档等各类文档，确保解热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解热药项目管理中的重要环节，旨在确保解热药项目文档符合质量标准和解热药项目需求。在解热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除了内部审查，我们还进行了外部审查，邀请解热药项目相关利益方和专业领域的专家对文档进行独立审查。这有助于获取更全面、客观的反馈，确保解热药项目文档不仅符合内部标准，也满足外部需求。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解热药项目在文档编制与审查方面建立了严格的管理机制，通过规范的流程和多维度的审查，确保解热药项目文档的质量、准确性和可靠性，为解热药项目的顺利推进提供了有力支持。</w:t>
      </w:r>
    </w:p>
    <w:p>
      <w:pPr>
        <w:pStyle w:val="Heading2"/>
        <w:ind w:firstLine="560" w:firstLineChars="200"/>
        <w:rPr>
          <w:rFonts w:ascii="仿宋" w:eastAsia="仿宋" w:hAnsi="仿宋" w:cs="仿宋" w:hint="eastAsia"/>
          <w:sz w:val="28"/>
          <w:lang w:eastAsia="zh-CN"/>
        </w:rPr>
      </w:pPr>
      <w:bookmarkStart w:id="11" w:name="_Toc58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在解热药项目中，我们致力于优化文档发布与分发过程，以确保信息的高效传递和团队间协作的顺畅进行。以下是我们采取的关键优化策略：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我们通过多渠道发布文档，包括电子邮件、解热药项目管理平台、内部网站等，以满足不同团队成员的偏好和需求。多渠道发布确保了信息的全面覆盖。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我们采用了精细的权限控制，确保只有授权人员可以访问敏感信息。这种安全措施保护了解热药项目文档的机密性，防止了未经授权的信息泄露。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02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文档存档与归档是解热药项目生命周期中一个至关重要的环节，直接关系到解热药项目信息的长期保存和历史记录的完整性。在解热药项目中，我们实施了一系列有效的文档存档与归档管理策略：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420"/>
      <w:r>
        <w:rPr>
          <w:rFonts w:ascii="仿宋" w:eastAsia="仿宋" w:hAnsi="仿宋" w:cs="仿宋" w:hint="eastAsia"/>
          <w:sz w:val="28"/>
          <w:lang w:eastAsia="zh-CN"/>
        </w:rPr>
        <w:t>四、解热药项目可持续发展</w:t>
      </w:r>
      <w:bookmarkEnd w:id="13"/>
    </w:p>
    <w:p>
      <w:pPr>
        <w:pStyle w:val="Heading2"/>
        <w:rPr>
          <w:rFonts w:ascii="仿宋" w:eastAsia="仿宋" w:hAnsi="仿宋" w:cs="仿宋" w:hint="eastAsia"/>
          <w:lang w:eastAsia="zh-CN"/>
        </w:rPr>
      </w:pPr>
      <w:bookmarkStart w:id="14" w:name="_Toc1827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解热药项目中，解热药项目团队着眼于未来，明确了可持续发展的战略方向。制定的具体可持续发展目标包括降低资源使用、采用环保技术、最大化社会效益等。这一步骤不仅有助于解热药项目在环保和社会责任方面达到最高标准，也为未来提供了明确的指引，确保解热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可持续实践的融入解热药项目管理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解热药项目管理周期。从解热药项目规划开始，解热药项目团队就考虑了环境和社会的因素。在执行阶段，解热药项目团队积极推动绿色技术的应用，优化资源利用。此外，关注员工的社会责任，通过培训和沟通活动提高员工对可持续发展的认知，使他们能够在日常工作中践行可持续实践。这些举措不仅为解热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56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扎根于解热药项目的可持续发展理念，我们深信环保与社会责任是解热药项目成功的关键支柱。在解热药项目的每一步，我们都致力于通过创新和实践，履行对环境和社会的坚定责任。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团队通过引入先进的环保技术、建立高效的废物处理系统以及推动能源节约措施，积极履行环保责任。定期的环保监测和评估确保解热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解热药项目不仅致力于自身可持续发展，还注重对社会的回馈。通过支持社区解热药项目、参与慈善事业、提供培训机会等方式，解热药项目积极履行社会责任。与当地社区建立积极互动，关注员工的工作与生活平衡，以及员工的身心健康，是解热药项目在社会责任层面的关键举措。这样的实践不仅增强了解热药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765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9621"/>
      <w:r>
        <w:rPr>
          <w:rFonts w:ascii="仿宋" w:eastAsia="仿宋" w:hAnsi="仿宋" w:cs="仿宋" w:hint="eastAsia"/>
          <w:lang w:eastAsia="zh-CN"/>
        </w:rPr>
        <w:t>(一)、解热药行业分析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解热药行业一直以来都是市场的关注焦点。行业内的发展趋势、竞争态势以及潜在机会都对解热药项目的推进产生深远的影响。通过深入研究行业的整体概貌，我们将更好地理解行业的核心特征，为解热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解热药行业，技术一直是推动创新和发展的关键因素。我们将对当前技术趋势进行详尽分析，包括但不限于人工智能、大数据应用、先进制造技术等。这有助于解热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解热药项目成功的基础。我们将对主要竞争对手进行深入研究，包括其市场份额、产品特点、市场定位等。通过全面了解竞争对手的优势和劣势，解热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498"/>
      <w:r>
        <w:rPr>
          <w:rFonts w:ascii="仿宋" w:eastAsia="仿宋" w:hAnsi="仿宋" w:cs="仿宋" w:hint="eastAsia"/>
          <w:sz w:val="28"/>
          <w:lang w:eastAsia="zh-CN"/>
        </w:rPr>
        <w:t>(二)、解热药市场分析预测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通过对市场规模的深入调研，我们将预测解热药市场未来的增长趋势。这包括市场的整体规模、各细分领域的发展趋势等。解热药项目可以根据市场的扩张速度和潜在机会，制定更符合市场需求的发展策略。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了解消费者的需求是市场分析的核心。我们将通过调查研究，深入挖掘目标消费者的需求特点、购买习惯以及对产品和服务的期望。这有助于解热药项目更好地定位目标市场，提供更符合消费者期待的解决方案。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解热药项目实施过程中需要充分考虑的因素。我们将对市场风险进行全面评估，包括但不限于政策法规风险、市场竞争风险、技术变革风险等。通过对潜在风险的深入分析，解热药项目可以制定相应的风险缓解策略，降低不确定性对解热药项目的影响。</w:t>
      </w:r>
    </w:p>
    <w:p>
      <w:pPr>
        <w:pStyle w:val="Heading1"/>
        <w:ind w:firstLine="560" w:firstLineChars="200"/>
        <w:rPr>
          <w:rFonts w:ascii="仿宋" w:eastAsia="仿宋" w:hAnsi="仿宋" w:cs="仿宋" w:hint="eastAsia"/>
          <w:sz w:val="28"/>
          <w:lang w:eastAsia="zh-CN"/>
        </w:rPr>
      </w:pPr>
      <w:bookmarkStart w:id="19" w:name="_Toc12234"/>
      <w:r>
        <w:rPr>
          <w:rFonts w:ascii="仿宋" w:eastAsia="仿宋" w:hAnsi="仿宋" w:cs="仿宋" w:hint="eastAsia"/>
          <w:sz w:val="28"/>
          <w:lang w:eastAsia="zh-CN"/>
        </w:rPr>
        <w:t>六、解热药项目选址可行性分析</w:t>
      </w:r>
      <w:bookmarkEnd w:id="19"/>
    </w:p>
    <w:p>
      <w:pPr>
        <w:pStyle w:val="Heading2"/>
        <w:rPr>
          <w:rFonts w:ascii="仿宋" w:eastAsia="仿宋" w:hAnsi="仿宋" w:cs="仿宋" w:hint="eastAsia"/>
          <w:lang w:eastAsia="zh-CN"/>
        </w:rPr>
      </w:pPr>
      <w:bookmarkStart w:id="20" w:name="_Toc27048"/>
      <w:r>
        <w:rPr>
          <w:rFonts w:ascii="仿宋" w:eastAsia="仿宋" w:hAnsi="仿宋" w:cs="仿宋" w:hint="eastAsia"/>
          <w:lang w:eastAsia="zh-CN"/>
        </w:rPr>
        <w:t>(一)、解热药项目选址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该解热药项目选址位于XX省XX市XX区XXX街道</w:t>
      </w:r>
    </w:p>
    <w:p>
      <w:pPr>
        <w:pStyle w:val="Heading2"/>
        <w:ind w:firstLine="560" w:firstLineChars="200"/>
        <w:rPr>
          <w:rFonts w:ascii="仿宋" w:eastAsia="仿宋" w:hAnsi="仿宋" w:cs="仿宋" w:hint="eastAsia"/>
          <w:sz w:val="28"/>
          <w:lang w:eastAsia="zh-CN"/>
        </w:rPr>
      </w:pPr>
      <w:bookmarkStart w:id="21" w:name="_Toc1911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解热药项目的征地面积将根据解热药项目的实际规模和需求进行精确规划。具体面积XXX平方米，旨在确保解热药项目不仅能够满足当前的发展需求，还能够预留空间以适应未来的扩展。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净用地面积是在征地面积基础上去除不可利用面积后的实际可开发用地。具体面积XXX平方米，考虑到环保、交通、安全等多方面因素，以确保解热药项目在整体利用效率上达到最优。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解热药项目计划建设的建筑总规模具体面积XXX平方米。这一规模的确定综合考虑了解热药项目的性质、规模，以及城市规划的相关要求，确保建筑布局与周边环境协调一致。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绿地率是解热药项目用地中被规划为绿地的比例。具体面积XXX平方米，旨在通过合理规划绿地，改善解热药项目周边环境，提升居民生活质量，并符合城市整体绿化规划。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容积率是用地上可以建设的建筑总体积与用地面积之比。具体面积XXX，通过合理的容积率规划，确保解热药项目建筑规模与周边环境和谐共生。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确保解热药项目选址与当地城市规划相一致，具体面积XXX平方米。通过与城市规划部门深入沟通，确保解热药项目不仅符合城市的整体发展方向，还能够融入城市的发展布局，为城市的长远发展贡献力量。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充分了解并确保解热药项目选址符合当地产业政策，具体面积XXX平方米。这包括解热药项目对当地经济的促进作用，以及对相关产业的带动效应，确保解热药项目与地方政府的产业政策保持一致，促进共赢合作。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https://d.book118.com/626100001202010055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解热药项目规划设计蓝图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42845"/>
    <w:rsid w:val="5BA42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0000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2024-02-29T15:10:00Z</dcterms:created>
  <dcterms:modified xsi:type="dcterms:W3CDTF">2024-02-29T15:11:09Z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53324130EA2148F1802215317736FB17_11</vt:lpwstr>
  </property>
  <property fmtid="{D5CDD505-2E9C-101B-9397-08002B2CF9AE}" pid="3" name="KSOProductBuildVer">
    <vt:lpwstr>2052-12.1.0.16388</vt:lpwstr>
  </property>
</Properties>
</file>