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57" w:history="1">
        <w:r>
          <w:rPr>
            <w:rFonts w:ascii="仿宋" w:eastAsia="仿宋" w:hAnsi="仿宋" w:cs="仿宋" w:hint="eastAsia"/>
            <w:lang w:eastAsia="zh-CN"/>
          </w:rPr>
          <w:t>概论</w:t>
        </w:r>
        <w:r>
          <w:tab/>
        </w:r>
        <w:r>
          <w:fldChar w:fldCharType="begin"/>
        </w:r>
        <w:r>
          <w:instrText xml:space="preserve"> PAGEREF _Toc15357 \h </w:instrText>
        </w:r>
        <w:r>
          <w:fldChar w:fldCharType="separate"/>
        </w:r>
        <w:r>
          <w:t>3</w:t>
        </w:r>
        <w:r>
          <w:fldChar w:fldCharType="end"/>
        </w:r>
      </w:hyperlink>
    </w:p>
    <w:p>
      <w:pPr>
        <w:pStyle w:val="TOC1"/>
        <w:tabs>
          <w:tab w:val="right" w:leader="dot" w:pos="8306"/>
        </w:tabs>
      </w:pPr>
      <w:hyperlink w:anchor="_Toc10547" w:history="1">
        <w:r>
          <w:rPr>
            <w:rFonts w:ascii="仿宋" w:eastAsia="仿宋" w:hAnsi="仿宋" w:cs="仿宋" w:hint="eastAsia"/>
            <w:lang w:eastAsia="zh-CN"/>
          </w:rPr>
          <w:t>一、风险应对评估</w:t>
        </w:r>
        <w:r>
          <w:tab/>
        </w:r>
        <w:r>
          <w:fldChar w:fldCharType="begin"/>
        </w:r>
        <w:r>
          <w:instrText xml:space="preserve"> PAGEREF _Toc10547 \h </w:instrText>
        </w:r>
        <w:r>
          <w:fldChar w:fldCharType="separate"/>
        </w:r>
        <w:r>
          <w:t>3</w:t>
        </w:r>
        <w:r>
          <w:fldChar w:fldCharType="end"/>
        </w:r>
      </w:hyperlink>
    </w:p>
    <w:p>
      <w:pPr>
        <w:pStyle w:val="TOC2"/>
        <w:tabs>
          <w:tab w:val="right" w:leader="dot" w:pos="8306"/>
        </w:tabs>
      </w:pPr>
      <w:hyperlink w:anchor="_Toc25248" w:history="1">
        <w:r>
          <w:rPr>
            <w:rFonts w:ascii="仿宋" w:eastAsia="仿宋" w:hAnsi="仿宋" w:cs="仿宋" w:hint="eastAsia"/>
            <w:lang w:eastAsia="zh-CN"/>
          </w:rPr>
          <w:t>(一)、政策风险分析</w:t>
        </w:r>
        <w:r>
          <w:tab/>
        </w:r>
        <w:r>
          <w:fldChar w:fldCharType="begin"/>
        </w:r>
        <w:r>
          <w:instrText xml:space="preserve"> PAGEREF _Toc25248 \h </w:instrText>
        </w:r>
        <w:r>
          <w:fldChar w:fldCharType="separate"/>
        </w:r>
        <w:r>
          <w:t>3</w:t>
        </w:r>
        <w:r>
          <w:fldChar w:fldCharType="end"/>
        </w:r>
      </w:hyperlink>
    </w:p>
    <w:p>
      <w:pPr>
        <w:pStyle w:val="TOC2"/>
        <w:tabs>
          <w:tab w:val="right" w:leader="dot" w:pos="8306"/>
        </w:tabs>
      </w:pPr>
      <w:hyperlink w:anchor="_Toc673" w:history="1">
        <w:r>
          <w:rPr>
            <w:rFonts w:ascii="仿宋" w:eastAsia="仿宋" w:hAnsi="仿宋" w:cs="仿宋" w:hint="eastAsia"/>
            <w:lang w:eastAsia="zh-CN"/>
          </w:rPr>
          <w:t>(二)、社会风险分析</w:t>
        </w:r>
        <w:r>
          <w:tab/>
        </w:r>
        <w:r>
          <w:fldChar w:fldCharType="begin"/>
        </w:r>
        <w:r>
          <w:instrText xml:space="preserve"> PAGEREF _Toc673 \h </w:instrText>
        </w:r>
        <w:r>
          <w:fldChar w:fldCharType="separate"/>
        </w:r>
        <w:r>
          <w:t>3</w:t>
        </w:r>
        <w:r>
          <w:fldChar w:fldCharType="end"/>
        </w:r>
      </w:hyperlink>
    </w:p>
    <w:p>
      <w:pPr>
        <w:pStyle w:val="TOC2"/>
        <w:tabs>
          <w:tab w:val="right" w:leader="dot" w:pos="8306"/>
        </w:tabs>
      </w:pPr>
      <w:hyperlink w:anchor="_Toc3956" w:history="1">
        <w:r>
          <w:rPr>
            <w:rFonts w:ascii="仿宋" w:eastAsia="仿宋" w:hAnsi="仿宋" w:cs="仿宋" w:hint="eastAsia"/>
            <w:lang w:eastAsia="zh-CN"/>
          </w:rPr>
          <w:t>(三)、市场风险分析</w:t>
        </w:r>
        <w:r>
          <w:tab/>
        </w:r>
        <w:r>
          <w:fldChar w:fldCharType="begin"/>
        </w:r>
        <w:r>
          <w:instrText xml:space="preserve"> PAGEREF _Toc3956 \h </w:instrText>
        </w:r>
        <w:r>
          <w:fldChar w:fldCharType="separate"/>
        </w:r>
        <w:r>
          <w:t>4</w:t>
        </w:r>
        <w:r>
          <w:fldChar w:fldCharType="end"/>
        </w:r>
      </w:hyperlink>
    </w:p>
    <w:p>
      <w:pPr>
        <w:pStyle w:val="TOC2"/>
        <w:tabs>
          <w:tab w:val="right" w:leader="dot" w:pos="8306"/>
        </w:tabs>
      </w:pPr>
      <w:hyperlink w:anchor="_Toc28008" w:history="1">
        <w:r>
          <w:rPr>
            <w:rFonts w:ascii="仿宋" w:eastAsia="仿宋" w:hAnsi="仿宋" w:cs="仿宋" w:hint="eastAsia"/>
            <w:lang w:eastAsia="zh-CN"/>
          </w:rPr>
          <w:t>(四)、资金风险分析</w:t>
        </w:r>
        <w:r>
          <w:tab/>
        </w:r>
        <w:r>
          <w:fldChar w:fldCharType="begin"/>
        </w:r>
        <w:r>
          <w:instrText xml:space="preserve"> PAGEREF _Toc28008 \h </w:instrText>
        </w:r>
        <w:r>
          <w:fldChar w:fldCharType="separate"/>
        </w:r>
        <w:r>
          <w:t>4</w:t>
        </w:r>
        <w:r>
          <w:fldChar w:fldCharType="end"/>
        </w:r>
      </w:hyperlink>
    </w:p>
    <w:p>
      <w:pPr>
        <w:pStyle w:val="TOC2"/>
        <w:tabs>
          <w:tab w:val="right" w:leader="dot" w:pos="8306"/>
        </w:tabs>
      </w:pPr>
      <w:hyperlink w:anchor="_Toc9586" w:history="1">
        <w:r>
          <w:rPr>
            <w:rFonts w:ascii="仿宋" w:eastAsia="仿宋" w:hAnsi="仿宋" w:cs="仿宋" w:hint="eastAsia"/>
            <w:lang w:eastAsia="zh-CN"/>
          </w:rPr>
          <w:t>(五)、技术风险分析</w:t>
        </w:r>
        <w:r>
          <w:tab/>
        </w:r>
        <w:r>
          <w:fldChar w:fldCharType="begin"/>
        </w:r>
        <w:r>
          <w:instrText xml:space="preserve"> PAGEREF _Toc9586 \h </w:instrText>
        </w:r>
        <w:r>
          <w:fldChar w:fldCharType="separate"/>
        </w:r>
        <w:r>
          <w:t>4</w:t>
        </w:r>
        <w:r>
          <w:fldChar w:fldCharType="end"/>
        </w:r>
      </w:hyperlink>
    </w:p>
    <w:p>
      <w:pPr>
        <w:pStyle w:val="TOC2"/>
        <w:tabs>
          <w:tab w:val="right" w:leader="dot" w:pos="8306"/>
        </w:tabs>
      </w:pPr>
      <w:hyperlink w:anchor="_Toc10772" w:history="1">
        <w:r>
          <w:rPr>
            <w:rFonts w:ascii="仿宋" w:eastAsia="仿宋" w:hAnsi="仿宋" w:cs="仿宋" w:hint="eastAsia"/>
            <w:lang w:eastAsia="zh-CN"/>
          </w:rPr>
          <w:t>(六)、财务风险分析</w:t>
        </w:r>
        <w:r>
          <w:tab/>
        </w:r>
        <w:r>
          <w:fldChar w:fldCharType="begin"/>
        </w:r>
        <w:r>
          <w:instrText xml:space="preserve"> PAGEREF _Toc10772 \h </w:instrText>
        </w:r>
        <w:r>
          <w:fldChar w:fldCharType="separate"/>
        </w:r>
        <w:r>
          <w:t>5</w:t>
        </w:r>
        <w:r>
          <w:fldChar w:fldCharType="end"/>
        </w:r>
      </w:hyperlink>
    </w:p>
    <w:p>
      <w:pPr>
        <w:pStyle w:val="TOC2"/>
        <w:tabs>
          <w:tab w:val="right" w:leader="dot" w:pos="8306"/>
        </w:tabs>
      </w:pPr>
      <w:hyperlink w:anchor="_Toc28322" w:history="1">
        <w:r>
          <w:rPr>
            <w:rFonts w:ascii="仿宋" w:eastAsia="仿宋" w:hAnsi="仿宋" w:cs="仿宋" w:hint="eastAsia"/>
            <w:lang w:eastAsia="zh-CN"/>
          </w:rPr>
          <w:t>(七)、管理风险分析</w:t>
        </w:r>
        <w:r>
          <w:tab/>
        </w:r>
        <w:r>
          <w:fldChar w:fldCharType="begin"/>
        </w:r>
        <w:r>
          <w:instrText xml:space="preserve"> PAGEREF _Toc28322 \h </w:instrText>
        </w:r>
        <w:r>
          <w:fldChar w:fldCharType="separate"/>
        </w:r>
        <w:r>
          <w:t>5</w:t>
        </w:r>
        <w:r>
          <w:fldChar w:fldCharType="end"/>
        </w:r>
      </w:hyperlink>
    </w:p>
    <w:p>
      <w:pPr>
        <w:pStyle w:val="TOC2"/>
        <w:tabs>
          <w:tab w:val="right" w:leader="dot" w:pos="8306"/>
        </w:tabs>
      </w:pPr>
      <w:hyperlink w:anchor="_Toc24458" w:history="1">
        <w:r>
          <w:rPr>
            <w:rFonts w:ascii="仿宋" w:eastAsia="仿宋" w:hAnsi="仿宋" w:cs="仿宋" w:hint="eastAsia"/>
            <w:lang w:eastAsia="zh-CN"/>
          </w:rPr>
          <w:t>(八)、其它风险分析</w:t>
        </w:r>
        <w:r>
          <w:tab/>
        </w:r>
        <w:r>
          <w:fldChar w:fldCharType="begin"/>
        </w:r>
        <w:r>
          <w:instrText xml:space="preserve"> PAGEREF _Toc24458 \h </w:instrText>
        </w:r>
        <w:r>
          <w:fldChar w:fldCharType="separate"/>
        </w:r>
        <w:r>
          <w:t>5</w:t>
        </w:r>
        <w:r>
          <w:fldChar w:fldCharType="end"/>
        </w:r>
      </w:hyperlink>
    </w:p>
    <w:p>
      <w:pPr>
        <w:pStyle w:val="TOC1"/>
        <w:tabs>
          <w:tab w:val="right" w:leader="dot" w:pos="8306"/>
        </w:tabs>
      </w:pPr>
      <w:hyperlink w:anchor="_Toc28493" w:history="1">
        <w:r>
          <w:rPr>
            <w:rFonts w:ascii="仿宋" w:eastAsia="仿宋" w:hAnsi="仿宋" w:cs="仿宋" w:hint="eastAsia"/>
            <w:lang w:eastAsia="zh-CN"/>
          </w:rPr>
          <w:t>二、建设规划分析</w:t>
        </w:r>
        <w:r>
          <w:tab/>
        </w:r>
        <w:r>
          <w:fldChar w:fldCharType="begin"/>
        </w:r>
        <w:r>
          <w:instrText xml:space="preserve"> PAGEREF _Toc28493 \h </w:instrText>
        </w:r>
        <w:r>
          <w:fldChar w:fldCharType="separate"/>
        </w:r>
        <w:r>
          <w:t>6</w:t>
        </w:r>
        <w:r>
          <w:fldChar w:fldCharType="end"/>
        </w:r>
      </w:hyperlink>
    </w:p>
    <w:p>
      <w:pPr>
        <w:pStyle w:val="TOC2"/>
        <w:tabs>
          <w:tab w:val="right" w:leader="dot" w:pos="8306"/>
        </w:tabs>
      </w:pPr>
      <w:hyperlink w:anchor="_Toc32259" w:history="1">
        <w:r>
          <w:rPr>
            <w:rFonts w:ascii="仿宋" w:eastAsia="仿宋" w:hAnsi="仿宋" w:cs="仿宋" w:hint="eastAsia"/>
            <w:lang w:eastAsia="zh-CN"/>
          </w:rPr>
          <w:t>(一)、产品规划</w:t>
        </w:r>
        <w:r>
          <w:tab/>
        </w:r>
        <w:r>
          <w:fldChar w:fldCharType="begin"/>
        </w:r>
        <w:r>
          <w:instrText xml:space="preserve"> PAGEREF _Toc32259 \h </w:instrText>
        </w:r>
        <w:r>
          <w:fldChar w:fldCharType="separate"/>
        </w:r>
        <w:r>
          <w:t>6</w:t>
        </w:r>
        <w:r>
          <w:fldChar w:fldCharType="end"/>
        </w:r>
      </w:hyperlink>
    </w:p>
    <w:p>
      <w:pPr>
        <w:pStyle w:val="TOC2"/>
        <w:tabs>
          <w:tab w:val="right" w:leader="dot" w:pos="8306"/>
        </w:tabs>
      </w:pPr>
      <w:hyperlink w:anchor="_Toc10128" w:history="1">
        <w:r>
          <w:rPr>
            <w:rFonts w:ascii="仿宋" w:eastAsia="仿宋" w:hAnsi="仿宋" w:cs="仿宋" w:hint="eastAsia"/>
            <w:lang w:eastAsia="zh-CN"/>
          </w:rPr>
          <w:t>(二)、建设规模</w:t>
        </w:r>
        <w:r>
          <w:tab/>
        </w:r>
        <w:r>
          <w:fldChar w:fldCharType="begin"/>
        </w:r>
        <w:r>
          <w:instrText xml:space="preserve"> PAGEREF _Toc10128 \h </w:instrText>
        </w:r>
        <w:r>
          <w:fldChar w:fldCharType="separate"/>
        </w:r>
        <w:r>
          <w:t>7</w:t>
        </w:r>
        <w:r>
          <w:fldChar w:fldCharType="end"/>
        </w:r>
      </w:hyperlink>
    </w:p>
    <w:p>
      <w:pPr>
        <w:pStyle w:val="TOC1"/>
        <w:tabs>
          <w:tab w:val="right" w:leader="dot" w:pos="8306"/>
        </w:tabs>
      </w:pPr>
      <w:hyperlink w:anchor="_Toc15052" w:history="1">
        <w:r>
          <w:rPr>
            <w:rFonts w:ascii="仿宋" w:eastAsia="仿宋" w:hAnsi="仿宋" w:cs="仿宋" w:hint="eastAsia"/>
            <w:lang w:eastAsia="zh-CN"/>
          </w:rPr>
          <w:t>三、工艺先进性</w:t>
        </w:r>
        <w:r>
          <w:tab/>
        </w:r>
        <w:r>
          <w:fldChar w:fldCharType="begin"/>
        </w:r>
        <w:r>
          <w:instrText xml:space="preserve"> PAGEREF _Toc15052 \h </w:instrText>
        </w:r>
        <w:r>
          <w:fldChar w:fldCharType="separate"/>
        </w:r>
        <w:r>
          <w:t>7</w:t>
        </w:r>
        <w:r>
          <w:fldChar w:fldCharType="end"/>
        </w:r>
      </w:hyperlink>
    </w:p>
    <w:p>
      <w:pPr>
        <w:pStyle w:val="TOC2"/>
        <w:tabs>
          <w:tab w:val="right" w:leader="dot" w:pos="8306"/>
        </w:tabs>
      </w:pPr>
      <w:hyperlink w:anchor="_Toc24227" w:history="1">
        <w:r>
          <w:rPr>
            <w:rFonts w:ascii="仿宋" w:eastAsia="仿宋" w:hAnsi="仿宋" w:cs="仿宋" w:hint="eastAsia"/>
            <w:lang w:eastAsia="zh-CN"/>
          </w:rPr>
          <w:t>(一)、三维地形模型数控自动成型系统项目建设期的原辅材料保障</w:t>
        </w:r>
        <w:r>
          <w:tab/>
        </w:r>
        <w:r>
          <w:fldChar w:fldCharType="begin"/>
        </w:r>
        <w:r>
          <w:instrText xml:space="preserve"> PAGEREF _Toc24227 \h </w:instrText>
        </w:r>
        <w:r>
          <w:fldChar w:fldCharType="separate"/>
        </w:r>
        <w:r>
          <w:t>7</w:t>
        </w:r>
        <w:r>
          <w:fldChar w:fldCharType="end"/>
        </w:r>
      </w:hyperlink>
    </w:p>
    <w:p>
      <w:pPr>
        <w:pStyle w:val="TOC2"/>
        <w:tabs>
          <w:tab w:val="right" w:leader="dot" w:pos="8306"/>
        </w:tabs>
      </w:pPr>
      <w:hyperlink w:anchor="_Toc29418" w:history="1">
        <w:r>
          <w:rPr>
            <w:rFonts w:ascii="仿宋" w:eastAsia="仿宋" w:hAnsi="仿宋" w:cs="仿宋" w:hint="eastAsia"/>
            <w:lang w:eastAsia="zh-CN"/>
          </w:rPr>
          <w:t>(二)、三维地形模型数控自动成型系统项目运营期的原辅材料采购与管理</w:t>
        </w:r>
        <w:r>
          <w:tab/>
        </w:r>
        <w:r>
          <w:fldChar w:fldCharType="begin"/>
        </w:r>
        <w:r>
          <w:instrText xml:space="preserve"> PAGEREF _Toc29418 \h </w:instrText>
        </w:r>
        <w:r>
          <w:fldChar w:fldCharType="separate"/>
        </w:r>
        <w:r>
          <w:t>8</w:t>
        </w:r>
        <w:r>
          <w:fldChar w:fldCharType="end"/>
        </w:r>
      </w:hyperlink>
    </w:p>
    <w:p>
      <w:pPr>
        <w:pStyle w:val="TOC2"/>
        <w:tabs>
          <w:tab w:val="right" w:leader="dot" w:pos="8306"/>
        </w:tabs>
      </w:pPr>
      <w:hyperlink w:anchor="_Toc11613" w:history="1">
        <w:r>
          <w:rPr>
            <w:rFonts w:ascii="仿宋" w:eastAsia="仿宋" w:hAnsi="仿宋" w:cs="仿宋" w:hint="eastAsia"/>
            <w:lang w:eastAsia="zh-CN"/>
          </w:rPr>
          <w:t>(三)、技术管理的独特特色</w:t>
        </w:r>
        <w:r>
          <w:tab/>
        </w:r>
        <w:r>
          <w:fldChar w:fldCharType="begin"/>
        </w:r>
        <w:r>
          <w:instrText xml:space="preserve"> PAGEREF _Toc11613 \h </w:instrText>
        </w:r>
        <w:r>
          <w:fldChar w:fldCharType="separate"/>
        </w:r>
        <w:r>
          <w:t>10</w:t>
        </w:r>
        <w:r>
          <w:fldChar w:fldCharType="end"/>
        </w:r>
      </w:hyperlink>
    </w:p>
    <w:p>
      <w:pPr>
        <w:pStyle w:val="TOC2"/>
        <w:tabs>
          <w:tab w:val="right" w:leader="dot" w:pos="8306"/>
        </w:tabs>
      </w:pPr>
      <w:hyperlink w:anchor="_Toc29728" w:history="1">
        <w:r>
          <w:rPr>
            <w:rFonts w:ascii="仿宋" w:eastAsia="仿宋" w:hAnsi="仿宋" w:cs="仿宋" w:hint="eastAsia"/>
            <w:lang w:eastAsia="zh-CN"/>
          </w:rPr>
          <w:t>(四)、三维地形模型数控自动成型系统项目工艺技术设计方案</w:t>
        </w:r>
        <w:r>
          <w:tab/>
        </w:r>
        <w:r>
          <w:fldChar w:fldCharType="begin"/>
        </w:r>
        <w:r>
          <w:instrText xml:space="preserve"> PAGEREF _Toc29728 \h </w:instrText>
        </w:r>
        <w:r>
          <w:fldChar w:fldCharType="separate"/>
        </w:r>
        <w:r>
          <w:t>12</w:t>
        </w:r>
        <w:r>
          <w:fldChar w:fldCharType="end"/>
        </w:r>
      </w:hyperlink>
    </w:p>
    <w:p>
      <w:pPr>
        <w:pStyle w:val="TOC2"/>
        <w:tabs>
          <w:tab w:val="right" w:leader="dot" w:pos="8306"/>
        </w:tabs>
      </w:pPr>
      <w:hyperlink w:anchor="_Toc27055" w:history="1">
        <w:r>
          <w:rPr>
            <w:rFonts w:ascii="仿宋" w:eastAsia="仿宋" w:hAnsi="仿宋" w:cs="仿宋" w:hint="eastAsia"/>
            <w:lang w:eastAsia="zh-CN"/>
          </w:rPr>
          <w:t>(五)、设备选型的智能化方案</w:t>
        </w:r>
        <w:r>
          <w:tab/>
        </w:r>
        <w:r>
          <w:fldChar w:fldCharType="begin"/>
        </w:r>
        <w:r>
          <w:instrText xml:space="preserve"> PAGEREF _Toc27055 \h </w:instrText>
        </w:r>
        <w:r>
          <w:fldChar w:fldCharType="separate"/>
        </w:r>
        <w:r>
          <w:t>13</w:t>
        </w:r>
        <w:r>
          <w:fldChar w:fldCharType="end"/>
        </w:r>
      </w:hyperlink>
    </w:p>
    <w:p>
      <w:pPr>
        <w:pStyle w:val="TOC1"/>
        <w:tabs>
          <w:tab w:val="right" w:leader="dot" w:pos="8306"/>
        </w:tabs>
      </w:pPr>
      <w:hyperlink w:anchor="_Toc26346" w:history="1">
        <w:r>
          <w:rPr>
            <w:rFonts w:ascii="仿宋" w:eastAsia="仿宋" w:hAnsi="仿宋" w:cs="仿宋" w:hint="eastAsia"/>
            <w:lang w:eastAsia="zh-CN"/>
          </w:rPr>
          <w:t>四、三维地形模型数控自动成型系统项目概论</w:t>
        </w:r>
        <w:r>
          <w:tab/>
        </w:r>
        <w:r>
          <w:fldChar w:fldCharType="begin"/>
        </w:r>
        <w:r>
          <w:instrText xml:space="preserve"> PAGEREF _Toc26346 \h </w:instrText>
        </w:r>
        <w:r>
          <w:fldChar w:fldCharType="separate"/>
        </w:r>
        <w:r>
          <w:t>14</w:t>
        </w:r>
        <w:r>
          <w:fldChar w:fldCharType="end"/>
        </w:r>
      </w:hyperlink>
    </w:p>
    <w:p>
      <w:pPr>
        <w:pStyle w:val="TOC2"/>
        <w:tabs>
          <w:tab w:val="right" w:leader="dot" w:pos="8306"/>
        </w:tabs>
      </w:pPr>
      <w:hyperlink w:anchor="_Toc25396" w:history="1">
        <w:r>
          <w:rPr>
            <w:rFonts w:ascii="仿宋" w:eastAsia="仿宋" w:hAnsi="仿宋" w:cs="仿宋" w:hint="eastAsia"/>
            <w:lang w:eastAsia="zh-CN"/>
          </w:rPr>
          <w:t>(一)、创新计划及三维地形模型数控自动成型系统项目性质</w:t>
        </w:r>
        <w:r>
          <w:tab/>
        </w:r>
        <w:r>
          <w:fldChar w:fldCharType="begin"/>
        </w:r>
        <w:r>
          <w:instrText xml:space="preserve"> PAGEREF _Toc25396 \h </w:instrText>
        </w:r>
        <w:r>
          <w:fldChar w:fldCharType="separate"/>
        </w:r>
        <w:r>
          <w:t>14</w:t>
        </w:r>
        <w:r>
          <w:fldChar w:fldCharType="end"/>
        </w:r>
      </w:hyperlink>
    </w:p>
    <w:p>
      <w:pPr>
        <w:pStyle w:val="TOC2"/>
        <w:tabs>
          <w:tab w:val="right" w:leader="dot" w:pos="8306"/>
        </w:tabs>
      </w:pPr>
      <w:hyperlink w:anchor="_Toc10587" w:history="1">
        <w:r>
          <w:rPr>
            <w:rFonts w:ascii="仿宋" w:eastAsia="仿宋" w:hAnsi="仿宋" w:cs="仿宋" w:hint="eastAsia"/>
            <w:lang w:eastAsia="zh-CN"/>
          </w:rPr>
          <w:t>(二)、主管单位与三维地形模型数控自动成型系统项目执行方</w:t>
        </w:r>
        <w:r>
          <w:tab/>
        </w:r>
        <w:r>
          <w:fldChar w:fldCharType="begin"/>
        </w:r>
        <w:r>
          <w:instrText xml:space="preserve"> PAGEREF _Toc10587 \h </w:instrText>
        </w:r>
        <w:r>
          <w:fldChar w:fldCharType="separate"/>
        </w:r>
        <w:r>
          <w:t>14</w:t>
        </w:r>
        <w:r>
          <w:fldChar w:fldCharType="end"/>
        </w:r>
      </w:hyperlink>
    </w:p>
    <w:p>
      <w:pPr>
        <w:pStyle w:val="TOC2"/>
        <w:tabs>
          <w:tab w:val="right" w:leader="dot" w:pos="8306"/>
        </w:tabs>
      </w:pPr>
      <w:hyperlink w:anchor="_Toc8455" w:history="1">
        <w:r>
          <w:rPr>
            <w:rFonts w:ascii="仿宋" w:eastAsia="仿宋" w:hAnsi="仿宋" w:cs="仿宋" w:hint="eastAsia"/>
            <w:lang w:eastAsia="zh-CN"/>
          </w:rPr>
          <w:t>(三)、战略协作伙伴</w:t>
        </w:r>
        <w:r>
          <w:tab/>
        </w:r>
        <w:r>
          <w:fldChar w:fldCharType="begin"/>
        </w:r>
        <w:r>
          <w:instrText xml:space="preserve"> PAGEREF _Toc8455 \h </w:instrText>
        </w:r>
        <w:r>
          <w:fldChar w:fldCharType="separate"/>
        </w:r>
        <w:r>
          <w:t>15</w:t>
        </w:r>
        <w:r>
          <w:fldChar w:fldCharType="end"/>
        </w:r>
      </w:hyperlink>
    </w:p>
    <w:p>
      <w:pPr>
        <w:pStyle w:val="TOC2"/>
        <w:tabs>
          <w:tab w:val="right" w:leader="dot" w:pos="8306"/>
        </w:tabs>
      </w:pPr>
      <w:hyperlink w:anchor="_Toc10768" w:history="1">
        <w:r>
          <w:rPr>
            <w:rFonts w:ascii="仿宋" w:eastAsia="仿宋" w:hAnsi="仿宋" w:cs="仿宋" w:hint="eastAsia"/>
            <w:lang w:eastAsia="zh-CN"/>
          </w:rPr>
          <w:t>(四)、三维地形模型数控自动成型系统项目提出背景和合理性</w:t>
        </w:r>
        <w:r>
          <w:tab/>
        </w:r>
        <w:r>
          <w:fldChar w:fldCharType="begin"/>
        </w:r>
        <w:r>
          <w:instrText xml:space="preserve"> PAGEREF _Toc10768 \h </w:instrText>
        </w:r>
        <w:r>
          <w:fldChar w:fldCharType="separate"/>
        </w:r>
        <w:r>
          <w:t>16</w:t>
        </w:r>
        <w:r>
          <w:fldChar w:fldCharType="end"/>
        </w:r>
      </w:hyperlink>
    </w:p>
    <w:p>
      <w:pPr>
        <w:pStyle w:val="TOC2"/>
        <w:tabs>
          <w:tab w:val="right" w:leader="dot" w:pos="8306"/>
        </w:tabs>
      </w:pPr>
      <w:hyperlink w:anchor="_Toc4987" w:history="1">
        <w:r>
          <w:rPr>
            <w:rFonts w:ascii="仿宋" w:eastAsia="仿宋" w:hAnsi="仿宋" w:cs="仿宋" w:hint="eastAsia"/>
            <w:lang w:eastAsia="zh-CN"/>
          </w:rPr>
          <w:t>(五)、三维地形模型数控自动成型系统项目选址和土地综合评估</w:t>
        </w:r>
        <w:r>
          <w:tab/>
        </w:r>
        <w:r>
          <w:fldChar w:fldCharType="begin"/>
        </w:r>
        <w:r>
          <w:instrText xml:space="preserve"> PAGEREF _Toc4987 \h </w:instrText>
        </w:r>
        <w:r>
          <w:fldChar w:fldCharType="separate"/>
        </w:r>
        <w:r>
          <w:t>18</w:t>
        </w:r>
        <w:r>
          <w:fldChar w:fldCharType="end"/>
        </w:r>
      </w:hyperlink>
    </w:p>
    <w:p>
      <w:pPr>
        <w:pStyle w:val="TOC2"/>
        <w:tabs>
          <w:tab w:val="right" w:leader="dot" w:pos="8306"/>
        </w:tabs>
      </w:pPr>
      <w:hyperlink w:anchor="_Toc2963" w:history="1">
        <w:r>
          <w:rPr>
            <w:rFonts w:ascii="仿宋" w:eastAsia="仿宋" w:hAnsi="仿宋" w:cs="仿宋" w:hint="eastAsia"/>
            <w:lang w:eastAsia="zh-CN"/>
          </w:rPr>
          <w:t>(六)、土木工程建设目标</w:t>
        </w:r>
        <w:r>
          <w:tab/>
        </w:r>
        <w:r>
          <w:fldChar w:fldCharType="begin"/>
        </w:r>
        <w:r>
          <w:instrText xml:space="preserve"> PAGEREF _Toc2963 \h </w:instrText>
        </w:r>
        <w:r>
          <w:fldChar w:fldCharType="separate"/>
        </w:r>
        <w:r>
          <w:t>19</w:t>
        </w:r>
        <w:r>
          <w:fldChar w:fldCharType="end"/>
        </w:r>
      </w:hyperlink>
    </w:p>
    <w:p>
      <w:pPr>
        <w:pStyle w:val="TOC2"/>
        <w:tabs>
          <w:tab w:val="right" w:leader="dot" w:pos="8306"/>
        </w:tabs>
      </w:pPr>
      <w:hyperlink w:anchor="_Toc112" w:history="1">
        <w:r>
          <w:rPr>
            <w:rFonts w:ascii="仿宋" w:eastAsia="仿宋" w:hAnsi="仿宋" w:cs="仿宋" w:hint="eastAsia"/>
            <w:lang w:eastAsia="zh-CN"/>
          </w:rPr>
          <w:t>(七)、设备采购计划</w:t>
        </w:r>
        <w:r>
          <w:tab/>
        </w:r>
        <w:r>
          <w:fldChar w:fldCharType="begin"/>
        </w:r>
        <w:r>
          <w:instrText xml:space="preserve"> PAGEREF _Toc112 \h </w:instrText>
        </w:r>
        <w:r>
          <w:fldChar w:fldCharType="separate"/>
        </w:r>
        <w:r>
          <w:t>19</w:t>
        </w:r>
        <w:r>
          <w:fldChar w:fldCharType="end"/>
        </w:r>
      </w:hyperlink>
    </w:p>
    <w:p>
      <w:pPr>
        <w:pStyle w:val="TOC2"/>
        <w:tabs>
          <w:tab w:val="right" w:leader="dot" w:pos="8306"/>
        </w:tabs>
      </w:pPr>
      <w:hyperlink w:anchor="_Toc23514" w:history="1">
        <w:r>
          <w:rPr>
            <w:rFonts w:ascii="仿宋" w:eastAsia="仿宋" w:hAnsi="仿宋" w:cs="仿宋" w:hint="eastAsia"/>
            <w:lang w:eastAsia="zh-CN"/>
          </w:rPr>
          <w:t>(八)、产品规划与开发方案</w:t>
        </w:r>
        <w:r>
          <w:tab/>
        </w:r>
        <w:r>
          <w:fldChar w:fldCharType="begin"/>
        </w:r>
        <w:r>
          <w:instrText xml:space="preserve"> PAGEREF _Toc23514 \h </w:instrText>
        </w:r>
        <w:r>
          <w:fldChar w:fldCharType="separate"/>
        </w:r>
        <w:r>
          <w:t>20</w:t>
        </w:r>
        <w:r>
          <w:fldChar w:fldCharType="end"/>
        </w:r>
      </w:hyperlink>
    </w:p>
    <w:p>
      <w:pPr>
        <w:pStyle w:val="TOC2"/>
        <w:tabs>
          <w:tab w:val="right" w:leader="dot" w:pos="8306"/>
        </w:tabs>
      </w:pPr>
      <w:hyperlink w:anchor="_Toc26445" w:history="1">
        <w:r>
          <w:rPr>
            <w:rFonts w:ascii="仿宋" w:eastAsia="仿宋" w:hAnsi="仿宋" w:cs="仿宋" w:hint="eastAsia"/>
            <w:lang w:eastAsia="zh-CN"/>
          </w:rPr>
          <w:t>(九)、原材料供应保障</w:t>
        </w:r>
        <w:r>
          <w:tab/>
        </w:r>
        <w:r>
          <w:fldChar w:fldCharType="begin"/>
        </w:r>
        <w:r>
          <w:instrText xml:space="preserve"> PAGEREF _Toc26445 \h </w:instrText>
        </w:r>
        <w:r>
          <w:fldChar w:fldCharType="separate"/>
        </w:r>
        <w:r>
          <w:t>20</w:t>
        </w:r>
        <w:r>
          <w:fldChar w:fldCharType="end"/>
        </w:r>
      </w:hyperlink>
    </w:p>
    <w:p>
      <w:pPr>
        <w:pStyle w:val="TOC2"/>
        <w:tabs>
          <w:tab w:val="right" w:leader="dot" w:pos="8306"/>
        </w:tabs>
      </w:pPr>
      <w:hyperlink w:anchor="_Toc18636" w:history="1">
        <w:r>
          <w:rPr>
            <w:rFonts w:ascii="仿宋" w:eastAsia="仿宋" w:hAnsi="仿宋" w:cs="仿宋" w:hint="eastAsia"/>
            <w:lang w:eastAsia="zh-CN"/>
          </w:rPr>
          <w:t>(十)、三维地形模型数控自动成型系统项目能源消耗分析</w:t>
        </w:r>
        <w:r>
          <w:tab/>
        </w:r>
        <w:r>
          <w:fldChar w:fldCharType="begin"/>
        </w:r>
        <w:r>
          <w:instrText xml:space="preserve"> PAGEREF _Toc18636 \h </w:instrText>
        </w:r>
        <w:r>
          <w:fldChar w:fldCharType="separate"/>
        </w:r>
        <w:r>
          <w:t>21</w:t>
        </w:r>
        <w:r>
          <w:fldChar w:fldCharType="end"/>
        </w:r>
      </w:hyperlink>
    </w:p>
    <w:p>
      <w:pPr>
        <w:pStyle w:val="TOC2"/>
        <w:tabs>
          <w:tab w:val="right" w:leader="dot" w:pos="8306"/>
        </w:tabs>
      </w:pPr>
      <w:hyperlink w:anchor="_Toc16885" w:history="1">
        <w:r>
          <w:rPr>
            <w:rFonts w:ascii="仿宋" w:eastAsia="仿宋" w:hAnsi="仿宋" w:cs="仿宋" w:hint="eastAsia"/>
            <w:lang w:eastAsia="zh-CN"/>
          </w:rPr>
          <w:t>(十一)、环境保护</w:t>
        </w:r>
        <w:r>
          <w:tab/>
        </w:r>
        <w:r>
          <w:fldChar w:fldCharType="begin"/>
        </w:r>
        <w:r>
          <w:instrText xml:space="preserve"> PAGEREF _Toc16885 \h </w:instrText>
        </w:r>
        <w:r>
          <w:fldChar w:fldCharType="separate"/>
        </w:r>
        <w:r>
          <w:t>22</w:t>
        </w:r>
        <w:r>
          <w:fldChar w:fldCharType="end"/>
        </w:r>
      </w:hyperlink>
    </w:p>
    <w:p>
      <w:pPr>
        <w:pStyle w:val="TOC2"/>
        <w:tabs>
          <w:tab w:val="right" w:leader="dot" w:pos="8306"/>
        </w:tabs>
      </w:pPr>
      <w:hyperlink w:anchor="_Toc16887" w:history="1">
        <w:r>
          <w:rPr>
            <w:rFonts w:ascii="仿宋" w:eastAsia="仿宋" w:hAnsi="仿宋" w:cs="仿宋" w:hint="eastAsia"/>
            <w:lang w:eastAsia="zh-CN"/>
          </w:rPr>
          <w:t>(十二)、三维地形模型数控自动成型系统项目进度规划与执行</w:t>
        </w:r>
        <w:r>
          <w:tab/>
        </w:r>
        <w:r>
          <w:fldChar w:fldCharType="begin"/>
        </w:r>
        <w:r>
          <w:instrText xml:space="preserve"> PAGEREF _Toc16887 \h </w:instrText>
        </w:r>
        <w:r>
          <w:fldChar w:fldCharType="separate"/>
        </w:r>
        <w:r>
          <w:t>23</w:t>
        </w:r>
        <w:r>
          <w:fldChar w:fldCharType="end"/>
        </w:r>
      </w:hyperlink>
    </w:p>
    <w:p>
      <w:pPr>
        <w:pStyle w:val="TOC2"/>
        <w:tabs>
          <w:tab w:val="right" w:leader="dot" w:pos="8306"/>
        </w:tabs>
      </w:pPr>
      <w:hyperlink w:anchor="_Toc29227" w:history="1">
        <w:r>
          <w:rPr>
            <w:rFonts w:ascii="仿宋" w:eastAsia="仿宋" w:hAnsi="仿宋" w:cs="仿宋" w:hint="eastAsia"/>
            <w:lang w:eastAsia="zh-CN"/>
          </w:rPr>
          <w:t>(十三)、经济效益分析与投资预估</w:t>
        </w:r>
        <w:r>
          <w:tab/>
        </w:r>
        <w:r>
          <w:fldChar w:fldCharType="begin"/>
        </w:r>
        <w:r>
          <w:instrText xml:space="preserve"> PAGEREF _Toc29227 \h </w:instrText>
        </w:r>
        <w:r>
          <w:fldChar w:fldCharType="separate"/>
        </w:r>
        <w:r>
          <w:t>24</w:t>
        </w:r>
        <w:r>
          <w:fldChar w:fldCharType="end"/>
        </w:r>
      </w:hyperlink>
    </w:p>
    <w:p>
      <w:pPr>
        <w:pStyle w:val="TOC2"/>
        <w:tabs>
          <w:tab w:val="right" w:leader="dot" w:pos="8306"/>
        </w:tabs>
      </w:pPr>
      <w:hyperlink w:anchor="_Toc14548" w:history="1">
        <w:r>
          <w:rPr>
            <w:rFonts w:ascii="仿宋" w:eastAsia="仿宋" w:hAnsi="仿宋" w:cs="仿宋" w:hint="eastAsia"/>
            <w:lang w:eastAsia="zh-CN"/>
          </w:rPr>
          <w:t>(十四)、报告详解与解释</w:t>
        </w:r>
        <w:r>
          <w:tab/>
        </w:r>
        <w:r>
          <w:fldChar w:fldCharType="begin"/>
        </w:r>
        <w:r>
          <w:instrText xml:space="preserve"> PAGEREF _Toc14548 \h </w:instrText>
        </w:r>
        <w:r>
          <w:fldChar w:fldCharType="separate"/>
        </w:r>
        <w:r>
          <w:t>25</w:t>
        </w:r>
        <w:r>
          <w:fldChar w:fldCharType="end"/>
        </w:r>
      </w:hyperlink>
    </w:p>
    <w:p>
      <w:pPr>
        <w:pStyle w:val="TOC1"/>
        <w:tabs>
          <w:tab w:val="right" w:leader="dot" w:pos="8306"/>
        </w:tabs>
      </w:pPr>
      <w:hyperlink w:anchor="_Toc26427" w:history="1">
        <w:r>
          <w:rPr>
            <w:rFonts w:ascii="仿宋" w:eastAsia="仿宋" w:hAnsi="仿宋" w:cs="仿宋" w:hint="eastAsia"/>
            <w:lang w:eastAsia="zh-CN"/>
          </w:rPr>
          <w:t>五、质量管理与监督</w:t>
        </w:r>
        <w:r>
          <w:tab/>
        </w:r>
        <w:r>
          <w:fldChar w:fldCharType="begin"/>
        </w:r>
        <w:r>
          <w:instrText xml:space="preserve"> PAGEREF _Toc26427 \h </w:instrText>
        </w:r>
        <w:r>
          <w:fldChar w:fldCharType="separate"/>
        </w:r>
        <w:r>
          <w:t>27</w:t>
        </w:r>
        <w:r>
          <w:fldChar w:fldCharType="end"/>
        </w:r>
      </w:hyperlink>
    </w:p>
    <w:p>
      <w:pPr>
        <w:pStyle w:val="TOC2"/>
        <w:tabs>
          <w:tab w:val="right" w:leader="dot" w:pos="8306"/>
        </w:tabs>
      </w:pPr>
      <w:hyperlink w:anchor="_Toc31823" w:history="1">
        <w:r>
          <w:rPr>
            <w:rFonts w:ascii="仿宋" w:eastAsia="仿宋" w:hAnsi="仿宋" w:cs="仿宋" w:hint="eastAsia"/>
            <w:lang w:eastAsia="zh-CN"/>
          </w:rPr>
          <w:t>(一)、质量管理原则</w:t>
        </w:r>
        <w:r>
          <w:tab/>
        </w:r>
        <w:r>
          <w:fldChar w:fldCharType="begin"/>
        </w:r>
        <w:r>
          <w:instrText xml:space="preserve"> PAGEREF _Toc31823 \h </w:instrText>
        </w:r>
        <w:r>
          <w:fldChar w:fldCharType="separate"/>
        </w:r>
        <w:r>
          <w:t>27</w:t>
        </w:r>
        <w:r>
          <w:fldChar w:fldCharType="end"/>
        </w:r>
      </w:hyperlink>
    </w:p>
    <w:p>
      <w:pPr>
        <w:pStyle w:val="TOC2"/>
        <w:tabs>
          <w:tab w:val="right" w:leader="dot" w:pos="8306"/>
        </w:tabs>
      </w:pPr>
      <w:hyperlink w:anchor="_Toc9710" w:history="1">
        <w:r>
          <w:rPr>
            <w:rFonts w:ascii="仿宋" w:eastAsia="仿宋" w:hAnsi="仿宋" w:cs="仿宋" w:hint="eastAsia"/>
            <w:lang w:eastAsia="zh-CN"/>
          </w:rPr>
          <w:t>(二)、质量控制措施</w:t>
        </w:r>
        <w:r>
          <w:tab/>
        </w:r>
        <w:r>
          <w:fldChar w:fldCharType="begin"/>
        </w:r>
        <w:r>
          <w:instrText xml:space="preserve"> PAGEREF _Toc9710 \h </w:instrText>
        </w:r>
        <w:r>
          <w:fldChar w:fldCharType="separate"/>
        </w:r>
        <w:r>
          <w:t>29</w:t>
        </w:r>
        <w:r>
          <w:fldChar w:fldCharType="end"/>
        </w:r>
      </w:hyperlink>
    </w:p>
    <w:p>
      <w:pPr>
        <w:pStyle w:val="TOC2"/>
        <w:tabs>
          <w:tab w:val="right" w:leader="dot" w:pos="8306"/>
        </w:tabs>
      </w:pPr>
      <w:hyperlink w:anchor="_Toc20844" w:history="1">
        <w:r>
          <w:rPr>
            <w:rFonts w:ascii="仿宋" w:eastAsia="仿宋" w:hAnsi="仿宋" w:cs="仿宋" w:hint="eastAsia"/>
            <w:lang w:eastAsia="zh-CN"/>
          </w:rPr>
          <w:t>(三)、监督与评估机制</w:t>
        </w:r>
        <w:r>
          <w:tab/>
        </w:r>
        <w:r>
          <w:fldChar w:fldCharType="begin"/>
        </w:r>
        <w:r>
          <w:instrText xml:space="preserve"> PAGEREF _Toc20844 \h </w:instrText>
        </w:r>
        <w:r>
          <w:fldChar w:fldCharType="separate"/>
        </w:r>
        <w:r>
          <w:t>30</w:t>
        </w:r>
        <w:r>
          <w:fldChar w:fldCharType="end"/>
        </w:r>
      </w:hyperlink>
    </w:p>
    <w:p>
      <w:pPr>
        <w:pStyle w:val="TOC2"/>
        <w:tabs>
          <w:tab w:val="right" w:leader="dot" w:pos="8306"/>
        </w:tabs>
      </w:pPr>
      <w:hyperlink w:anchor="_Toc27919" w:history="1">
        <w:r>
          <w:rPr>
            <w:rFonts w:ascii="仿宋" w:eastAsia="仿宋" w:hAnsi="仿宋" w:cs="仿宋" w:hint="eastAsia"/>
            <w:lang w:eastAsia="zh-CN"/>
          </w:rPr>
          <w:t>(四)、持续改进与反馈</w:t>
        </w:r>
        <w:r>
          <w:tab/>
        </w:r>
        <w:r>
          <w:fldChar w:fldCharType="begin"/>
        </w:r>
        <w:r>
          <w:instrText xml:space="preserve"> PAGEREF _Toc27919 \h </w:instrText>
        </w:r>
        <w:r>
          <w:fldChar w:fldCharType="separate"/>
        </w:r>
        <w:r>
          <w:t>32</w:t>
        </w:r>
        <w:r>
          <w:fldChar w:fldCharType="end"/>
        </w:r>
      </w:hyperlink>
    </w:p>
    <w:p>
      <w:pPr>
        <w:pStyle w:val="TOC1"/>
        <w:tabs>
          <w:tab w:val="right" w:leader="dot" w:pos="8306"/>
        </w:tabs>
      </w:pPr>
      <w:hyperlink w:anchor="_Toc14915" w:history="1">
        <w:r>
          <w:rPr>
            <w:rFonts w:ascii="仿宋" w:eastAsia="仿宋" w:hAnsi="仿宋" w:cs="仿宋" w:hint="eastAsia"/>
            <w:lang w:eastAsia="zh-CN"/>
          </w:rPr>
          <w:t>六、人员培训与发展</w:t>
        </w:r>
        <w:r>
          <w:tab/>
        </w:r>
        <w:r>
          <w:fldChar w:fldCharType="begin"/>
        </w:r>
        <w:r>
          <w:instrText xml:space="preserve"> PAGEREF _Toc14915 \h </w:instrText>
        </w:r>
        <w:r>
          <w:fldChar w:fldCharType="separate"/>
        </w:r>
        <w:r>
          <w:t>35</w:t>
        </w:r>
        <w:r>
          <w:fldChar w:fldCharType="end"/>
        </w:r>
      </w:hyperlink>
    </w:p>
    <w:p>
      <w:pPr>
        <w:pStyle w:val="TOC2"/>
        <w:tabs>
          <w:tab w:val="right" w:leader="dot" w:pos="8306"/>
        </w:tabs>
      </w:pPr>
      <w:hyperlink w:anchor="_Toc17152" w:history="1">
        <w:r>
          <w:rPr>
            <w:rFonts w:ascii="仿宋" w:eastAsia="仿宋" w:hAnsi="仿宋" w:cs="仿宋" w:hint="eastAsia"/>
            <w:lang w:eastAsia="zh-CN"/>
          </w:rPr>
          <w:t>(一)、培训需求分析</w:t>
        </w:r>
        <w:r>
          <w:tab/>
        </w:r>
        <w:r>
          <w:fldChar w:fldCharType="begin"/>
        </w:r>
        <w:r>
          <w:instrText xml:space="preserve"> PAGEREF _Toc17152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40" w:history="1">
        <w:r>
          <w:rPr>
            <w:rFonts w:ascii="仿宋" w:eastAsia="仿宋" w:hAnsi="仿宋" w:cs="仿宋" w:hint="eastAsia"/>
            <w:lang w:eastAsia="zh-CN"/>
          </w:rPr>
          <w:t>(二)、培训计划制定</w:t>
        </w:r>
        <w:r>
          <w:tab/>
        </w:r>
        <w:r>
          <w:fldChar w:fldCharType="begin"/>
        </w:r>
        <w:r>
          <w:instrText xml:space="preserve"> PAGEREF _Toc9640 \h </w:instrText>
        </w:r>
        <w:r>
          <w:fldChar w:fldCharType="separate"/>
        </w:r>
        <w:r>
          <w:t>36</w:t>
        </w:r>
        <w:r>
          <w:fldChar w:fldCharType="end"/>
        </w:r>
      </w:hyperlink>
    </w:p>
    <w:p>
      <w:pPr>
        <w:pStyle w:val="TOC2"/>
        <w:tabs>
          <w:tab w:val="right" w:leader="dot" w:pos="8306"/>
        </w:tabs>
      </w:pPr>
      <w:hyperlink w:anchor="_Toc23873" w:history="1">
        <w:r>
          <w:rPr>
            <w:rFonts w:ascii="仿宋" w:eastAsia="仿宋" w:hAnsi="仿宋" w:cs="仿宋" w:hint="eastAsia"/>
            <w:lang w:eastAsia="zh-CN"/>
          </w:rPr>
          <w:t>(三)、培训执行与评估</w:t>
        </w:r>
        <w:r>
          <w:tab/>
        </w:r>
        <w:r>
          <w:fldChar w:fldCharType="begin"/>
        </w:r>
        <w:r>
          <w:instrText xml:space="preserve"> PAGEREF _Toc23873 \h </w:instrText>
        </w:r>
        <w:r>
          <w:fldChar w:fldCharType="separate"/>
        </w:r>
        <w:r>
          <w:t>37</w:t>
        </w:r>
        <w:r>
          <w:fldChar w:fldCharType="end"/>
        </w:r>
      </w:hyperlink>
    </w:p>
    <w:p>
      <w:pPr>
        <w:pStyle w:val="TOC2"/>
        <w:tabs>
          <w:tab w:val="right" w:leader="dot" w:pos="8306"/>
        </w:tabs>
      </w:pPr>
      <w:hyperlink w:anchor="_Toc21814" w:history="1">
        <w:r>
          <w:rPr>
            <w:rFonts w:ascii="仿宋" w:eastAsia="仿宋" w:hAnsi="仿宋" w:cs="仿宋" w:hint="eastAsia"/>
            <w:lang w:eastAsia="zh-CN"/>
          </w:rPr>
          <w:t>(四)、员工职业发展规划</w:t>
        </w:r>
        <w:r>
          <w:tab/>
        </w:r>
        <w:r>
          <w:fldChar w:fldCharType="begin"/>
        </w:r>
        <w:r>
          <w:instrText xml:space="preserve"> PAGEREF _Toc21814 \h </w:instrText>
        </w:r>
        <w:r>
          <w:fldChar w:fldCharType="separate"/>
        </w:r>
        <w:r>
          <w:t>39</w:t>
        </w:r>
        <w:r>
          <w:fldChar w:fldCharType="end"/>
        </w:r>
      </w:hyperlink>
    </w:p>
    <w:p>
      <w:pPr>
        <w:pStyle w:val="TOC1"/>
        <w:tabs>
          <w:tab w:val="right" w:leader="dot" w:pos="8306"/>
        </w:tabs>
      </w:pPr>
      <w:hyperlink w:anchor="_Toc6348" w:history="1">
        <w:r>
          <w:rPr>
            <w:rFonts w:ascii="仿宋" w:eastAsia="仿宋" w:hAnsi="仿宋" w:cs="仿宋" w:hint="eastAsia"/>
            <w:lang w:eastAsia="zh-CN"/>
          </w:rPr>
          <w:t>七、合作伙伴关系管理</w:t>
        </w:r>
        <w:r>
          <w:tab/>
        </w:r>
        <w:r>
          <w:fldChar w:fldCharType="begin"/>
        </w:r>
        <w:r>
          <w:instrText xml:space="preserve"> PAGEREF _Toc6348 \h </w:instrText>
        </w:r>
        <w:r>
          <w:fldChar w:fldCharType="separate"/>
        </w:r>
        <w:r>
          <w:t>40</w:t>
        </w:r>
        <w:r>
          <w:fldChar w:fldCharType="end"/>
        </w:r>
      </w:hyperlink>
    </w:p>
    <w:p>
      <w:pPr>
        <w:pStyle w:val="TOC2"/>
        <w:tabs>
          <w:tab w:val="right" w:leader="dot" w:pos="8306"/>
        </w:tabs>
      </w:pPr>
      <w:hyperlink w:anchor="_Toc29849" w:history="1">
        <w:r>
          <w:rPr>
            <w:rFonts w:ascii="仿宋" w:eastAsia="仿宋" w:hAnsi="仿宋" w:cs="仿宋" w:hint="eastAsia"/>
            <w:lang w:eastAsia="zh-CN"/>
          </w:rPr>
          <w:t>(一)、合作伙伴选择与评估</w:t>
        </w:r>
        <w:r>
          <w:tab/>
        </w:r>
        <w:r>
          <w:fldChar w:fldCharType="begin"/>
        </w:r>
        <w:r>
          <w:instrText xml:space="preserve"> PAGEREF _Toc29849 \h </w:instrText>
        </w:r>
        <w:r>
          <w:fldChar w:fldCharType="separate"/>
        </w:r>
        <w:r>
          <w:t>40</w:t>
        </w:r>
        <w:r>
          <w:fldChar w:fldCharType="end"/>
        </w:r>
      </w:hyperlink>
    </w:p>
    <w:p>
      <w:pPr>
        <w:pStyle w:val="TOC2"/>
        <w:tabs>
          <w:tab w:val="right" w:leader="dot" w:pos="8306"/>
        </w:tabs>
      </w:pPr>
      <w:hyperlink w:anchor="_Toc12981" w:history="1">
        <w:r>
          <w:rPr>
            <w:rFonts w:ascii="仿宋" w:eastAsia="仿宋" w:hAnsi="仿宋" w:cs="仿宋" w:hint="eastAsia"/>
            <w:lang w:eastAsia="zh-CN"/>
          </w:rPr>
          <w:t>(二)、合作伙伴协议与合同管理</w:t>
        </w:r>
        <w:r>
          <w:tab/>
        </w:r>
        <w:r>
          <w:fldChar w:fldCharType="begin"/>
        </w:r>
        <w:r>
          <w:instrText xml:space="preserve"> PAGEREF _Toc12981 \h </w:instrText>
        </w:r>
        <w:r>
          <w:fldChar w:fldCharType="separate"/>
        </w:r>
        <w:r>
          <w:t>41</w:t>
        </w:r>
        <w:r>
          <w:fldChar w:fldCharType="end"/>
        </w:r>
      </w:hyperlink>
    </w:p>
    <w:p>
      <w:pPr>
        <w:pStyle w:val="TOC2"/>
        <w:tabs>
          <w:tab w:val="right" w:leader="dot" w:pos="8306"/>
        </w:tabs>
      </w:pPr>
      <w:hyperlink w:anchor="_Toc29772" w:history="1">
        <w:r>
          <w:rPr>
            <w:rFonts w:ascii="仿宋" w:eastAsia="仿宋" w:hAnsi="仿宋" w:cs="仿宋" w:hint="eastAsia"/>
            <w:lang w:eastAsia="zh-CN"/>
          </w:rPr>
          <w:t>(三)、风险共担与利益共享机制</w:t>
        </w:r>
        <w:r>
          <w:tab/>
        </w:r>
        <w:r>
          <w:fldChar w:fldCharType="begin"/>
        </w:r>
        <w:r>
          <w:instrText xml:space="preserve"> PAGEREF _Toc29772 \h </w:instrText>
        </w:r>
        <w:r>
          <w:fldChar w:fldCharType="separate"/>
        </w:r>
        <w:r>
          <w:t>42</w:t>
        </w:r>
        <w:r>
          <w:fldChar w:fldCharType="end"/>
        </w:r>
      </w:hyperlink>
    </w:p>
    <w:p>
      <w:pPr>
        <w:pStyle w:val="TOC2"/>
        <w:tabs>
          <w:tab w:val="right" w:leader="dot" w:pos="8306"/>
        </w:tabs>
      </w:pPr>
      <w:hyperlink w:anchor="_Toc10867" w:history="1">
        <w:r>
          <w:rPr>
            <w:rFonts w:ascii="仿宋" w:eastAsia="仿宋" w:hAnsi="仿宋" w:cs="仿宋" w:hint="eastAsia"/>
            <w:lang w:eastAsia="zh-CN"/>
          </w:rPr>
          <w:t>(四)、定期合作评估与调整</w:t>
        </w:r>
        <w:r>
          <w:tab/>
        </w:r>
        <w:r>
          <w:fldChar w:fldCharType="begin"/>
        </w:r>
        <w:r>
          <w:instrText xml:space="preserve"> PAGEREF _Toc10867 \h </w:instrText>
        </w:r>
        <w:r>
          <w:fldChar w:fldCharType="separate"/>
        </w:r>
        <w:r>
          <w:t>43</w:t>
        </w:r>
        <w:r>
          <w:fldChar w:fldCharType="end"/>
        </w:r>
      </w:hyperlink>
    </w:p>
    <w:p>
      <w:pPr>
        <w:pStyle w:val="TOC1"/>
        <w:tabs>
          <w:tab w:val="right" w:leader="dot" w:pos="8306"/>
        </w:tabs>
      </w:pPr>
      <w:hyperlink w:anchor="_Toc2857" w:history="1">
        <w:r>
          <w:rPr>
            <w:rFonts w:ascii="仿宋" w:eastAsia="仿宋" w:hAnsi="仿宋" w:cs="仿宋" w:hint="eastAsia"/>
            <w:lang w:eastAsia="zh-CN"/>
          </w:rPr>
          <w:t>八、三维地形模型数控自动成型系统项目收尾与总结</w:t>
        </w:r>
        <w:r>
          <w:tab/>
        </w:r>
        <w:r>
          <w:fldChar w:fldCharType="begin"/>
        </w:r>
        <w:r>
          <w:instrText xml:space="preserve"> PAGEREF _Toc2857 \h </w:instrText>
        </w:r>
        <w:r>
          <w:fldChar w:fldCharType="separate"/>
        </w:r>
        <w:r>
          <w:t>44</w:t>
        </w:r>
        <w:r>
          <w:fldChar w:fldCharType="end"/>
        </w:r>
      </w:hyperlink>
    </w:p>
    <w:p>
      <w:pPr>
        <w:pStyle w:val="TOC2"/>
        <w:tabs>
          <w:tab w:val="right" w:leader="dot" w:pos="8306"/>
        </w:tabs>
      </w:pPr>
      <w:hyperlink w:anchor="_Toc17335" w:history="1">
        <w:r>
          <w:rPr>
            <w:rFonts w:ascii="仿宋" w:eastAsia="仿宋" w:hAnsi="仿宋" w:cs="仿宋" w:hint="eastAsia"/>
            <w:lang w:eastAsia="zh-CN"/>
          </w:rPr>
          <w:t>(一)、三维地形模型数控自动成型系统项目总结与经验分享</w:t>
        </w:r>
        <w:r>
          <w:tab/>
        </w:r>
        <w:r>
          <w:fldChar w:fldCharType="begin"/>
        </w:r>
        <w:r>
          <w:instrText xml:space="preserve"> PAGEREF _Toc17335 \h </w:instrText>
        </w:r>
        <w:r>
          <w:fldChar w:fldCharType="separate"/>
        </w:r>
        <w:r>
          <w:t>44</w:t>
        </w:r>
        <w:r>
          <w:fldChar w:fldCharType="end"/>
        </w:r>
      </w:hyperlink>
    </w:p>
    <w:p>
      <w:pPr>
        <w:pStyle w:val="TOC2"/>
        <w:tabs>
          <w:tab w:val="right" w:leader="dot" w:pos="8306"/>
        </w:tabs>
      </w:pPr>
      <w:hyperlink w:anchor="_Toc7537" w:history="1">
        <w:r>
          <w:rPr>
            <w:rFonts w:ascii="仿宋" w:eastAsia="仿宋" w:hAnsi="仿宋" w:cs="仿宋" w:hint="eastAsia"/>
            <w:lang w:eastAsia="zh-CN"/>
          </w:rPr>
          <w:t>(二)、三维地形模型数控自动成型系统项目报告与归档</w:t>
        </w:r>
        <w:r>
          <w:tab/>
        </w:r>
        <w:r>
          <w:fldChar w:fldCharType="begin"/>
        </w:r>
        <w:r>
          <w:instrText xml:space="preserve"> PAGEREF _Toc7537 \h </w:instrText>
        </w:r>
        <w:r>
          <w:fldChar w:fldCharType="separate"/>
        </w:r>
        <w:r>
          <w:t>48</w:t>
        </w:r>
        <w:r>
          <w:fldChar w:fldCharType="end"/>
        </w:r>
      </w:hyperlink>
    </w:p>
    <w:p>
      <w:pPr>
        <w:pStyle w:val="TOC2"/>
        <w:tabs>
          <w:tab w:val="right" w:leader="dot" w:pos="8306"/>
        </w:tabs>
      </w:pPr>
      <w:hyperlink w:anchor="_Toc3009" w:history="1">
        <w:r>
          <w:rPr>
            <w:rFonts w:ascii="仿宋" w:eastAsia="仿宋" w:hAnsi="仿宋" w:cs="仿宋" w:hint="eastAsia"/>
            <w:lang w:eastAsia="zh-CN"/>
          </w:rPr>
          <w:t>(三)、三维地形模型数控自动成型系统项目收尾与结算</w:t>
        </w:r>
        <w:r>
          <w:tab/>
        </w:r>
        <w:r>
          <w:fldChar w:fldCharType="begin"/>
        </w:r>
        <w:r>
          <w:instrText xml:space="preserve"> PAGEREF _Toc3009 \h </w:instrText>
        </w:r>
        <w:r>
          <w:fldChar w:fldCharType="separate"/>
        </w:r>
        <w:r>
          <w:t>49</w:t>
        </w:r>
        <w:r>
          <w:fldChar w:fldCharType="end"/>
        </w:r>
      </w:hyperlink>
    </w:p>
    <w:p>
      <w:pPr>
        <w:pStyle w:val="TOC2"/>
        <w:tabs>
          <w:tab w:val="right" w:leader="dot" w:pos="8306"/>
        </w:tabs>
      </w:pPr>
      <w:hyperlink w:anchor="_Toc32069" w:history="1">
        <w:r>
          <w:rPr>
            <w:rFonts w:ascii="仿宋" w:eastAsia="仿宋" w:hAnsi="仿宋" w:cs="仿宋" w:hint="eastAsia"/>
            <w:lang w:eastAsia="zh-CN"/>
          </w:rPr>
          <w:t>(四)、团队人员调整与反馈</w:t>
        </w:r>
        <w:r>
          <w:tab/>
        </w:r>
        <w:r>
          <w:fldChar w:fldCharType="begin"/>
        </w:r>
        <w:r>
          <w:instrText xml:space="preserve"> PAGEREF _Toc32069 \h </w:instrText>
        </w:r>
        <w:r>
          <w:fldChar w:fldCharType="separate"/>
        </w:r>
        <w:r>
          <w:t>51</w:t>
        </w:r>
        <w:r>
          <w:fldChar w:fldCharType="end"/>
        </w:r>
      </w:hyperlink>
    </w:p>
    <w:p>
      <w:pPr>
        <w:pStyle w:val="TOC1"/>
        <w:tabs>
          <w:tab w:val="right" w:leader="dot" w:pos="8306"/>
        </w:tabs>
      </w:pPr>
      <w:hyperlink w:anchor="_Toc9871" w:history="1">
        <w:r>
          <w:rPr>
            <w:rFonts w:ascii="仿宋" w:eastAsia="仿宋" w:hAnsi="仿宋" w:cs="仿宋" w:hint="eastAsia"/>
            <w:lang w:eastAsia="zh-CN"/>
          </w:rPr>
          <w:t>九、合规与风险管理</w:t>
        </w:r>
        <w:r>
          <w:tab/>
        </w:r>
        <w:r>
          <w:fldChar w:fldCharType="begin"/>
        </w:r>
        <w:r>
          <w:instrText xml:space="preserve"> PAGEREF _Toc9871 \h </w:instrText>
        </w:r>
        <w:r>
          <w:fldChar w:fldCharType="separate"/>
        </w:r>
        <w:r>
          <w:t>52</w:t>
        </w:r>
        <w:r>
          <w:fldChar w:fldCharType="end"/>
        </w:r>
      </w:hyperlink>
    </w:p>
    <w:p>
      <w:pPr>
        <w:pStyle w:val="TOC2"/>
        <w:tabs>
          <w:tab w:val="right" w:leader="dot" w:pos="8306"/>
        </w:tabs>
      </w:pPr>
      <w:hyperlink w:anchor="_Toc22430" w:history="1">
        <w:r>
          <w:rPr>
            <w:rFonts w:ascii="仿宋" w:eastAsia="仿宋" w:hAnsi="仿宋" w:cs="仿宋" w:hint="eastAsia"/>
            <w:lang w:eastAsia="zh-CN"/>
          </w:rPr>
          <w:t>(一)、法律法规合规体系</w:t>
        </w:r>
        <w:r>
          <w:tab/>
        </w:r>
        <w:r>
          <w:fldChar w:fldCharType="begin"/>
        </w:r>
        <w:r>
          <w:instrText xml:space="preserve"> PAGEREF _Toc22430 \h </w:instrText>
        </w:r>
        <w:r>
          <w:fldChar w:fldCharType="separate"/>
        </w:r>
        <w:r>
          <w:t>52</w:t>
        </w:r>
        <w:r>
          <w:fldChar w:fldCharType="end"/>
        </w:r>
      </w:hyperlink>
    </w:p>
    <w:p>
      <w:pPr>
        <w:pStyle w:val="TOC2"/>
        <w:tabs>
          <w:tab w:val="right" w:leader="dot" w:pos="8306"/>
        </w:tabs>
      </w:pPr>
      <w:hyperlink w:anchor="_Toc2655" w:history="1">
        <w:r>
          <w:rPr>
            <w:rFonts w:ascii="仿宋" w:eastAsia="仿宋" w:hAnsi="仿宋" w:cs="仿宋" w:hint="eastAsia"/>
            <w:lang w:eastAsia="zh-CN"/>
          </w:rPr>
          <w:t>(二)、内部控制与风险评估</w:t>
        </w:r>
        <w:r>
          <w:tab/>
        </w:r>
        <w:r>
          <w:fldChar w:fldCharType="begin"/>
        </w:r>
        <w:r>
          <w:instrText xml:space="preserve"> PAGEREF _Toc2655 \h </w:instrText>
        </w:r>
        <w:r>
          <w:fldChar w:fldCharType="separate"/>
        </w:r>
        <w:r>
          <w:t>53</w:t>
        </w:r>
        <w:r>
          <w:fldChar w:fldCharType="end"/>
        </w:r>
      </w:hyperlink>
    </w:p>
    <w:p>
      <w:pPr>
        <w:pStyle w:val="TOC2"/>
        <w:tabs>
          <w:tab w:val="right" w:leader="dot" w:pos="8306"/>
        </w:tabs>
      </w:pPr>
      <w:hyperlink w:anchor="_Toc31298" w:history="1">
        <w:r>
          <w:rPr>
            <w:rFonts w:ascii="仿宋" w:eastAsia="仿宋" w:hAnsi="仿宋" w:cs="仿宋" w:hint="eastAsia"/>
            <w:lang w:eastAsia="zh-CN"/>
          </w:rPr>
          <w:t>(三)、合规培训与执行</w:t>
        </w:r>
        <w:r>
          <w:tab/>
        </w:r>
        <w:r>
          <w:fldChar w:fldCharType="begin"/>
        </w:r>
        <w:r>
          <w:instrText xml:space="preserve"> PAGEREF _Toc31298 \h </w:instrText>
        </w:r>
        <w:r>
          <w:fldChar w:fldCharType="separate"/>
        </w:r>
        <w:r>
          <w:t>54</w:t>
        </w:r>
        <w:r>
          <w:fldChar w:fldCharType="end"/>
        </w:r>
      </w:hyperlink>
    </w:p>
    <w:p>
      <w:pPr>
        <w:pStyle w:val="TOC2"/>
        <w:tabs>
          <w:tab w:val="right" w:leader="dot" w:pos="8306"/>
        </w:tabs>
      </w:pPr>
      <w:hyperlink w:anchor="_Toc17493" w:history="1">
        <w:r>
          <w:rPr>
            <w:rFonts w:ascii="仿宋" w:eastAsia="仿宋" w:hAnsi="仿宋" w:cs="仿宋" w:hint="eastAsia"/>
            <w:lang w:eastAsia="zh-CN"/>
          </w:rPr>
          <w:t>(四)、合规监测与修正机制</w:t>
        </w:r>
        <w:r>
          <w:tab/>
        </w:r>
        <w:r>
          <w:fldChar w:fldCharType="begin"/>
        </w:r>
        <w:r>
          <w:instrText xml:space="preserve"> PAGEREF _Toc17493 \h </w:instrText>
        </w:r>
        <w:r>
          <w:fldChar w:fldCharType="separate"/>
        </w:r>
        <w:r>
          <w:t>55</w:t>
        </w:r>
        <w:r>
          <w:fldChar w:fldCharType="end"/>
        </w:r>
      </w:hyperlink>
    </w:p>
    <w:p>
      <w:pPr>
        <w:pStyle w:val="TOC1"/>
        <w:tabs>
          <w:tab w:val="right" w:leader="dot" w:pos="8306"/>
        </w:tabs>
      </w:pPr>
      <w:hyperlink w:anchor="_Toc16983" w:history="1">
        <w:r>
          <w:rPr>
            <w:rFonts w:ascii="仿宋" w:eastAsia="仿宋" w:hAnsi="仿宋" w:cs="仿宋" w:hint="eastAsia"/>
            <w:lang w:eastAsia="zh-CN"/>
          </w:rPr>
          <w:t>十、危机管理与应急响应</w:t>
        </w:r>
        <w:r>
          <w:tab/>
        </w:r>
        <w:r>
          <w:fldChar w:fldCharType="begin"/>
        </w:r>
        <w:r>
          <w:instrText xml:space="preserve"> PAGEREF _Toc16983 \h </w:instrText>
        </w:r>
        <w:r>
          <w:fldChar w:fldCharType="separate"/>
        </w:r>
        <w:r>
          <w:t>57</w:t>
        </w:r>
        <w:r>
          <w:fldChar w:fldCharType="end"/>
        </w:r>
      </w:hyperlink>
    </w:p>
    <w:p>
      <w:pPr>
        <w:pStyle w:val="TOC2"/>
        <w:tabs>
          <w:tab w:val="right" w:leader="dot" w:pos="8306"/>
        </w:tabs>
      </w:pPr>
      <w:hyperlink w:anchor="_Toc30538" w:history="1">
        <w:r>
          <w:rPr>
            <w:rFonts w:ascii="仿宋" w:eastAsia="仿宋" w:hAnsi="仿宋" w:cs="仿宋" w:hint="eastAsia"/>
            <w:lang w:eastAsia="zh-CN"/>
          </w:rPr>
          <w:t>(一)、危机预警机制</w:t>
        </w:r>
        <w:r>
          <w:tab/>
        </w:r>
        <w:r>
          <w:fldChar w:fldCharType="begin"/>
        </w:r>
        <w:r>
          <w:instrText xml:space="preserve"> PAGEREF _Toc30538 \h </w:instrText>
        </w:r>
        <w:r>
          <w:fldChar w:fldCharType="separate"/>
        </w:r>
        <w:r>
          <w:t>57</w:t>
        </w:r>
        <w:r>
          <w:fldChar w:fldCharType="end"/>
        </w:r>
      </w:hyperlink>
    </w:p>
    <w:p>
      <w:pPr>
        <w:pStyle w:val="TOC2"/>
        <w:tabs>
          <w:tab w:val="right" w:leader="dot" w:pos="8306"/>
        </w:tabs>
      </w:pPr>
      <w:hyperlink w:anchor="_Toc16505" w:history="1">
        <w:r>
          <w:rPr>
            <w:rFonts w:ascii="仿宋" w:eastAsia="仿宋" w:hAnsi="仿宋" w:cs="仿宋" w:hint="eastAsia"/>
            <w:lang w:eastAsia="zh-CN"/>
          </w:rPr>
          <w:t>(二)、应急预案与演练</w:t>
        </w:r>
        <w:r>
          <w:tab/>
        </w:r>
        <w:r>
          <w:fldChar w:fldCharType="begin"/>
        </w:r>
        <w:r>
          <w:instrText xml:space="preserve"> PAGEREF _Toc16505 \h </w:instrText>
        </w:r>
        <w:r>
          <w:fldChar w:fldCharType="separate"/>
        </w:r>
        <w:r>
          <w:t>59</w:t>
        </w:r>
        <w:r>
          <w:fldChar w:fldCharType="end"/>
        </w:r>
      </w:hyperlink>
    </w:p>
    <w:p>
      <w:pPr>
        <w:pStyle w:val="TOC2"/>
        <w:tabs>
          <w:tab w:val="right" w:leader="dot" w:pos="8306"/>
        </w:tabs>
      </w:pPr>
      <w:hyperlink w:anchor="_Toc3591" w:history="1">
        <w:r>
          <w:rPr>
            <w:rFonts w:ascii="仿宋" w:eastAsia="仿宋" w:hAnsi="仿宋" w:cs="仿宋" w:hint="eastAsia"/>
            <w:lang w:eastAsia="zh-CN"/>
          </w:rPr>
          <w:t>(三)、公关与舆情管理</w:t>
        </w:r>
        <w:r>
          <w:tab/>
        </w:r>
        <w:r>
          <w:fldChar w:fldCharType="begin"/>
        </w:r>
        <w:r>
          <w:instrText xml:space="preserve"> PAGEREF _Toc3591 \h </w:instrText>
        </w:r>
        <w:r>
          <w:fldChar w:fldCharType="separate"/>
        </w:r>
        <w:r>
          <w:t>60</w:t>
        </w:r>
        <w:r>
          <w:fldChar w:fldCharType="end"/>
        </w:r>
      </w:hyperlink>
    </w:p>
    <w:p>
      <w:pPr>
        <w:pStyle w:val="TOC2"/>
        <w:tabs>
          <w:tab w:val="right" w:leader="dot" w:pos="8306"/>
        </w:tabs>
      </w:pPr>
      <w:hyperlink w:anchor="_Toc18041" w:history="1">
        <w:r>
          <w:rPr>
            <w:rFonts w:ascii="仿宋" w:eastAsia="仿宋" w:hAnsi="仿宋" w:cs="仿宋" w:hint="eastAsia"/>
            <w:lang w:eastAsia="zh-CN"/>
          </w:rPr>
          <w:t>(四)、危机后期修复与改进</w:t>
        </w:r>
        <w:r>
          <w:tab/>
        </w:r>
        <w:r>
          <w:fldChar w:fldCharType="begin"/>
        </w:r>
        <w:r>
          <w:instrText xml:space="preserve"> PAGEREF _Toc18041 \h </w:instrText>
        </w:r>
        <w:r>
          <w:fldChar w:fldCharType="separate"/>
        </w:r>
        <w:r>
          <w:t>62</w:t>
        </w:r>
        <w:r>
          <w:fldChar w:fldCharType="end"/>
        </w:r>
      </w:hyperlink>
    </w:p>
    <w:p>
      <w:pPr>
        <w:pStyle w:val="TOC1"/>
        <w:tabs>
          <w:tab w:val="right" w:leader="dot" w:pos="8306"/>
        </w:tabs>
      </w:pPr>
      <w:hyperlink w:anchor="_Toc9347" w:history="1">
        <w:r>
          <w:rPr>
            <w:rFonts w:ascii="仿宋" w:eastAsia="仿宋" w:hAnsi="仿宋" w:cs="仿宋" w:hint="eastAsia"/>
            <w:lang w:eastAsia="zh-CN"/>
          </w:rPr>
          <w:t>十一、供应链管理</w:t>
        </w:r>
        <w:r>
          <w:tab/>
        </w:r>
        <w:r>
          <w:fldChar w:fldCharType="begin"/>
        </w:r>
        <w:r>
          <w:instrText xml:space="preserve"> PAGEREF _Toc9347 \h </w:instrText>
        </w:r>
        <w:r>
          <w:fldChar w:fldCharType="separate"/>
        </w:r>
        <w:r>
          <w:t>64</w:t>
        </w:r>
        <w:r>
          <w:fldChar w:fldCharType="end"/>
        </w:r>
      </w:hyperlink>
    </w:p>
    <w:p>
      <w:pPr>
        <w:pStyle w:val="TOC2"/>
        <w:tabs>
          <w:tab w:val="right" w:leader="dot" w:pos="8306"/>
        </w:tabs>
      </w:pPr>
      <w:hyperlink w:anchor="_Toc29749" w:history="1">
        <w:r>
          <w:rPr>
            <w:rFonts w:ascii="仿宋" w:eastAsia="仿宋" w:hAnsi="仿宋" w:cs="仿宋" w:hint="eastAsia"/>
            <w:lang w:eastAsia="zh-CN"/>
          </w:rPr>
          <w:t>(一)、供应链战略规划</w:t>
        </w:r>
        <w:r>
          <w:tab/>
        </w:r>
        <w:r>
          <w:fldChar w:fldCharType="begin"/>
        </w:r>
        <w:r>
          <w:instrText xml:space="preserve"> PAGEREF _Toc29749 \h </w:instrText>
        </w:r>
        <w:r>
          <w:fldChar w:fldCharType="separate"/>
        </w:r>
        <w:r>
          <w:t>64</w:t>
        </w:r>
        <w:r>
          <w:fldChar w:fldCharType="end"/>
        </w:r>
      </w:hyperlink>
    </w:p>
    <w:p>
      <w:pPr>
        <w:pStyle w:val="TOC2"/>
        <w:tabs>
          <w:tab w:val="right" w:leader="dot" w:pos="8306"/>
        </w:tabs>
      </w:pPr>
      <w:hyperlink w:anchor="_Toc2009" w:history="1">
        <w:r>
          <w:rPr>
            <w:rFonts w:ascii="仿宋" w:eastAsia="仿宋" w:hAnsi="仿宋" w:cs="仿宋" w:hint="eastAsia"/>
            <w:lang w:eastAsia="zh-CN"/>
          </w:rPr>
          <w:t>(二)、供应商选择与评估</w:t>
        </w:r>
        <w:r>
          <w:tab/>
        </w:r>
        <w:r>
          <w:fldChar w:fldCharType="begin"/>
        </w:r>
        <w:r>
          <w:instrText xml:space="preserve"> PAGEREF _Toc2009 \h </w:instrText>
        </w:r>
        <w:r>
          <w:fldChar w:fldCharType="separate"/>
        </w:r>
        <w:r>
          <w:t>64</w:t>
        </w:r>
        <w:r>
          <w:fldChar w:fldCharType="end"/>
        </w:r>
      </w:hyperlink>
    </w:p>
    <w:p>
      <w:pPr>
        <w:pStyle w:val="TOC2"/>
        <w:tabs>
          <w:tab w:val="right" w:leader="dot" w:pos="8306"/>
        </w:tabs>
      </w:pPr>
      <w:hyperlink w:anchor="_Toc17458" w:history="1">
        <w:r>
          <w:rPr>
            <w:rFonts w:ascii="仿宋" w:eastAsia="仿宋" w:hAnsi="仿宋" w:cs="仿宋" w:hint="eastAsia"/>
            <w:lang w:eastAsia="zh-CN"/>
          </w:rPr>
          <w:t>(三)、物流与库存管理</w:t>
        </w:r>
        <w:r>
          <w:tab/>
        </w:r>
        <w:r>
          <w:fldChar w:fldCharType="begin"/>
        </w:r>
        <w:r>
          <w:instrText xml:space="preserve"> PAGEREF _Toc17458 \h </w:instrText>
        </w:r>
        <w:r>
          <w:fldChar w:fldCharType="separate"/>
        </w:r>
        <w:r>
          <w:t>65</w:t>
        </w:r>
        <w:r>
          <w:fldChar w:fldCharType="end"/>
        </w:r>
      </w:hyperlink>
    </w:p>
    <w:p>
      <w:pPr>
        <w:pStyle w:val="TOC2"/>
        <w:tabs>
          <w:tab w:val="right" w:leader="dot" w:pos="8306"/>
        </w:tabs>
      </w:pPr>
      <w:hyperlink w:anchor="_Toc27401" w:history="1">
        <w:r>
          <w:rPr>
            <w:rFonts w:ascii="仿宋" w:eastAsia="仿宋" w:hAnsi="仿宋" w:cs="仿宋" w:hint="eastAsia"/>
            <w:lang w:eastAsia="zh-CN"/>
          </w:rPr>
          <w:t>(四)、供应链风险管理</w:t>
        </w:r>
        <w:r>
          <w:tab/>
        </w:r>
        <w:r>
          <w:fldChar w:fldCharType="begin"/>
        </w:r>
        <w:r>
          <w:instrText xml:space="preserve"> PAGEREF _Toc27401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三维地形模型数控自动成型系统企业要想保持竞争力和持续增长，就必须进行战略层面的思考和规划。本方案提供了一个框架，帮助三维地形模型数控自动成型系统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0547"/>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52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实施过程中，政策因素可能对三维地形模型数控自动成型系统项目产生一定的影响。为了应对潜在的政策风险，我们将密切关注国家和地方相关政策的变化。与相关政府部门建立良好的沟通渠道，及时获取政策信息，确保三维地形模型数控自动成型系统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67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395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维地形模型数控自动成型系统项目面临的重要挑战之一。我们将进行全面的市场调研，了解目标市场的需求和竞争格局。同时，制定灵活的市场推广策略，以适应市场变化。建立多层次、多元化的市场渠道，降低单一市场对三维地形模型数控自动成型系统项目的风险影响。</w:t>
      </w:r>
    </w:p>
    <w:p>
      <w:pPr>
        <w:pStyle w:val="Heading2"/>
        <w:ind w:firstLine="560" w:firstLineChars="200"/>
        <w:rPr>
          <w:rFonts w:ascii="仿宋" w:eastAsia="仿宋" w:hAnsi="仿宋" w:cs="仿宋" w:hint="eastAsia"/>
          <w:sz w:val="28"/>
          <w:lang w:eastAsia="zh-CN"/>
        </w:rPr>
      </w:pPr>
      <w:bookmarkStart w:id="6" w:name="_Toc2800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三维地形模型数控自动成型系统项目成功实施的基础。我们将建立健全的资金管理制度，定期进行资金流量分析，确保三维地形模型数控自动成型系统项目运营资金的充足。与金融机构建立良好的合作关系，提前制定应对资金紧张的预案，以确保三维地形模型数控自动成型系统项目的资金安全。</w:t>
      </w:r>
    </w:p>
    <w:p>
      <w:pPr>
        <w:pStyle w:val="Heading2"/>
        <w:ind w:firstLine="560" w:firstLineChars="200"/>
        <w:rPr>
          <w:rFonts w:ascii="仿宋" w:eastAsia="仿宋" w:hAnsi="仿宋" w:cs="仿宋" w:hint="eastAsia"/>
          <w:sz w:val="28"/>
          <w:lang w:eastAsia="zh-CN"/>
        </w:rPr>
      </w:pPr>
      <w:bookmarkStart w:id="7" w:name="_Toc958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技术风险是三维地形模型数控自动成型系统项目实施中不可避免的挑战。我们将进行全面的技术评估，确保所采用的技术方案是成熟、可行的。与专业技术团队建立良好的合作关系，及时解决技术难题，确保三维地形模型数控自动成型系统项目按计划进行。</w:t>
      </w:r>
    </w:p>
    <w:p>
      <w:pPr>
        <w:pStyle w:val="Heading2"/>
        <w:ind w:firstLine="560" w:firstLineChars="200"/>
        <w:rPr>
          <w:rFonts w:ascii="仿宋" w:eastAsia="仿宋" w:hAnsi="仿宋" w:cs="仿宋" w:hint="eastAsia"/>
          <w:sz w:val="28"/>
          <w:lang w:eastAsia="zh-CN"/>
        </w:rPr>
      </w:pPr>
      <w:bookmarkStart w:id="8" w:name="_Toc1077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三维地形模型数控自动成型系统项目运营中需要高度重视的方面。我们将建立健全的财务管理体系，严格执行财务制度。通过多元化投资，降低财务风险集中度。及时调整财务战略，确保三维地形模型数控自动成型系统项目财务运作的健康发展。</w:t>
      </w:r>
    </w:p>
    <w:p>
      <w:pPr>
        <w:pStyle w:val="Heading2"/>
        <w:ind w:firstLine="560" w:firstLineChars="200"/>
        <w:rPr>
          <w:rFonts w:ascii="仿宋" w:eastAsia="仿宋" w:hAnsi="仿宋" w:cs="仿宋" w:hint="eastAsia"/>
          <w:sz w:val="28"/>
          <w:lang w:eastAsia="zh-CN"/>
        </w:rPr>
      </w:pPr>
      <w:bookmarkStart w:id="9" w:name="_Toc2832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三维地形模型数控自动成型系统项目进度管理等方面。我们将通过建设高效的管理团队，提升管理水平。建立科学的三维地形模型数控自动成型系统项目管理体系，确保三维地形模型数控自动成型系统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4458"/>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三维地形模型数控自动成型系统项目实施中可能还存在其他各种意外风险，我们将建立综合的风险管理机制，及时评估、响应和应对各类潜在风险。通过建设风险管理团队，提高应对不确定性的能力。灵活调整三维地形模型数控自动成型系统项目计划，确保三维地形模型数控自动成型系统项目始终处于可控的状态。</w:t>
      </w:r>
    </w:p>
    <w:p>
      <w:pPr>
        <w:pStyle w:val="Heading1"/>
        <w:ind w:firstLine="560" w:firstLineChars="200"/>
        <w:rPr>
          <w:rFonts w:ascii="仿宋" w:eastAsia="仿宋" w:hAnsi="仿宋" w:cs="仿宋" w:hint="eastAsia"/>
          <w:sz w:val="28"/>
          <w:lang w:eastAsia="zh-CN"/>
        </w:rPr>
      </w:pPr>
      <w:bookmarkStart w:id="11" w:name="_Toc28493"/>
      <w:r>
        <w:rPr>
          <w:rFonts w:ascii="仿宋" w:eastAsia="仿宋" w:hAnsi="仿宋" w:cs="仿宋" w:hint="eastAsia"/>
          <w:sz w:val="28"/>
          <w:lang w:eastAsia="zh-CN"/>
        </w:rPr>
        <w:t>二、建设规划分析</w:t>
      </w:r>
      <w:bookmarkEnd w:id="11"/>
    </w:p>
    <w:p>
      <w:pPr>
        <w:pStyle w:val="Heading2"/>
        <w:rPr>
          <w:rFonts w:ascii="仿宋" w:eastAsia="仿宋" w:hAnsi="仿宋" w:cs="仿宋" w:hint="eastAsia"/>
          <w:lang w:eastAsia="zh-CN"/>
        </w:rPr>
      </w:pPr>
      <w:bookmarkStart w:id="12" w:name="_Toc3225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产品方案的确定是基于多方面因素的综合考虑。我们充分考虑了国家及地方产业发展政策、市场需求状况、资源供应情况、企业资金筹措能力、生产工艺技术水平的先进程度以及三维地形模型数控自动成型系统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坚持以市场需求为创业工作的核心，将三维地形模型数控自动成型系统项目产品需求市场作为出发点和落脚点。根据市场的动态变化，我们将灵活调整产品结构，真正做到市场需求决定产品生产。市场热点在哪里，我们的创新工作就紧随其后。为了适应市场需求的变化，我们将合理确定三维地形模型数控自动成型系统项目产品生产方案，并通过增加产品高附加值的方式，满足人们对三维地形模型数控自动成型系统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3" w:name="_Toc1012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三维地形模型数控自动成型系统项目总征地面积为XX平方米，相当于约XX亩，其中净用地面积为XX平方米，处于红线范围内，折合约XX亩。三维地形模型数控自动成型系统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计划总投资为XX万元，预计年实现的营业收入将达到XX万元。这一投资将为三维地形模型数控自动成型系统项目提供充足的资金支持，确保三维地形模型数控自动成型系统项目能够高效运营并实现可观的经济效益。</w:t>
      </w:r>
    </w:p>
    <w:p>
      <w:pPr>
        <w:pStyle w:val="Heading1"/>
        <w:ind w:firstLine="560" w:firstLineChars="200"/>
        <w:rPr>
          <w:rFonts w:ascii="仿宋" w:eastAsia="仿宋" w:hAnsi="仿宋" w:cs="仿宋" w:hint="eastAsia"/>
          <w:sz w:val="28"/>
          <w:lang w:eastAsia="zh-CN"/>
        </w:rPr>
      </w:pPr>
      <w:bookmarkStart w:id="14" w:name="_Toc15052"/>
      <w:r>
        <w:rPr>
          <w:rFonts w:ascii="仿宋" w:eastAsia="仿宋" w:hAnsi="仿宋" w:cs="仿宋" w:hint="eastAsia"/>
          <w:sz w:val="28"/>
          <w:lang w:eastAsia="zh-CN"/>
        </w:rPr>
        <w:t>三、工艺先进性</w:t>
      </w:r>
      <w:bookmarkEnd w:id="14"/>
    </w:p>
    <w:p>
      <w:pPr>
        <w:pStyle w:val="Heading2"/>
        <w:rPr>
          <w:rFonts w:ascii="仿宋" w:eastAsia="仿宋" w:hAnsi="仿宋" w:cs="仿宋" w:hint="eastAsia"/>
          <w:lang w:eastAsia="zh-CN"/>
        </w:rPr>
      </w:pPr>
      <w:bookmarkStart w:id="15" w:name="_Toc24227"/>
      <w:r>
        <w:rPr>
          <w:rFonts w:ascii="仿宋" w:eastAsia="仿宋" w:hAnsi="仿宋" w:cs="仿宋" w:hint="eastAsia"/>
          <w:lang w:eastAsia="zh-CN"/>
        </w:rPr>
        <w:t>(一)、三维地形模型数控自动成型系统项目建设期的原辅材料保障</w:t>
      </w:r>
      <w:bookmarkEnd w:id="15"/>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三维地形模型数控自动成型系统项目在施工期间的原辅材料采购主要涵盖以下几个方面：钢材、木材、水泥以及各种建筑和装饰材料。三维地形模型数控自动成型系统项目所在地周边市场拥有丰富的供应资源，有多家供货厂家和商户，能够满足三维地形模型数控自动成型系统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三维地形模型数控自动成型系统项目施工不可或缺的主要材料之一，涵盖结构钢、型钢等多个种类，市场上存在多家专业生产厂家，提供了多样化的选择。木材作为建筑和装饰的重要原材料，周边供应商可提供各类木材品种，以满足三维地形模型数控自动成型系统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三维地形模型数控自动成型系统项目所在地区有多家水泥生产厂家，保障了三维地形模型数控自动成型系统项目对水泥的供应。此外，各种建筑及装饰材料，如砖瓦、涂料、地板等，也能在周边市场找到丰富的品种和供应商，确保三维地形模型数控自动成型系统项目在施工过程中有足够的选择空间。</w:t>
      </w:r>
    </w:p>
    <w:p>
      <w:pPr>
        <w:pStyle w:val="Heading2"/>
        <w:ind w:firstLine="560" w:firstLineChars="200"/>
        <w:rPr>
          <w:rFonts w:ascii="仿宋" w:eastAsia="仿宋" w:hAnsi="仿宋" w:cs="仿宋" w:hint="eastAsia"/>
          <w:sz w:val="28"/>
          <w:lang w:eastAsia="zh-CN"/>
        </w:rPr>
      </w:pPr>
      <w:bookmarkStart w:id="16" w:name="_Toc29418"/>
      <w:r>
        <w:rPr>
          <w:rFonts w:ascii="仿宋" w:eastAsia="仿宋" w:hAnsi="仿宋" w:cs="仿宋" w:hint="eastAsia"/>
          <w:sz w:val="28"/>
          <w:lang w:eastAsia="zh-CN"/>
        </w:rPr>
        <w:t>(二)、三维地形模型数控自动成型系统项目运营期的原辅材料采购与管理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三维地形模型数控自动成型系统项目在建设时应确保原料来源的稳定可靠，建立长期合作关系，确保建成后原料的质量和连续供应。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7" w:name="_Toc11613"/>
      <w:r>
        <w:rPr>
          <w:rFonts w:ascii="仿宋" w:eastAsia="仿宋" w:hAnsi="仿宋" w:cs="仿宋" w:hint="eastAsia"/>
          <w:sz w:val="28"/>
          <w:lang w:eastAsia="zh-CN"/>
        </w:rPr>
        <w:t>(三)、技术管理的独特特色</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制定并执行符合环保法规的排放标准，确保三维地形模型数控自动成型系统项目不对周边环境造成污染。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实施定期的能耗评估，优化生产流程，确保三维地形模型数控自动成型系统项目运行成本最低化。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二、三维地形模型数控自动成型系统项目技术优势分析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投资三维地形模型数控自动成型系统项目具备明显的技术优势，主要体现在以下方面：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投资三维地形模型数控自动成型系统项目所采用的技术与国内资源条件相适应，具有良好的技术适应性。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技术支援条件良好，具备较强的可靠性，有助于确保三维地形模型数控自动成型系统项目的平稳运行和高效生产。</w:t>
      </w:r>
    </w:p>
    <w:p>
      <w:pPr>
        <w:pStyle w:val="Heading2"/>
        <w:ind w:firstLine="560" w:firstLineChars="200"/>
        <w:rPr>
          <w:rFonts w:ascii="仿宋" w:eastAsia="仿宋" w:hAnsi="仿宋" w:cs="仿宋" w:hint="eastAsia"/>
          <w:sz w:val="28"/>
          <w:lang w:eastAsia="zh-CN"/>
        </w:rPr>
      </w:pPr>
      <w:bookmarkStart w:id="18" w:name="_Toc29728"/>
      <w:r>
        <w:rPr>
          <w:rFonts w:ascii="仿宋" w:eastAsia="仿宋" w:hAnsi="仿宋" w:cs="仿宋" w:hint="eastAsia"/>
          <w:sz w:val="28"/>
          <w:lang w:eastAsia="zh-CN"/>
        </w:rPr>
        <w:t>(四)、三维地形模型数控自动成型系统项目工艺技术设计方案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的建设和实施过程中，我们坚定贯彻执行“三同时”原则，即环境保护、职业安全卫生、消防及节能的原则。我们注重遵循与环境保护、职业安全卫生、消防及节能相关的法律法规，并全面贯彻各项措施，确保三维地形模型数控自动成型系统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三维地形模型数控自动成型系统项目技术优势分析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维地形模型数控自动成型系统项目在技术方面拥有独特的优势。首先，我们的节能设施是先进的，并具备多规格产品转换的能力，从而确保三维地形模型数控自动成型系统项目在运行过程中能够适应市场需求的变化，具备较低的运行成本。其次，投资三维地形模型数控自动成型系统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三维地形模型数控自动成型系统项目提供了强大的技术支持，使其具备了较强的可靠性。在技术方面，三维地形模型数控自动成型系统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9" w:name="_Toc27055"/>
      <w:r>
        <w:rPr>
          <w:rFonts w:ascii="仿宋" w:eastAsia="仿宋" w:hAnsi="仿宋" w:cs="仿宋" w:hint="eastAsia"/>
          <w:sz w:val="28"/>
          <w:lang w:eastAsia="zh-CN"/>
        </w:rPr>
        <w:t>(五)、设备选型的智能化方案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三维地形模型数控自动成型系统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三维地形模型数控自动成型系统项目投资风险，我们将力求选择设备生产厂家，其设备交货期、售后服务、安装调试等方面表现优越，以确保三维地形模型数控自动成型系统项目的顺利进行。我们主要选用国产设备，以减少三维地形模型数控自动成型系统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万元。通过以上措施，我们将确保三维地形模型数控自动成型系统项目在设备采购方面达到最佳性能和效益。</w:t>
      </w:r>
    </w:p>
    <w:p>
      <w:pPr>
        <w:pStyle w:val="Heading1"/>
        <w:ind w:firstLine="560" w:firstLineChars="200"/>
        <w:rPr>
          <w:rFonts w:ascii="仿宋" w:eastAsia="仿宋" w:hAnsi="仿宋" w:cs="仿宋" w:hint="eastAsia"/>
          <w:sz w:val="28"/>
          <w:lang w:eastAsia="zh-CN"/>
        </w:rPr>
      </w:pPr>
      <w:bookmarkStart w:id="20" w:name="_Toc26346"/>
      <w:r>
        <w:rPr>
          <w:rFonts w:ascii="仿宋" w:eastAsia="仿宋" w:hAnsi="仿宋" w:cs="仿宋" w:hint="eastAsia"/>
          <w:sz w:val="28"/>
          <w:lang w:eastAsia="zh-CN"/>
        </w:rPr>
        <w:t>四、三维地形模型数控自动成型系统项目概论</w:t>
      </w:r>
      <w:bookmarkEnd w:id="20"/>
    </w:p>
    <w:p>
      <w:pPr>
        <w:pStyle w:val="Heading2"/>
        <w:rPr>
          <w:rFonts w:ascii="仿宋" w:eastAsia="仿宋" w:hAnsi="仿宋" w:cs="仿宋" w:hint="eastAsia"/>
          <w:lang w:eastAsia="zh-CN"/>
        </w:rPr>
      </w:pPr>
      <w:bookmarkStart w:id="21" w:name="_Toc25396"/>
      <w:r>
        <w:rPr>
          <w:rFonts w:ascii="仿宋" w:eastAsia="仿宋" w:hAnsi="仿宋" w:cs="仿宋" w:hint="eastAsia"/>
          <w:lang w:eastAsia="zh-CN"/>
        </w:rPr>
        <w:t>(一)、创新计划及三维地形模型数控自动成型系统项目性质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XX三维地形模型数控自动成型系统项目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三维地形模型数控自动成型系统项目建设性质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三维地形模型数控自动成型系统项目为新建三维地形模型数控自动成型系统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2" w:name="_Toc10587"/>
      <w:r>
        <w:rPr>
          <w:rFonts w:ascii="仿宋" w:eastAsia="仿宋" w:hAnsi="仿宋" w:cs="仿宋" w:hint="eastAsia"/>
          <w:sz w:val="28"/>
          <w:lang w:eastAsia="zh-CN"/>
        </w:rPr>
        <w:t>(二)、主管单位与三维地形模型数控自动成型系统项目执行方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3" w:name="_Toc8455"/>
      <w:r>
        <w:rPr>
          <w:rFonts w:ascii="仿宋" w:eastAsia="仿宋" w:hAnsi="仿宋" w:cs="仿宋" w:hint="eastAsia"/>
          <w:sz w:val="28"/>
          <w:lang w:eastAsia="zh-CN"/>
        </w:rPr>
        <w:t>(三)、战略协作伙伴</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4" w:name="_Toc10768"/>
      <w:r>
        <w:rPr>
          <w:rFonts w:ascii="仿宋" w:eastAsia="仿宋" w:hAnsi="仿宋" w:cs="仿宋" w:hint="eastAsia"/>
          <w:sz w:val="28"/>
          <w:lang w:eastAsia="zh-CN"/>
        </w:rPr>
        <w:t>(四)、三维地形模型数控自动成型系统项目提出背景和合理性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三维地形模型数控自动成型系统项目背景分析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三维地形模型数控自动成型系统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三维地形模型数控自动成型系统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三维地形模型数控自动成型系统项目中取得显著的业绩。三维地形模型数控自动成型系统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提出之前，公司进行了全面的市场调研和前期验证工作。这包括对潜在市场的需求分析、竞争对手的情报搜集、潜在客户的反馈等。通过这些工作，我们确信三维地形模型数控自动成型系统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的战略规划和业务布局对三维地形模型数控自动成型系统项目提出起到了指导作用。三维地形模型数控自动成型系统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5" w:name="_Toc4987"/>
      <w:r>
        <w:rPr>
          <w:rFonts w:ascii="仿宋" w:eastAsia="仿宋" w:hAnsi="仿宋" w:cs="仿宋" w:hint="eastAsia"/>
          <w:sz w:val="28"/>
          <w:lang w:eastAsia="zh-CN"/>
        </w:rPr>
        <w:t>(五)、三维地形模型数控自动成型系统项目选址和土地综合评估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选址于xxx区，该区地理位置优越，便于物流和人员流动。地处交通枢纽，对于物资运输和市场覆盖都有明显的优势。同时，该区自然环境优美，有利于三维地形模型数控自动成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三维地形模型数控自动成型系统项目提供了广阔的发展空间。区域内产业结构合理，对相关产业的支持和引导政策积极，为三维地形模型数控自动成型系统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选址用地面积为XXXX平方米，用地状况平整且面积充足，为三维地形模型数控自动成型系统项目建设提供了良好的条件。规划布局合理，充分考虑了未来的扩展和发展需求，确保三维地形模型数控自动成型系统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三维地形模型数控自动成型系统项目充分考虑生态环保和社会责任。通过采取现代化的环保技术和管理手段，确保三维地形模型数控自动成型系统项目对周边生态环境的影响最小。三维地形模型数控自动成型系统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三维地形模型数控自动成型系统项目提供了得天独厚的优势。用地规模适中，布局合理，有望成为三维地形模型数控自动成型系统项目长期稳健发展的有力支持。</w:t>
      </w:r>
    </w:p>
    <w:p>
      <w:pPr>
        <w:pStyle w:val="Heading2"/>
        <w:ind w:firstLine="560" w:firstLineChars="200"/>
        <w:rPr>
          <w:rFonts w:ascii="仿宋" w:eastAsia="仿宋" w:hAnsi="仿宋" w:cs="仿宋" w:hint="eastAsia"/>
          <w:sz w:val="28"/>
          <w:lang w:eastAsia="zh-CN"/>
        </w:rPr>
      </w:pPr>
      <w:bookmarkStart w:id="26" w:name="_Toc2963"/>
      <w:r>
        <w:rPr>
          <w:rFonts w:ascii="仿宋" w:eastAsia="仿宋" w:hAnsi="仿宋" w:cs="仿宋" w:hint="eastAsia"/>
          <w:sz w:val="28"/>
          <w:lang w:eastAsia="zh-CN"/>
        </w:rPr>
        <w:t>(六)、土木工程建设目标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净用地面积为XXX平方米，建筑物基底占地面积XXX平方米，总建筑面积达到XXX平方米。其中，规划建设主体工程占地XXXX平方米，为三维地形模型数控自动成型系统项目的核心建设区域。此外，三维地形模型数控自动成型系统项目规划绿化面积为XXX平方米，通过合理规划和设计，将注重打造绿色、生态友好的三维地形模型数控自动成型系统项目环境。</w:t>
      </w:r>
    </w:p>
    <w:p>
      <w:pPr>
        <w:pStyle w:val="Heading2"/>
        <w:ind w:firstLine="560" w:firstLineChars="200"/>
        <w:rPr>
          <w:rFonts w:ascii="仿宋" w:eastAsia="仿宋" w:hAnsi="仿宋" w:cs="仿宋" w:hint="eastAsia"/>
          <w:sz w:val="28"/>
          <w:lang w:eastAsia="zh-CN"/>
        </w:rPr>
      </w:pPr>
      <w:bookmarkStart w:id="27" w:name="_Toc112"/>
      <w:r>
        <w:rPr>
          <w:rFonts w:ascii="仿宋" w:eastAsia="仿宋" w:hAnsi="仿宋" w:cs="仿宋" w:hint="eastAsia"/>
          <w:sz w:val="28"/>
          <w:lang w:eastAsia="zh-CN"/>
        </w:rPr>
        <w:t>(七)、设备采购计划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购置设备共计XXX台（套），主要包括：XXX生产线、XX设备、XX机、XX机、XXX仪等。设备购置费用为XXX万元，这些设备将在三维地形模型数控自动成型系统项目实施中发挥重要作用，支持三维地形模型数控自动成型系统项目的正常运营和生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https://d.book118.com/626104130012010055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A64D0"/>
    <w:rsid w:val="2CCA2C19"/>
    <w:rsid w:val="629A64D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26104130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2024-02-19T03:47:00Z</dcterms:created>
  <dcterms:modified xsi:type="dcterms:W3CDTF">2024-02-19T03:48:05Z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DF421DD769FE48809C9F50C0BAD304C0_11</vt:lpwstr>
  </property>
  <property fmtid="{D5CDD505-2E9C-101B-9397-08002B2CF9AE}" pid="3" name="KSOProductBuildVer">
    <vt:lpwstr>2052-12.1.0.16250</vt:lpwstr>
  </property>
</Properties>
</file>