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滑动轴承&amp;轴瓦相关行业公司成立方案及可行性研究报告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36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_Toc21360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65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_Toc25665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6" w:history="1">
        <w:r>
          <w:rPr>
            <w:rFonts w:ascii="仿宋" w:eastAsia="仿宋" w:hAnsi="仿宋" w:cs="仿宋" w:hint="eastAsia"/>
            <w:lang w:eastAsia="zh-CN"/>
          </w:rPr>
          <w:t>(一)、滑动轴承&amp;轴瓦项目选址原则</w:t>
        </w:r>
        <w:r>
          <w:tab/>
        </w:r>
        <w:r>
          <w:fldChar w:fldCharType="begin"/>
        </w:r>
        <w:r>
          <w:instrText xml:space="preserve"> PAGEREF _Toc23746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_Toc975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_Toc26794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_Toc18690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1" w:history="1">
        <w:r>
          <w:rPr>
            <w:rFonts w:ascii="仿宋" w:eastAsia="仿宋" w:hAnsi="仿宋" w:cs="仿宋" w:hint="eastAsia"/>
            <w:lang w:eastAsia="zh-CN"/>
          </w:rPr>
          <w:t>(五)、滑动轴承&amp;轴瓦项目选址综合评价</w:t>
        </w:r>
        <w:r>
          <w:tab/>
        </w:r>
        <w:r>
          <w:fldChar w:fldCharType="begin"/>
        </w:r>
        <w:r>
          <w:instrText xml:space="preserve"> PAGEREF _Toc25711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86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_Toc24886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_Toc12394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_Toc6690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83" w:history="1">
        <w:r>
          <w:rPr>
            <w:rFonts w:ascii="仿宋" w:eastAsia="仿宋" w:hAnsi="仿宋" w:cs="仿宋" w:hint="eastAsia"/>
            <w:lang w:eastAsia="zh-CN"/>
          </w:rPr>
          <w:t>三、滑动轴承&amp;轴瓦筹建公司基本信息</w:t>
        </w:r>
        <w:r>
          <w:tab/>
        </w:r>
        <w:r>
          <w:fldChar w:fldCharType="begin"/>
        </w:r>
        <w:r>
          <w:instrText xml:space="preserve"> PAGEREF _Toc7983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_Toc12510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_Toc8956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_Toc31247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_Toc17344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_Toc13402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_Toc2615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81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_Toc8081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_Toc12515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_Toc1596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_Toc12791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_Toc5221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46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_Toc16746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_Toc28119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_Toc31949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_Toc18217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_Toc9875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_Toc8266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_Toc12532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_Toc29816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08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_Toc15508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4" w:history="1">
        <w:r>
          <w:rPr>
            <w:rFonts w:ascii="仿宋" w:eastAsia="仿宋" w:hAnsi="仿宋" w:cs="仿宋" w:hint="eastAsia"/>
            <w:lang w:eastAsia="zh-CN"/>
          </w:rPr>
          <w:t>(一)、滑动轴承&amp;轴瓦项目背景分析</w:t>
        </w:r>
        <w:r>
          <w:tab/>
        </w:r>
        <w:r>
          <w:fldChar w:fldCharType="begin"/>
        </w:r>
        <w:r>
          <w:instrText xml:space="preserve"> PAGEREF _Toc4794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7" w:history="1">
        <w:r>
          <w:rPr>
            <w:rFonts w:ascii="仿宋" w:eastAsia="仿宋" w:hAnsi="仿宋" w:cs="仿宋" w:hint="eastAsia"/>
            <w:lang w:eastAsia="zh-CN"/>
          </w:rPr>
          <w:t>(二)、滑动轴承&amp;轴瓦项目建设必要性分析</w:t>
        </w:r>
        <w:r>
          <w:tab/>
        </w:r>
        <w:r>
          <w:fldChar w:fldCharType="begin"/>
        </w:r>
        <w:r>
          <w:instrText xml:space="preserve"> PAGEREF _Toc4487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_Toc11093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_Toc3447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62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_Toc16862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_Toc6130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_Toc28877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_Toc30248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_Toc4801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9" w:history="1">
        <w:r>
          <w:rPr>
            <w:rFonts w:ascii="仿宋" w:eastAsia="仿宋" w:hAnsi="仿宋" w:cs="仿宋" w:hint="eastAsia"/>
            <w:lang w:eastAsia="zh-CN"/>
          </w:rPr>
          <w:t>(五)、滑动轴承&amp;轴瓦项目总投资</w:t>
        </w:r>
        <w:r>
          <w:tab/>
        </w:r>
        <w:r>
          <w:fldChar w:fldCharType="begin"/>
        </w:r>
        <w:r>
          <w:instrText xml:space="preserve"> PAGEREF _Toc24999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13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_Toc18136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53" w:history="1">
        <w:r>
          <w:rPr>
            <w:rFonts w:ascii="仿宋" w:eastAsia="仿宋" w:hAnsi="仿宋" w:cs="仿宋" w:hint="eastAsia"/>
            <w:lang w:eastAsia="zh-CN"/>
          </w:rPr>
          <w:t>八、滑动轴承&amp;轴瓦项目风险分析</w:t>
        </w:r>
        <w:r>
          <w:tab/>
        </w:r>
        <w:r>
          <w:fldChar w:fldCharType="begin"/>
        </w:r>
        <w:r>
          <w:instrText xml:space="preserve"> PAGEREF _Toc8653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3" w:history="1">
        <w:r>
          <w:rPr>
            <w:rFonts w:ascii="仿宋" w:eastAsia="仿宋" w:hAnsi="仿宋" w:cs="仿宋" w:hint="eastAsia"/>
            <w:lang w:eastAsia="zh-CN"/>
          </w:rPr>
          <w:t>(一)、滑动轴承&amp;轴瓦项目风险分析</w:t>
        </w:r>
        <w:r>
          <w:tab/>
        </w:r>
        <w:r>
          <w:fldChar w:fldCharType="begin"/>
        </w:r>
        <w:r>
          <w:instrText xml:space="preserve"> PAGEREF _Toc12483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6" w:history="1">
        <w:r>
          <w:rPr>
            <w:rFonts w:ascii="仿宋" w:eastAsia="仿宋" w:hAnsi="仿宋" w:cs="仿宋" w:hint="eastAsia"/>
            <w:lang w:eastAsia="zh-CN"/>
          </w:rPr>
          <w:t>(二)、滑动轴承&amp;轴瓦项目风险对策</w:t>
        </w:r>
        <w:r>
          <w:tab/>
        </w:r>
        <w:r>
          <w:fldChar w:fldCharType="begin"/>
        </w:r>
        <w:r>
          <w:instrText xml:space="preserve"> PAGEREF _Toc9746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85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_Toc6785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_Toc20309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_Toc3297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_Toc18638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_Toc23878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60" w:history="1">
        <w:r>
          <w:rPr>
            <w:rFonts w:ascii="仿宋" w:eastAsia="仿宋" w:hAnsi="仿宋" w:cs="仿宋" w:hint="eastAsia"/>
            <w:lang w:eastAsia="zh-CN"/>
          </w:rPr>
          <w:t>十、滑动轴承&amp;轴瓦项目经济效益</w:t>
        </w:r>
        <w:r>
          <w:tab/>
        </w:r>
        <w:r>
          <w:fldChar w:fldCharType="begin"/>
        </w:r>
        <w:r>
          <w:instrText xml:space="preserve"> PAGEREF _Toc5460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_Toc25143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_Toc23577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6" w:history="1">
        <w:r>
          <w:rPr>
            <w:rFonts w:ascii="仿宋" w:eastAsia="仿宋" w:hAnsi="仿宋" w:cs="仿宋" w:hint="eastAsia"/>
            <w:lang w:eastAsia="zh-CN"/>
          </w:rPr>
          <w:t>(三)、滑动轴承&amp;轴瓦项目盈利能力分析</w:t>
        </w:r>
        <w:r>
          <w:tab/>
        </w:r>
        <w:r>
          <w:fldChar w:fldCharType="begin"/>
        </w:r>
        <w:r>
          <w:instrText xml:space="preserve"> PAGEREF _Toc19906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_Toc6158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_Toc25539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_Toc10117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93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_Toc13193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_Toc26065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_Toc30572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_Toc1777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_Toc4692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41" w:history="1">
        <w:r>
          <w:rPr>
            <w:rFonts w:ascii="仿宋" w:eastAsia="仿宋" w:hAnsi="仿宋" w:cs="仿宋" w:hint="eastAsia"/>
            <w:lang w:eastAsia="zh-CN"/>
          </w:rPr>
          <w:t>十二、滑动轴承&amp;轴瓦项目总结分析</w:t>
        </w:r>
        <w:r>
          <w:tab/>
        </w:r>
        <w:r>
          <w:fldChar w:fldCharType="begin"/>
        </w:r>
        <w:r>
          <w:instrText xml:space="preserve"> PAGEREF _Toc28041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71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_Toc8771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_Toc13752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_Toc6238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_Toc17294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_Toc2568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36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665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746"/>
      <w:r>
        <w:rPr>
          <w:rFonts w:ascii="仿宋" w:eastAsia="仿宋" w:hAnsi="仿宋" w:cs="仿宋" w:hint="eastAsia"/>
          <w:lang w:eastAsia="zh-CN"/>
        </w:rPr>
        <w:t>(一)、滑动轴承&amp;轴瓦项目选址原则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动轴承&amp;轴瓦项目选址是决定工业滑动轴承&amp;轴瓦项目成败的关键因素之一。根据现行政策，滑动轴承&amp;轴瓦项目选址必须符合一系列要求，以确保城乡建设、环境保护和资源利用的协调。以下是一些关于滑动轴承&amp;轴瓦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滑动轴承&amp;轴瓦项目选址必须与当地城乡建设总体规划相一致。它应该符合工业滑动轴承&amp;轴瓦项目占地使用规划的要求，并与大气污染防治、水资源和自然生态保护政策相协调。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滑动轴承&amp;轴瓦项目选址应避开自然保护区、风景名胜区、生活饮用水源地和其他特别需要保护的敏感性目标。这有助于维护自然环境的完整性和生态系统的稳定。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滑动轴承&amp;轴瓦项目选址应充分考虑土地资源的节约。最好选择空闲地、非耕地或荒地，以减少对良田或耕地的占用。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滑动轴承&amp;轴瓦项目选址应提供足够的场地，以满足工艺和辅助生产设施的建设需要。这有助于确保生产流程的高效运行。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滑动轴承&amp;轴瓦项目选址应具备良好的生产基础条件，包括充足的水源、电力、运输和可靠的能源供应。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滑动轴承&amp;轴瓦项目选址应地势平缓，便于排除雨水和处理生产、生活废水。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滑动轴承&amp;轴瓦项目选址应与居民区及环境污染敏感点保持足够的防护距离，以确保生产活动不会对人民健康和环境造成危害。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动轴承&amp;轴瓦项目选址是滑动轴承&amp;轴瓦项目成功的第一步，符合政策要求的选址将有助于确保滑动轴承&amp;轴瓦项目的可持续发展，并避免对环境和社会造成不利影响。因此，在滑动轴承&amp;轴瓦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75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https://d.book118.com/626104222235010040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滑动轴承&amp;轴瓦相关行业公司成立方案及可行性研究报告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滑动轴承&amp;轴瓦相关行业公司成立方案及可行性研究报告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滑动轴承&amp;轴瓦相关行业公司成立方案及可行性研究报告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滑动轴承&amp;轴瓦相关行业公司成立方案及可行性研究报告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滑动轴承&amp;轴瓦相关行业公司成立方案及可行性研究报告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26104222235010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2024-01-01T20:46:00Z</dcterms:created>
  <dcterms:modified xsi:type="dcterms:W3CDTF">2024-01-01T20:47:05Z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9AB53357EC77469698464F61246651E3_11</vt:lpwstr>
  </property>
  <property fmtid="{D5CDD505-2E9C-101B-9397-08002B2CF9AE}" pid="3" name="KSOProductBuildVer">
    <vt:lpwstr>2052-12.1.0.16120</vt:lpwstr>
  </property>
</Properties>
</file>