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大中型液压挖掘机项目计划设计方案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4" w:history="1">
        <w:r>
          <w:rPr>
            <w:rFonts w:ascii="仿宋" w:eastAsia="仿宋" w:hAnsi="仿宋" w:cs="仿宋" w:hint="eastAsia"/>
            <w:lang w:eastAsia="zh-CN"/>
          </w:rPr>
          <w:t>概论</w:t>
        </w:r>
        <w:r>
          <w:tab/>
        </w:r>
        <w:r>
          <w:fldChar w:fldCharType="begin"/>
        </w:r>
        <w:r>
          <w:instrText xml:space="preserve"> PAGEREF _Toc19514 \h </w:instrText>
        </w:r>
        <w:r>
          <w:fldChar w:fldCharType="separate"/>
        </w:r>
        <w:r>
          <w:t>3</w:t>
        </w:r>
        <w:r>
          <w:fldChar w:fldCharType="end"/>
        </w:r>
      </w:hyperlink>
    </w:p>
    <w:p>
      <w:pPr>
        <w:pStyle w:val="TOC1"/>
        <w:tabs>
          <w:tab w:val="right" w:leader="dot" w:pos="8306"/>
        </w:tabs>
      </w:pPr>
      <w:hyperlink w:anchor="_Toc18132" w:history="1">
        <w:r>
          <w:rPr>
            <w:rFonts w:ascii="仿宋" w:eastAsia="仿宋" w:hAnsi="仿宋" w:cs="仿宋" w:hint="eastAsia"/>
            <w:lang w:eastAsia="zh-CN"/>
          </w:rPr>
          <w:t>一、大中型液压挖掘机项目建设背景及必要性分析</w:t>
        </w:r>
        <w:r>
          <w:tab/>
        </w:r>
        <w:r>
          <w:fldChar w:fldCharType="begin"/>
        </w:r>
        <w:r>
          <w:instrText xml:space="preserve"> PAGEREF _Toc18132 \h </w:instrText>
        </w:r>
        <w:r>
          <w:fldChar w:fldCharType="separate"/>
        </w:r>
        <w:r>
          <w:t>3</w:t>
        </w:r>
        <w:r>
          <w:fldChar w:fldCharType="end"/>
        </w:r>
      </w:hyperlink>
    </w:p>
    <w:p>
      <w:pPr>
        <w:pStyle w:val="TOC2"/>
        <w:tabs>
          <w:tab w:val="right" w:leader="dot" w:pos="8306"/>
        </w:tabs>
      </w:pPr>
      <w:hyperlink w:anchor="_Toc9013" w:history="1">
        <w:r>
          <w:rPr>
            <w:rFonts w:ascii="仿宋" w:eastAsia="仿宋" w:hAnsi="仿宋" w:cs="仿宋" w:hint="eastAsia"/>
            <w:lang w:eastAsia="zh-CN"/>
          </w:rPr>
          <w:t>(一)、大中型液压挖掘机项目背景分析</w:t>
        </w:r>
        <w:r>
          <w:tab/>
        </w:r>
        <w:r>
          <w:fldChar w:fldCharType="begin"/>
        </w:r>
        <w:r>
          <w:instrText xml:space="preserve"> PAGEREF _Toc9013 \h </w:instrText>
        </w:r>
        <w:r>
          <w:fldChar w:fldCharType="separate"/>
        </w:r>
        <w:r>
          <w:t>3</w:t>
        </w:r>
        <w:r>
          <w:fldChar w:fldCharType="end"/>
        </w:r>
      </w:hyperlink>
    </w:p>
    <w:p>
      <w:pPr>
        <w:pStyle w:val="TOC2"/>
        <w:tabs>
          <w:tab w:val="right" w:leader="dot" w:pos="8306"/>
        </w:tabs>
      </w:pPr>
      <w:hyperlink w:anchor="_Toc26354" w:history="1">
        <w:r>
          <w:rPr>
            <w:rFonts w:ascii="仿宋" w:eastAsia="仿宋" w:hAnsi="仿宋" w:cs="仿宋" w:hint="eastAsia"/>
            <w:lang w:eastAsia="zh-CN"/>
          </w:rPr>
          <w:t>(二)、大中型液压挖掘机项目建设必要性分析</w:t>
        </w:r>
        <w:r>
          <w:tab/>
        </w:r>
        <w:r>
          <w:fldChar w:fldCharType="begin"/>
        </w:r>
        <w:r>
          <w:instrText xml:space="preserve"> PAGEREF _Toc26354 \h </w:instrText>
        </w:r>
        <w:r>
          <w:fldChar w:fldCharType="separate"/>
        </w:r>
        <w:r>
          <w:t>5</w:t>
        </w:r>
        <w:r>
          <w:fldChar w:fldCharType="end"/>
        </w:r>
      </w:hyperlink>
    </w:p>
    <w:p>
      <w:pPr>
        <w:pStyle w:val="TOC1"/>
        <w:tabs>
          <w:tab w:val="right" w:leader="dot" w:pos="8306"/>
        </w:tabs>
      </w:pPr>
      <w:hyperlink w:anchor="_Toc6352" w:history="1">
        <w:r>
          <w:rPr>
            <w:rFonts w:ascii="仿宋" w:eastAsia="仿宋" w:hAnsi="仿宋" w:cs="仿宋" w:hint="eastAsia"/>
            <w:lang w:eastAsia="zh-CN"/>
          </w:rPr>
          <w:t>二、大中型液压挖掘机项目概论</w:t>
        </w:r>
        <w:r>
          <w:tab/>
        </w:r>
        <w:r>
          <w:fldChar w:fldCharType="begin"/>
        </w:r>
        <w:r>
          <w:instrText xml:space="preserve"> PAGEREF _Toc6352 \h </w:instrText>
        </w:r>
        <w:r>
          <w:fldChar w:fldCharType="separate"/>
        </w:r>
        <w:r>
          <w:t>6</w:t>
        </w:r>
        <w:r>
          <w:fldChar w:fldCharType="end"/>
        </w:r>
      </w:hyperlink>
    </w:p>
    <w:p>
      <w:pPr>
        <w:pStyle w:val="TOC2"/>
        <w:tabs>
          <w:tab w:val="right" w:leader="dot" w:pos="8306"/>
        </w:tabs>
      </w:pPr>
      <w:hyperlink w:anchor="_Toc13540" w:history="1">
        <w:r>
          <w:rPr>
            <w:rFonts w:ascii="仿宋" w:eastAsia="仿宋" w:hAnsi="仿宋" w:cs="仿宋" w:hint="eastAsia"/>
            <w:lang w:eastAsia="zh-CN"/>
          </w:rPr>
          <w:t>(一)、大中型液压挖掘机项目概况</w:t>
        </w:r>
        <w:r>
          <w:tab/>
        </w:r>
        <w:r>
          <w:fldChar w:fldCharType="begin"/>
        </w:r>
        <w:r>
          <w:instrText xml:space="preserve"> PAGEREF _Toc13540 \h </w:instrText>
        </w:r>
        <w:r>
          <w:fldChar w:fldCharType="separate"/>
        </w:r>
        <w:r>
          <w:t>6</w:t>
        </w:r>
        <w:r>
          <w:fldChar w:fldCharType="end"/>
        </w:r>
      </w:hyperlink>
    </w:p>
    <w:p>
      <w:pPr>
        <w:pStyle w:val="TOC2"/>
        <w:tabs>
          <w:tab w:val="right" w:leader="dot" w:pos="8306"/>
        </w:tabs>
      </w:pPr>
      <w:hyperlink w:anchor="_Toc4299" w:history="1">
        <w:r>
          <w:rPr>
            <w:rFonts w:ascii="仿宋" w:eastAsia="仿宋" w:hAnsi="仿宋" w:cs="仿宋" w:hint="eastAsia"/>
            <w:lang w:eastAsia="zh-CN"/>
          </w:rPr>
          <w:t>(二)、大中型液压挖掘机项目目标</w:t>
        </w:r>
        <w:r>
          <w:tab/>
        </w:r>
        <w:r>
          <w:fldChar w:fldCharType="begin"/>
        </w:r>
        <w:r>
          <w:instrText xml:space="preserve"> PAGEREF _Toc4299 \h </w:instrText>
        </w:r>
        <w:r>
          <w:fldChar w:fldCharType="separate"/>
        </w:r>
        <w:r>
          <w:t>9</w:t>
        </w:r>
        <w:r>
          <w:fldChar w:fldCharType="end"/>
        </w:r>
      </w:hyperlink>
    </w:p>
    <w:p>
      <w:pPr>
        <w:pStyle w:val="TOC2"/>
        <w:tabs>
          <w:tab w:val="right" w:leader="dot" w:pos="8306"/>
        </w:tabs>
      </w:pPr>
      <w:hyperlink w:anchor="_Toc23842" w:history="1">
        <w:r>
          <w:rPr>
            <w:rFonts w:ascii="仿宋" w:eastAsia="仿宋" w:hAnsi="仿宋" w:cs="仿宋" w:hint="eastAsia"/>
            <w:lang w:eastAsia="zh-CN"/>
          </w:rPr>
          <w:t>(三)、大中型液压挖掘机项目提出的理由</w:t>
        </w:r>
        <w:r>
          <w:tab/>
        </w:r>
        <w:r>
          <w:fldChar w:fldCharType="begin"/>
        </w:r>
        <w:r>
          <w:instrText xml:space="preserve"> PAGEREF _Toc23842 \h </w:instrText>
        </w:r>
        <w:r>
          <w:fldChar w:fldCharType="separate"/>
        </w:r>
        <w:r>
          <w:t>9</w:t>
        </w:r>
        <w:r>
          <w:fldChar w:fldCharType="end"/>
        </w:r>
      </w:hyperlink>
    </w:p>
    <w:p>
      <w:pPr>
        <w:pStyle w:val="TOC2"/>
        <w:tabs>
          <w:tab w:val="right" w:leader="dot" w:pos="8306"/>
        </w:tabs>
      </w:pPr>
      <w:hyperlink w:anchor="_Toc18088" w:history="1">
        <w:r>
          <w:rPr>
            <w:rFonts w:ascii="仿宋" w:eastAsia="仿宋" w:hAnsi="仿宋" w:cs="仿宋" w:hint="eastAsia"/>
            <w:lang w:eastAsia="zh-CN"/>
          </w:rPr>
          <w:t>(四)、大中型液压挖掘机项目意义</w:t>
        </w:r>
        <w:r>
          <w:tab/>
        </w:r>
        <w:r>
          <w:fldChar w:fldCharType="begin"/>
        </w:r>
        <w:r>
          <w:instrText xml:space="preserve"> PAGEREF _Toc18088 \h </w:instrText>
        </w:r>
        <w:r>
          <w:fldChar w:fldCharType="separate"/>
        </w:r>
        <w:r>
          <w:t>11</w:t>
        </w:r>
        <w:r>
          <w:fldChar w:fldCharType="end"/>
        </w:r>
      </w:hyperlink>
    </w:p>
    <w:p>
      <w:pPr>
        <w:pStyle w:val="TOC2"/>
        <w:tabs>
          <w:tab w:val="right" w:leader="dot" w:pos="8306"/>
        </w:tabs>
      </w:pPr>
      <w:hyperlink w:anchor="_Toc4705" w:history="1">
        <w:r>
          <w:rPr>
            <w:rFonts w:ascii="仿宋" w:eastAsia="仿宋" w:hAnsi="仿宋" w:cs="仿宋" w:hint="eastAsia"/>
            <w:lang w:eastAsia="zh-CN"/>
          </w:rPr>
          <w:t>(五)、大中型液压挖掘机项目背景</w:t>
        </w:r>
        <w:r>
          <w:tab/>
        </w:r>
        <w:r>
          <w:fldChar w:fldCharType="begin"/>
        </w:r>
        <w:r>
          <w:instrText xml:space="preserve"> PAGEREF _Toc4705 \h </w:instrText>
        </w:r>
        <w:r>
          <w:fldChar w:fldCharType="separate"/>
        </w:r>
        <w:r>
          <w:t>12</w:t>
        </w:r>
        <w:r>
          <w:fldChar w:fldCharType="end"/>
        </w:r>
      </w:hyperlink>
    </w:p>
    <w:p>
      <w:pPr>
        <w:pStyle w:val="TOC1"/>
        <w:tabs>
          <w:tab w:val="right" w:leader="dot" w:pos="8306"/>
        </w:tabs>
      </w:pPr>
      <w:hyperlink w:anchor="_Toc31365" w:history="1">
        <w:r>
          <w:rPr>
            <w:rFonts w:ascii="仿宋" w:eastAsia="仿宋" w:hAnsi="仿宋" w:cs="仿宋" w:hint="eastAsia"/>
            <w:lang w:eastAsia="zh-CN"/>
          </w:rPr>
          <w:t>三、产品规划分析</w:t>
        </w:r>
        <w:r>
          <w:tab/>
        </w:r>
        <w:r>
          <w:fldChar w:fldCharType="begin"/>
        </w:r>
        <w:r>
          <w:instrText xml:space="preserve"> PAGEREF _Toc31365 \h </w:instrText>
        </w:r>
        <w:r>
          <w:fldChar w:fldCharType="separate"/>
        </w:r>
        <w:r>
          <w:t>13</w:t>
        </w:r>
        <w:r>
          <w:fldChar w:fldCharType="end"/>
        </w:r>
      </w:hyperlink>
    </w:p>
    <w:p>
      <w:pPr>
        <w:pStyle w:val="TOC2"/>
        <w:tabs>
          <w:tab w:val="right" w:leader="dot" w:pos="8306"/>
        </w:tabs>
      </w:pPr>
      <w:hyperlink w:anchor="_Toc29600" w:history="1">
        <w:r>
          <w:rPr>
            <w:rFonts w:ascii="仿宋" w:eastAsia="仿宋" w:hAnsi="仿宋" w:cs="仿宋" w:hint="eastAsia"/>
            <w:lang w:eastAsia="zh-CN"/>
          </w:rPr>
          <w:t>(一)、产品规划</w:t>
        </w:r>
        <w:r>
          <w:tab/>
        </w:r>
        <w:r>
          <w:fldChar w:fldCharType="begin"/>
        </w:r>
        <w:r>
          <w:instrText xml:space="preserve"> PAGEREF _Toc29600 \h </w:instrText>
        </w:r>
        <w:r>
          <w:fldChar w:fldCharType="separate"/>
        </w:r>
        <w:r>
          <w:t>13</w:t>
        </w:r>
        <w:r>
          <w:fldChar w:fldCharType="end"/>
        </w:r>
      </w:hyperlink>
    </w:p>
    <w:p>
      <w:pPr>
        <w:pStyle w:val="TOC2"/>
        <w:tabs>
          <w:tab w:val="right" w:leader="dot" w:pos="8306"/>
        </w:tabs>
      </w:pPr>
      <w:hyperlink w:anchor="_Toc31085" w:history="1">
        <w:r>
          <w:rPr>
            <w:rFonts w:ascii="仿宋" w:eastAsia="仿宋" w:hAnsi="仿宋" w:cs="仿宋" w:hint="eastAsia"/>
            <w:lang w:eastAsia="zh-CN"/>
          </w:rPr>
          <w:t>(二)、建设规模</w:t>
        </w:r>
        <w:r>
          <w:tab/>
        </w:r>
        <w:r>
          <w:fldChar w:fldCharType="begin"/>
        </w:r>
        <w:r>
          <w:instrText xml:space="preserve"> PAGEREF _Toc31085 \h </w:instrText>
        </w:r>
        <w:r>
          <w:fldChar w:fldCharType="separate"/>
        </w:r>
        <w:r>
          <w:t>14</w:t>
        </w:r>
        <w:r>
          <w:fldChar w:fldCharType="end"/>
        </w:r>
      </w:hyperlink>
    </w:p>
    <w:p>
      <w:pPr>
        <w:pStyle w:val="TOC1"/>
        <w:tabs>
          <w:tab w:val="right" w:leader="dot" w:pos="8306"/>
        </w:tabs>
      </w:pPr>
      <w:hyperlink w:anchor="_Toc17305" w:history="1">
        <w:r>
          <w:rPr>
            <w:rFonts w:ascii="仿宋" w:eastAsia="仿宋" w:hAnsi="仿宋" w:cs="仿宋" w:hint="eastAsia"/>
            <w:lang w:eastAsia="zh-CN"/>
          </w:rPr>
          <w:t>四、大中型液压挖掘机项目危机管理</w:t>
        </w:r>
        <w:r>
          <w:tab/>
        </w:r>
        <w:r>
          <w:fldChar w:fldCharType="begin"/>
        </w:r>
        <w:r>
          <w:instrText xml:space="preserve"> PAGEREF _Toc17305 \h </w:instrText>
        </w:r>
        <w:r>
          <w:fldChar w:fldCharType="separate"/>
        </w:r>
        <w:r>
          <w:t>15</w:t>
        </w:r>
        <w:r>
          <w:fldChar w:fldCharType="end"/>
        </w:r>
      </w:hyperlink>
    </w:p>
    <w:p>
      <w:pPr>
        <w:pStyle w:val="TOC2"/>
        <w:tabs>
          <w:tab w:val="right" w:leader="dot" w:pos="8306"/>
        </w:tabs>
      </w:pPr>
      <w:hyperlink w:anchor="_Toc1419" w:history="1">
        <w:r>
          <w:rPr>
            <w:rFonts w:ascii="仿宋" w:eastAsia="仿宋" w:hAnsi="仿宋" w:cs="仿宋" w:hint="eastAsia"/>
            <w:lang w:eastAsia="zh-CN"/>
          </w:rPr>
          <w:t>(一)、危机预警与识别</w:t>
        </w:r>
        <w:r>
          <w:tab/>
        </w:r>
        <w:r>
          <w:fldChar w:fldCharType="begin"/>
        </w:r>
        <w:r>
          <w:instrText xml:space="preserve"> PAGEREF _Toc1419 \h </w:instrText>
        </w:r>
        <w:r>
          <w:fldChar w:fldCharType="separate"/>
        </w:r>
        <w:r>
          <w:t>15</w:t>
        </w:r>
        <w:r>
          <w:fldChar w:fldCharType="end"/>
        </w:r>
      </w:hyperlink>
    </w:p>
    <w:p>
      <w:pPr>
        <w:pStyle w:val="TOC2"/>
        <w:tabs>
          <w:tab w:val="right" w:leader="dot" w:pos="8306"/>
        </w:tabs>
      </w:pPr>
      <w:hyperlink w:anchor="_Toc1219" w:history="1">
        <w:r>
          <w:rPr>
            <w:rFonts w:ascii="仿宋" w:eastAsia="仿宋" w:hAnsi="仿宋" w:cs="仿宋" w:hint="eastAsia"/>
            <w:lang w:eastAsia="zh-CN"/>
          </w:rPr>
          <w:t>(二)、危机应对与恢复</w:t>
        </w:r>
        <w:r>
          <w:tab/>
        </w:r>
        <w:r>
          <w:fldChar w:fldCharType="begin"/>
        </w:r>
        <w:r>
          <w:instrText xml:space="preserve"> PAGEREF _Toc1219 \h </w:instrText>
        </w:r>
        <w:r>
          <w:fldChar w:fldCharType="separate"/>
        </w:r>
        <w:r>
          <w:t>16</w:t>
        </w:r>
        <w:r>
          <w:fldChar w:fldCharType="end"/>
        </w:r>
      </w:hyperlink>
    </w:p>
    <w:p>
      <w:pPr>
        <w:pStyle w:val="TOC1"/>
        <w:tabs>
          <w:tab w:val="right" w:leader="dot" w:pos="8306"/>
        </w:tabs>
      </w:pPr>
      <w:hyperlink w:anchor="_Toc1192" w:history="1">
        <w:r>
          <w:rPr>
            <w:rFonts w:ascii="仿宋" w:eastAsia="仿宋" w:hAnsi="仿宋" w:cs="仿宋" w:hint="eastAsia"/>
            <w:lang w:eastAsia="zh-CN"/>
          </w:rPr>
          <w:t>五、工艺说明</w:t>
        </w:r>
        <w:r>
          <w:tab/>
        </w:r>
        <w:r>
          <w:fldChar w:fldCharType="begin"/>
        </w:r>
        <w:r>
          <w:instrText xml:space="preserve"> PAGEREF _Toc1192 \h </w:instrText>
        </w:r>
        <w:r>
          <w:fldChar w:fldCharType="separate"/>
        </w:r>
        <w:r>
          <w:t>18</w:t>
        </w:r>
        <w:r>
          <w:fldChar w:fldCharType="end"/>
        </w:r>
      </w:hyperlink>
    </w:p>
    <w:p>
      <w:pPr>
        <w:pStyle w:val="TOC2"/>
        <w:tabs>
          <w:tab w:val="right" w:leader="dot" w:pos="8306"/>
        </w:tabs>
      </w:pPr>
      <w:hyperlink w:anchor="_Toc26175" w:history="1">
        <w:r>
          <w:rPr>
            <w:rFonts w:ascii="仿宋" w:eastAsia="仿宋" w:hAnsi="仿宋" w:cs="仿宋" w:hint="eastAsia"/>
            <w:lang w:eastAsia="zh-CN"/>
          </w:rPr>
          <w:t>(一)、技术管理特点</w:t>
        </w:r>
        <w:r>
          <w:tab/>
        </w:r>
        <w:r>
          <w:fldChar w:fldCharType="begin"/>
        </w:r>
        <w:r>
          <w:instrText xml:space="preserve"> PAGEREF _Toc26175 \h </w:instrText>
        </w:r>
        <w:r>
          <w:fldChar w:fldCharType="separate"/>
        </w:r>
        <w:r>
          <w:t>18</w:t>
        </w:r>
        <w:r>
          <w:fldChar w:fldCharType="end"/>
        </w:r>
      </w:hyperlink>
    </w:p>
    <w:p>
      <w:pPr>
        <w:pStyle w:val="TOC2"/>
        <w:tabs>
          <w:tab w:val="right" w:leader="dot" w:pos="8306"/>
        </w:tabs>
      </w:pPr>
      <w:hyperlink w:anchor="_Toc20437" w:history="1">
        <w:r>
          <w:rPr>
            <w:rFonts w:ascii="仿宋" w:eastAsia="仿宋" w:hAnsi="仿宋" w:cs="仿宋" w:hint="eastAsia"/>
            <w:lang w:eastAsia="zh-CN"/>
          </w:rPr>
          <w:t>(二)、大中型液压挖掘机项目工艺技术设计方案</w:t>
        </w:r>
        <w:r>
          <w:tab/>
        </w:r>
        <w:r>
          <w:fldChar w:fldCharType="begin"/>
        </w:r>
        <w:r>
          <w:instrText xml:space="preserve"> PAGEREF _Toc20437 \h </w:instrText>
        </w:r>
        <w:r>
          <w:fldChar w:fldCharType="separate"/>
        </w:r>
        <w:r>
          <w:t>19</w:t>
        </w:r>
        <w:r>
          <w:fldChar w:fldCharType="end"/>
        </w:r>
      </w:hyperlink>
    </w:p>
    <w:p>
      <w:pPr>
        <w:pStyle w:val="TOC2"/>
        <w:tabs>
          <w:tab w:val="right" w:leader="dot" w:pos="8306"/>
        </w:tabs>
      </w:pPr>
      <w:hyperlink w:anchor="_Toc4465" w:history="1">
        <w:r>
          <w:rPr>
            <w:rFonts w:ascii="仿宋" w:eastAsia="仿宋" w:hAnsi="仿宋" w:cs="仿宋" w:hint="eastAsia"/>
            <w:lang w:eastAsia="zh-CN"/>
          </w:rPr>
          <w:t>(三)、设备选型方案</w:t>
        </w:r>
        <w:r>
          <w:tab/>
        </w:r>
        <w:r>
          <w:fldChar w:fldCharType="begin"/>
        </w:r>
        <w:r>
          <w:instrText xml:space="preserve"> PAGEREF _Toc4465 \h </w:instrText>
        </w:r>
        <w:r>
          <w:fldChar w:fldCharType="separate"/>
        </w:r>
        <w:r>
          <w:t>20</w:t>
        </w:r>
        <w:r>
          <w:fldChar w:fldCharType="end"/>
        </w:r>
      </w:hyperlink>
    </w:p>
    <w:p>
      <w:pPr>
        <w:pStyle w:val="TOC1"/>
        <w:tabs>
          <w:tab w:val="right" w:leader="dot" w:pos="8306"/>
        </w:tabs>
      </w:pPr>
      <w:hyperlink w:anchor="_Toc5430" w:history="1">
        <w:r>
          <w:rPr>
            <w:rFonts w:ascii="仿宋" w:eastAsia="仿宋" w:hAnsi="仿宋" w:cs="仿宋" w:hint="eastAsia"/>
            <w:lang w:eastAsia="zh-CN"/>
          </w:rPr>
          <w:t>六、大中型液压挖掘机项目可持续发展</w:t>
        </w:r>
        <w:r>
          <w:tab/>
        </w:r>
        <w:r>
          <w:fldChar w:fldCharType="begin"/>
        </w:r>
        <w:r>
          <w:instrText xml:space="preserve"> PAGEREF _Toc5430 \h </w:instrText>
        </w:r>
        <w:r>
          <w:fldChar w:fldCharType="separate"/>
        </w:r>
        <w:r>
          <w:t>22</w:t>
        </w:r>
        <w:r>
          <w:fldChar w:fldCharType="end"/>
        </w:r>
      </w:hyperlink>
    </w:p>
    <w:p>
      <w:pPr>
        <w:pStyle w:val="TOC2"/>
        <w:tabs>
          <w:tab w:val="right" w:leader="dot" w:pos="8306"/>
        </w:tabs>
      </w:pPr>
      <w:hyperlink w:anchor="_Toc9486" w:history="1">
        <w:r>
          <w:rPr>
            <w:rFonts w:ascii="仿宋" w:eastAsia="仿宋" w:hAnsi="仿宋" w:cs="仿宋" w:hint="eastAsia"/>
            <w:lang w:eastAsia="zh-CN"/>
          </w:rPr>
          <w:t>(一)、可持续战略与实践</w:t>
        </w:r>
        <w:r>
          <w:tab/>
        </w:r>
        <w:r>
          <w:fldChar w:fldCharType="begin"/>
        </w:r>
        <w:r>
          <w:instrText xml:space="preserve"> PAGEREF _Toc9486 \h </w:instrText>
        </w:r>
        <w:r>
          <w:fldChar w:fldCharType="separate"/>
        </w:r>
        <w:r>
          <w:t>22</w:t>
        </w:r>
        <w:r>
          <w:fldChar w:fldCharType="end"/>
        </w:r>
      </w:hyperlink>
    </w:p>
    <w:p>
      <w:pPr>
        <w:pStyle w:val="TOC2"/>
        <w:tabs>
          <w:tab w:val="right" w:leader="dot" w:pos="8306"/>
        </w:tabs>
      </w:pPr>
      <w:hyperlink w:anchor="_Toc1345" w:history="1">
        <w:r>
          <w:rPr>
            <w:rFonts w:ascii="仿宋" w:eastAsia="仿宋" w:hAnsi="仿宋" w:cs="仿宋" w:hint="eastAsia"/>
            <w:lang w:eastAsia="zh-CN"/>
          </w:rPr>
          <w:t>(二)、环保与社会责任</w:t>
        </w:r>
        <w:r>
          <w:tab/>
        </w:r>
        <w:r>
          <w:fldChar w:fldCharType="begin"/>
        </w:r>
        <w:r>
          <w:instrText xml:space="preserve"> PAGEREF _Toc1345 \h </w:instrText>
        </w:r>
        <w:r>
          <w:fldChar w:fldCharType="separate"/>
        </w:r>
        <w:r>
          <w:t>22</w:t>
        </w:r>
        <w:r>
          <w:fldChar w:fldCharType="end"/>
        </w:r>
      </w:hyperlink>
    </w:p>
    <w:p>
      <w:pPr>
        <w:pStyle w:val="TOC1"/>
        <w:tabs>
          <w:tab w:val="right" w:leader="dot" w:pos="8306"/>
        </w:tabs>
      </w:pPr>
      <w:hyperlink w:anchor="_Toc20964" w:history="1">
        <w:r>
          <w:rPr>
            <w:rFonts w:ascii="仿宋" w:eastAsia="仿宋" w:hAnsi="仿宋" w:cs="仿宋" w:hint="eastAsia"/>
            <w:lang w:eastAsia="zh-CN"/>
          </w:rPr>
          <w:t>七、大中型液压挖掘机项目风险管理</w:t>
        </w:r>
        <w:r>
          <w:tab/>
        </w:r>
        <w:r>
          <w:fldChar w:fldCharType="begin"/>
        </w:r>
        <w:r>
          <w:instrText xml:space="preserve"> PAGEREF _Toc20964 \h </w:instrText>
        </w:r>
        <w:r>
          <w:fldChar w:fldCharType="separate"/>
        </w:r>
        <w:r>
          <w:t>23</w:t>
        </w:r>
        <w:r>
          <w:fldChar w:fldCharType="end"/>
        </w:r>
      </w:hyperlink>
    </w:p>
    <w:p>
      <w:pPr>
        <w:pStyle w:val="TOC2"/>
        <w:tabs>
          <w:tab w:val="right" w:leader="dot" w:pos="8306"/>
        </w:tabs>
      </w:pPr>
      <w:hyperlink w:anchor="_Toc3832" w:history="1">
        <w:r>
          <w:rPr>
            <w:rFonts w:ascii="仿宋" w:eastAsia="仿宋" w:hAnsi="仿宋" w:cs="仿宋" w:hint="eastAsia"/>
            <w:lang w:eastAsia="zh-CN"/>
          </w:rPr>
          <w:t>(一)、风险识别与评估</w:t>
        </w:r>
        <w:r>
          <w:tab/>
        </w:r>
        <w:r>
          <w:fldChar w:fldCharType="begin"/>
        </w:r>
        <w:r>
          <w:instrText xml:space="preserve"> PAGEREF _Toc3832 \h </w:instrText>
        </w:r>
        <w:r>
          <w:fldChar w:fldCharType="separate"/>
        </w:r>
        <w:r>
          <w:t>23</w:t>
        </w:r>
        <w:r>
          <w:fldChar w:fldCharType="end"/>
        </w:r>
      </w:hyperlink>
    </w:p>
    <w:p>
      <w:pPr>
        <w:pStyle w:val="TOC2"/>
        <w:tabs>
          <w:tab w:val="right" w:leader="dot" w:pos="8306"/>
        </w:tabs>
      </w:pPr>
      <w:hyperlink w:anchor="_Toc28335" w:history="1">
        <w:r>
          <w:rPr>
            <w:rFonts w:ascii="仿宋" w:eastAsia="仿宋" w:hAnsi="仿宋" w:cs="仿宋" w:hint="eastAsia"/>
            <w:lang w:eastAsia="zh-CN"/>
          </w:rPr>
          <w:t>(二)、风险应对策略</w:t>
        </w:r>
        <w:r>
          <w:tab/>
        </w:r>
        <w:r>
          <w:fldChar w:fldCharType="begin"/>
        </w:r>
        <w:r>
          <w:instrText xml:space="preserve"> PAGEREF _Toc28335 \h </w:instrText>
        </w:r>
        <w:r>
          <w:fldChar w:fldCharType="separate"/>
        </w:r>
        <w:r>
          <w:t>25</w:t>
        </w:r>
        <w:r>
          <w:fldChar w:fldCharType="end"/>
        </w:r>
      </w:hyperlink>
    </w:p>
    <w:p>
      <w:pPr>
        <w:pStyle w:val="TOC2"/>
        <w:tabs>
          <w:tab w:val="right" w:leader="dot" w:pos="8306"/>
        </w:tabs>
      </w:pPr>
      <w:hyperlink w:anchor="_Toc19170" w:history="1">
        <w:r>
          <w:rPr>
            <w:rFonts w:ascii="仿宋" w:eastAsia="仿宋" w:hAnsi="仿宋" w:cs="仿宋" w:hint="eastAsia"/>
            <w:lang w:eastAsia="zh-CN"/>
          </w:rPr>
          <w:t>(三)、风险监控与控制</w:t>
        </w:r>
        <w:r>
          <w:tab/>
        </w:r>
        <w:r>
          <w:fldChar w:fldCharType="begin"/>
        </w:r>
        <w:r>
          <w:instrText xml:space="preserve"> PAGEREF _Toc19170 \h </w:instrText>
        </w:r>
        <w:r>
          <w:fldChar w:fldCharType="separate"/>
        </w:r>
        <w:r>
          <w:t>26</w:t>
        </w:r>
        <w:r>
          <w:fldChar w:fldCharType="end"/>
        </w:r>
      </w:hyperlink>
    </w:p>
    <w:p>
      <w:pPr>
        <w:pStyle w:val="TOC1"/>
        <w:tabs>
          <w:tab w:val="right" w:leader="dot" w:pos="8306"/>
        </w:tabs>
      </w:pPr>
      <w:hyperlink w:anchor="_Toc17326" w:history="1">
        <w:r>
          <w:rPr>
            <w:rFonts w:ascii="仿宋" w:eastAsia="仿宋" w:hAnsi="仿宋" w:cs="仿宋" w:hint="eastAsia"/>
            <w:lang w:eastAsia="zh-CN"/>
          </w:rPr>
          <w:t>八、大中型液压挖掘机项目社会影响</w:t>
        </w:r>
        <w:r>
          <w:tab/>
        </w:r>
        <w:r>
          <w:fldChar w:fldCharType="begin"/>
        </w:r>
        <w:r>
          <w:instrText xml:space="preserve"> PAGEREF _Toc17326 \h </w:instrText>
        </w:r>
        <w:r>
          <w:fldChar w:fldCharType="separate"/>
        </w:r>
        <w:r>
          <w:t>27</w:t>
        </w:r>
        <w:r>
          <w:fldChar w:fldCharType="end"/>
        </w:r>
      </w:hyperlink>
    </w:p>
    <w:p>
      <w:pPr>
        <w:pStyle w:val="TOC2"/>
        <w:tabs>
          <w:tab w:val="right" w:leader="dot" w:pos="8306"/>
        </w:tabs>
      </w:pPr>
      <w:hyperlink w:anchor="_Toc29388" w:history="1">
        <w:r>
          <w:rPr>
            <w:rFonts w:ascii="仿宋" w:eastAsia="仿宋" w:hAnsi="仿宋" w:cs="仿宋" w:hint="eastAsia"/>
            <w:lang w:eastAsia="zh-CN"/>
          </w:rPr>
          <w:t>(一)、社会责任与义务</w:t>
        </w:r>
        <w:r>
          <w:tab/>
        </w:r>
        <w:r>
          <w:fldChar w:fldCharType="begin"/>
        </w:r>
        <w:r>
          <w:instrText xml:space="preserve"> PAGEREF _Toc29388 \h </w:instrText>
        </w:r>
        <w:r>
          <w:fldChar w:fldCharType="separate"/>
        </w:r>
        <w:r>
          <w:t>27</w:t>
        </w:r>
        <w:r>
          <w:fldChar w:fldCharType="end"/>
        </w:r>
      </w:hyperlink>
    </w:p>
    <w:p>
      <w:pPr>
        <w:pStyle w:val="TOC2"/>
        <w:tabs>
          <w:tab w:val="right" w:leader="dot" w:pos="8306"/>
        </w:tabs>
      </w:pPr>
      <w:hyperlink w:anchor="_Toc5085" w:history="1">
        <w:r>
          <w:rPr>
            <w:rFonts w:ascii="仿宋" w:eastAsia="仿宋" w:hAnsi="仿宋" w:cs="仿宋" w:hint="eastAsia"/>
            <w:lang w:eastAsia="zh-CN"/>
          </w:rPr>
          <w:t>(二)、社会参与与沟通</w:t>
        </w:r>
        <w:r>
          <w:tab/>
        </w:r>
        <w:r>
          <w:fldChar w:fldCharType="begin"/>
        </w:r>
        <w:r>
          <w:instrText xml:space="preserve"> PAGEREF _Toc5085 \h </w:instrText>
        </w:r>
        <w:r>
          <w:fldChar w:fldCharType="separate"/>
        </w:r>
        <w:r>
          <w:t>28</w:t>
        </w:r>
        <w:r>
          <w:fldChar w:fldCharType="end"/>
        </w:r>
      </w:hyperlink>
    </w:p>
    <w:p>
      <w:pPr>
        <w:pStyle w:val="TOC1"/>
        <w:tabs>
          <w:tab w:val="right" w:leader="dot" w:pos="8306"/>
        </w:tabs>
      </w:pPr>
      <w:hyperlink w:anchor="_Toc29851" w:history="1">
        <w:r>
          <w:rPr>
            <w:rFonts w:ascii="仿宋" w:eastAsia="仿宋" w:hAnsi="仿宋" w:cs="仿宋" w:hint="eastAsia"/>
            <w:lang w:eastAsia="zh-CN"/>
          </w:rPr>
          <w:t>九、大中型液压挖掘机项目环境影响分析</w:t>
        </w:r>
        <w:r>
          <w:tab/>
        </w:r>
        <w:r>
          <w:fldChar w:fldCharType="begin"/>
        </w:r>
        <w:r>
          <w:instrText xml:space="preserve"> PAGEREF _Toc29851 \h </w:instrText>
        </w:r>
        <w:r>
          <w:fldChar w:fldCharType="separate"/>
        </w:r>
        <w:r>
          <w:t>29</w:t>
        </w:r>
        <w:r>
          <w:fldChar w:fldCharType="end"/>
        </w:r>
      </w:hyperlink>
    </w:p>
    <w:p>
      <w:pPr>
        <w:pStyle w:val="TOC2"/>
        <w:tabs>
          <w:tab w:val="right" w:leader="dot" w:pos="8306"/>
        </w:tabs>
      </w:pPr>
      <w:hyperlink w:anchor="_Toc22779" w:history="1">
        <w:r>
          <w:rPr>
            <w:rFonts w:ascii="仿宋" w:eastAsia="仿宋" w:hAnsi="仿宋" w:cs="仿宋" w:hint="eastAsia"/>
            <w:lang w:eastAsia="zh-CN"/>
          </w:rPr>
          <w:t>(一)、建设区域环境质量现状</w:t>
        </w:r>
        <w:r>
          <w:tab/>
        </w:r>
        <w:r>
          <w:fldChar w:fldCharType="begin"/>
        </w:r>
        <w:r>
          <w:instrText xml:space="preserve"> PAGEREF _Toc22779 \h </w:instrText>
        </w:r>
        <w:r>
          <w:fldChar w:fldCharType="separate"/>
        </w:r>
        <w:r>
          <w:t>29</w:t>
        </w:r>
        <w:r>
          <w:fldChar w:fldCharType="end"/>
        </w:r>
      </w:hyperlink>
    </w:p>
    <w:p>
      <w:pPr>
        <w:pStyle w:val="TOC2"/>
        <w:tabs>
          <w:tab w:val="right" w:leader="dot" w:pos="8306"/>
        </w:tabs>
      </w:pPr>
      <w:hyperlink w:anchor="_Toc24764" w:history="1">
        <w:r>
          <w:rPr>
            <w:rFonts w:ascii="仿宋" w:eastAsia="仿宋" w:hAnsi="仿宋" w:cs="仿宋" w:hint="eastAsia"/>
            <w:lang w:eastAsia="zh-CN"/>
          </w:rPr>
          <w:t>(二)、建设期环境保护</w:t>
        </w:r>
        <w:r>
          <w:tab/>
        </w:r>
        <w:r>
          <w:fldChar w:fldCharType="begin"/>
        </w:r>
        <w:r>
          <w:instrText xml:space="preserve"> PAGEREF _Toc24764 \h </w:instrText>
        </w:r>
        <w:r>
          <w:fldChar w:fldCharType="separate"/>
        </w:r>
        <w:r>
          <w:t>30</w:t>
        </w:r>
        <w:r>
          <w:fldChar w:fldCharType="end"/>
        </w:r>
      </w:hyperlink>
    </w:p>
    <w:p>
      <w:pPr>
        <w:pStyle w:val="TOC2"/>
        <w:tabs>
          <w:tab w:val="right" w:leader="dot" w:pos="8306"/>
        </w:tabs>
      </w:pPr>
      <w:hyperlink w:anchor="_Toc4295" w:history="1">
        <w:r>
          <w:rPr>
            <w:rFonts w:ascii="仿宋" w:eastAsia="仿宋" w:hAnsi="仿宋" w:cs="仿宋" w:hint="eastAsia"/>
            <w:lang w:eastAsia="zh-CN"/>
          </w:rPr>
          <w:t>(三)、运营期环境保护</w:t>
        </w:r>
        <w:r>
          <w:tab/>
        </w:r>
        <w:r>
          <w:fldChar w:fldCharType="begin"/>
        </w:r>
        <w:r>
          <w:instrText xml:space="preserve"> PAGEREF _Toc4295 \h </w:instrText>
        </w:r>
        <w:r>
          <w:fldChar w:fldCharType="separate"/>
        </w:r>
        <w:r>
          <w:t>32</w:t>
        </w:r>
        <w:r>
          <w:fldChar w:fldCharType="end"/>
        </w:r>
      </w:hyperlink>
    </w:p>
    <w:p>
      <w:pPr>
        <w:pStyle w:val="TOC2"/>
        <w:tabs>
          <w:tab w:val="right" w:leader="dot" w:pos="8306"/>
        </w:tabs>
      </w:pPr>
      <w:hyperlink w:anchor="_Toc14573" w:history="1">
        <w:r>
          <w:rPr>
            <w:rFonts w:ascii="仿宋" w:eastAsia="仿宋" w:hAnsi="仿宋" w:cs="仿宋" w:hint="eastAsia"/>
            <w:lang w:eastAsia="zh-CN"/>
          </w:rPr>
          <w:t>(四)、大中型液压挖掘机项目建设对区域经济的影响</w:t>
        </w:r>
        <w:r>
          <w:tab/>
        </w:r>
        <w:r>
          <w:fldChar w:fldCharType="begin"/>
        </w:r>
        <w:r>
          <w:instrText xml:space="preserve"> PAGEREF _Toc14573 \h </w:instrText>
        </w:r>
        <w:r>
          <w:fldChar w:fldCharType="separate"/>
        </w:r>
        <w:r>
          <w:t>33</w:t>
        </w:r>
        <w:r>
          <w:fldChar w:fldCharType="end"/>
        </w:r>
      </w:hyperlink>
    </w:p>
    <w:p>
      <w:pPr>
        <w:pStyle w:val="TOC2"/>
        <w:tabs>
          <w:tab w:val="right" w:leader="dot" w:pos="8306"/>
        </w:tabs>
      </w:pPr>
      <w:hyperlink w:anchor="_Toc11543" w:history="1">
        <w:r>
          <w:rPr>
            <w:rFonts w:ascii="仿宋" w:eastAsia="仿宋" w:hAnsi="仿宋" w:cs="仿宋" w:hint="eastAsia"/>
            <w:lang w:eastAsia="zh-CN"/>
          </w:rPr>
          <w:t>(五)、废弃物处理</w:t>
        </w:r>
        <w:r>
          <w:tab/>
        </w:r>
        <w:r>
          <w:fldChar w:fldCharType="begin"/>
        </w:r>
        <w:r>
          <w:instrText xml:space="preserve"> PAGEREF _Toc11543 \h </w:instrText>
        </w:r>
        <w:r>
          <w:fldChar w:fldCharType="separate"/>
        </w:r>
        <w:r>
          <w:t>35</w:t>
        </w:r>
        <w:r>
          <w:fldChar w:fldCharType="end"/>
        </w:r>
      </w:hyperlink>
    </w:p>
    <w:p>
      <w:pPr>
        <w:pStyle w:val="TOC2"/>
        <w:tabs>
          <w:tab w:val="right" w:leader="dot" w:pos="8306"/>
        </w:tabs>
      </w:pPr>
      <w:hyperlink w:anchor="_Toc2678" w:history="1">
        <w:r>
          <w:rPr>
            <w:rFonts w:ascii="仿宋" w:eastAsia="仿宋" w:hAnsi="仿宋" w:cs="仿宋" w:hint="eastAsia"/>
            <w:lang w:eastAsia="zh-CN"/>
          </w:rPr>
          <w:t>(六)、特殊环境影响分析</w:t>
        </w:r>
        <w:r>
          <w:tab/>
        </w:r>
        <w:r>
          <w:fldChar w:fldCharType="begin"/>
        </w:r>
        <w:r>
          <w:instrText xml:space="preserve"> PAGEREF _Toc2678 \h </w:instrText>
        </w:r>
        <w:r>
          <w:fldChar w:fldCharType="separate"/>
        </w:r>
        <w:r>
          <w:t>36</w:t>
        </w:r>
        <w:r>
          <w:fldChar w:fldCharType="end"/>
        </w:r>
      </w:hyperlink>
    </w:p>
    <w:p>
      <w:pPr>
        <w:pStyle w:val="TOC2"/>
        <w:tabs>
          <w:tab w:val="right" w:leader="dot" w:pos="8306"/>
        </w:tabs>
      </w:pPr>
      <w:hyperlink w:anchor="_Toc1462" w:history="1">
        <w:r>
          <w:rPr>
            <w:rFonts w:ascii="仿宋" w:eastAsia="仿宋" w:hAnsi="仿宋" w:cs="仿宋" w:hint="eastAsia"/>
            <w:lang w:eastAsia="zh-CN"/>
          </w:rPr>
          <w:t>(七)、清洁生产</w:t>
        </w:r>
        <w:r>
          <w:tab/>
        </w:r>
        <w:r>
          <w:fldChar w:fldCharType="begin"/>
        </w:r>
        <w:r>
          <w:instrText xml:space="preserve"> PAGEREF _Toc1462 \h </w:instrText>
        </w:r>
        <w:r>
          <w:fldChar w:fldCharType="separate"/>
        </w:r>
        <w:r>
          <w:t>38</w:t>
        </w:r>
        <w:r>
          <w:fldChar w:fldCharType="end"/>
        </w:r>
      </w:hyperlink>
    </w:p>
    <w:p>
      <w:pPr>
        <w:pStyle w:val="TOC2"/>
        <w:tabs>
          <w:tab w:val="right" w:leader="dot" w:pos="8306"/>
        </w:tabs>
      </w:pPr>
      <w:hyperlink w:anchor="_Toc22286" w:history="1">
        <w:r>
          <w:rPr>
            <w:rFonts w:ascii="仿宋" w:eastAsia="仿宋" w:hAnsi="仿宋" w:cs="仿宋" w:hint="eastAsia"/>
            <w:lang w:eastAsia="zh-CN"/>
          </w:rPr>
          <w:t>(八)、环境保护综合评价</w:t>
        </w:r>
        <w:r>
          <w:tab/>
        </w:r>
        <w:r>
          <w:fldChar w:fldCharType="begin"/>
        </w:r>
        <w:r>
          <w:instrText xml:space="preserve"> PAGEREF _Toc22286 \h </w:instrText>
        </w:r>
        <w:r>
          <w:fldChar w:fldCharType="separate"/>
        </w:r>
        <w:r>
          <w:t>39</w:t>
        </w:r>
        <w:r>
          <w:fldChar w:fldCharType="end"/>
        </w:r>
      </w:hyperlink>
    </w:p>
    <w:p>
      <w:pPr>
        <w:pStyle w:val="TOC1"/>
        <w:tabs>
          <w:tab w:val="right" w:leader="dot" w:pos="8306"/>
        </w:tabs>
      </w:pPr>
      <w:hyperlink w:anchor="_Toc25136" w:history="1">
        <w:r>
          <w:rPr>
            <w:rFonts w:ascii="仿宋" w:eastAsia="仿宋" w:hAnsi="仿宋" w:cs="仿宋" w:hint="eastAsia"/>
            <w:lang w:eastAsia="zh-CN"/>
          </w:rPr>
          <w:t>十、大中型液压挖掘机项目创新与研发</w:t>
        </w:r>
        <w:r>
          <w:tab/>
        </w:r>
        <w:r>
          <w:fldChar w:fldCharType="begin"/>
        </w:r>
        <w:r>
          <w:instrText xml:space="preserve"> PAGEREF _Toc25136 \h </w:instrText>
        </w:r>
        <w:r>
          <w:fldChar w:fldCharType="separate"/>
        </w:r>
        <w:r>
          <w:t>40</w:t>
        </w:r>
        <w:r>
          <w:fldChar w:fldCharType="end"/>
        </w:r>
      </w:hyperlink>
    </w:p>
    <w:p>
      <w:pPr>
        <w:pStyle w:val="TOC2"/>
        <w:tabs>
          <w:tab w:val="right" w:leader="dot" w:pos="8306"/>
        </w:tabs>
      </w:pPr>
      <w:hyperlink w:anchor="_Toc10748" w:history="1">
        <w:r>
          <w:rPr>
            <w:rFonts w:ascii="仿宋" w:eastAsia="仿宋" w:hAnsi="仿宋" w:cs="仿宋" w:hint="eastAsia"/>
            <w:lang w:eastAsia="zh-CN"/>
          </w:rPr>
          <w:t>(一)、创新策略与方向</w:t>
        </w:r>
        <w:r>
          <w:tab/>
        </w:r>
        <w:r>
          <w:fldChar w:fldCharType="begin"/>
        </w:r>
        <w:r>
          <w:instrText xml:space="preserve"> PAGEREF _Toc10748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43" w:history="1">
        <w:r>
          <w:rPr>
            <w:rFonts w:ascii="仿宋" w:eastAsia="仿宋" w:hAnsi="仿宋" w:cs="仿宋" w:hint="eastAsia"/>
            <w:lang w:eastAsia="zh-CN"/>
          </w:rPr>
          <w:t>(二)、研发规划与投入</w:t>
        </w:r>
        <w:r>
          <w:tab/>
        </w:r>
        <w:r>
          <w:fldChar w:fldCharType="begin"/>
        </w:r>
        <w:r>
          <w:instrText xml:space="preserve"> PAGEREF _Toc8943 \h </w:instrText>
        </w:r>
        <w:r>
          <w:fldChar w:fldCharType="separate"/>
        </w:r>
        <w:r>
          <w:t>42</w:t>
        </w:r>
        <w:r>
          <w:fldChar w:fldCharType="end"/>
        </w:r>
      </w:hyperlink>
    </w:p>
    <w:p>
      <w:pPr>
        <w:pStyle w:val="TOC1"/>
        <w:tabs>
          <w:tab w:val="right" w:leader="dot" w:pos="8306"/>
        </w:tabs>
      </w:pPr>
      <w:hyperlink w:anchor="_Toc25403" w:history="1">
        <w:r>
          <w:rPr>
            <w:rFonts w:ascii="仿宋" w:eastAsia="仿宋" w:hAnsi="仿宋" w:cs="仿宋" w:hint="eastAsia"/>
            <w:lang w:eastAsia="zh-CN"/>
          </w:rPr>
          <w:t>十一、大中型液压挖掘机项目投资规划</w:t>
        </w:r>
        <w:r>
          <w:tab/>
        </w:r>
        <w:r>
          <w:fldChar w:fldCharType="begin"/>
        </w:r>
        <w:r>
          <w:instrText xml:space="preserve"> PAGEREF _Toc25403 \h </w:instrText>
        </w:r>
        <w:r>
          <w:fldChar w:fldCharType="separate"/>
        </w:r>
        <w:r>
          <w:t>44</w:t>
        </w:r>
        <w:r>
          <w:fldChar w:fldCharType="end"/>
        </w:r>
      </w:hyperlink>
    </w:p>
    <w:p>
      <w:pPr>
        <w:pStyle w:val="TOC2"/>
        <w:tabs>
          <w:tab w:val="right" w:leader="dot" w:pos="8306"/>
        </w:tabs>
      </w:pPr>
      <w:hyperlink w:anchor="_Toc3164" w:history="1">
        <w:r>
          <w:rPr>
            <w:rFonts w:ascii="仿宋" w:eastAsia="仿宋" w:hAnsi="仿宋" w:cs="仿宋" w:hint="eastAsia"/>
            <w:lang w:eastAsia="zh-CN"/>
          </w:rPr>
          <w:t>(一)、大中型液压挖掘机项目总投资估算</w:t>
        </w:r>
        <w:r>
          <w:tab/>
        </w:r>
        <w:r>
          <w:fldChar w:fldCharType="begin"/>
        </w:r>
        <w:r>
          <w:instrText xml:space="preserve"> PAGEREF _Toc3164 \h </w:instrText>
        </w:r>
        <w:r>
          <w:fldChar w:fldCharType="separate"/>
        </w:r>
        <w:r>
          <w:t>44</w:t>
        </w:r>
        <w:r>
          <w:fldChar w:fldCharType="end"/>
        </w:r>
      </w:hyperlink>
    </w:p>
    <w:p>
      <w:pPr>
        <w:pStyle w:val="TOC2"/>
        <w:tabs>
          <w:tab w:val="right" w:leader="dot" w:pos="8306"/>
        </w:tabs>
      </w:pPr>
      <w:hyperlink w:anchor="_Toc20637" w:history="1">
        <w:r>
          <w:rPr>
            <w:rFonts w:ascii="仿宋" w:eastAsia="仿宋" w:hAnsi="仿宋" w:cs="仿宋" w:hint="eastAsia"/>
            <w:lang w:eastAsia="zh-CN"/>
          </w:rPr>
          <w:t>(二)、资金筹措</w:t>
        </w:r>
        <w:r>
          <w:tab/>
        </w:r>
        <w:r>
          <w:fldChar w:fldCharType="begin"/>
        </w:r>
        <w:r>
          <w:instrText xml:space="preserve"> PAGEREF _Toc20637 \h </w:instrText>
        </w:r>
        <w:r>
          <w:fldChar w:fldCharType="separate"/>
        </w:r>
        <w:r>
          <w:t>45</w:t>
        </w:r>
        <w:r>
          <w:fldChar w:fldCharType="end"/>
        </w:r>
      </w:hyperlink>
    </w:p>
    <w:p>
      <w:pPr>
        <w:pStyle w:val="TOC1"/>
        <w:tabs>
          <w:tab w:val="right" w:leader="dot" w:pos="8306"/>
        </w:tabs>
      </w:pPr>
      <w:hyperlink w:anchor="_Toc3035" w:history="1">
        <w:r>
          <w:rPr>
            <w:rFonts w:ascii="仿宋" w:eastAsia="仿宋" w:hAnsi="仿宋" w:cs="仿宋" w:hint="eastAsia"/>
            <w:lang w:eastAsia="zh-CN"/>
          </w:rPr>
          <w:t>十二、大中型液压挖掘机项目人力资源培养与发展</w:t>
        </w:r>
        <w:r>
          <w:tab/>
        </w:r>
        <w:r>
          <w:fldChar w:fldCharType="begin"/>
        </w:r>
        <w:r>
          <w:instrText xml:space="preserve"> PAGEREF _Toc3035 \h </w:instrText>
        </w:r>
        <w:r>
          <w:fldChar w:fldCharType="separate"/>
        </w:r>
        <w:r>
          <w:t>46</w:t>
        </w:r>
        <w:r>
          <w:fldChar w:fldCharType="end"/>
        </w:r>
      </w:hyperlink>
    </w:p>
    <w:p>
      <w:pPr>
        <w:pStyle w:val="TOC2"/>
        <w:tabs>
          <w:tab w:val="right" w:leader="dot" w:pos="8306"/>
        </w:tabs>
      </w:pPr>
      <w:hyperlink w:anchor="_Toc11598" w:history="1">
        <w:r>
          <w:rPr>
            <w:rFonts w:ascii="仿宋" w:eastAsia="仿宋" w:hAnsi="仿宋" w:cs="仿宋" w:hint="eastAsia"/>
            <w:lang w:eastAsia="zh-CN"/>
          </w:rPr>
          <w:t>(一)、人才需求与规划</w:t>
        </w:r>
        <w:r>
          <w:tab/>
        </w:r>
        <w:r>
          <w:fldChar w:fldCharType="begin"/>
        </w:r>
        <w:r>
          <w:instrText xml:space="preserve"> PAGEREF _Toc11598 \h </w:instrText>
        </w:r>
        <w:r>
          <w:fldChar w:fldCharType="separate"/>
        </w:r>
        <w:r>
          <w:t>46</w:t>
        </w:r>
        <w:r>
          <w:fldChar w:fldCharType="end"/>
        </w:r>
      </w:hyperlink>
    </w:p>
    <w:p>
      <w:pPr>
        <w:pStyle w:val="TOC2"/>
        <w:tabs>
          <w:tab w:val="right" w:leader="dot" w:pos="8306"/>
        </w:tabs>
      </w:pPr>
      <w:hyperlink w:anchor="_Toc19934" w:history="1">
        <w:r>
          <w:rPr>
            <w:rFonts w:ascii="仿宋" w:eastAsia="仿宋" w:hAnsi="仿宋" w:cs="仿宋" w:hint="eastAsia"/>
            <w:lang w:eastAsia="zh-CN"/>
          </w:rPr>
          <w:t>(二)、培训与发展计划</w:t>
        </w:r>
        <w:r>
          <w:tab/>
        </w:r>
        <w:r>
          <w:fldChar w:fldCharType="begin"/>
        </w:r>
        <w:r>
          <w:instrText xml:space="preserve"> PAGEREF _Toc19934 \h </w:instrText>
        </w:r>
        <w:r>
          <w:fldChar w:fldCharType="separate"/>
        </w:r>
        <w:r>
          <w:t>46</w:t>
        </w:r>
        <w:r>
          <w:fldChar w:fldCharType="end"/>
        </w:r>
      </w:hyperlink>
    </w:p>
    <w:p>
      <w:pPr>
        <w:pStyle w:val="TOC1"/>
        <w:tabs>
          <w:tab w:val="right" w:leader="dot" w:pos="8306"/>
        </w:tabs>
      </w:pPr>
      <w:hyperlink w:anchor="_Toc8740" w:history="1">
        <w:r>
          <w:rPr>
            <w:rFonts w:ascii="仿宋" w:eastAsia="仿宋" w:hAnsi="仿宋" w:cs="仿宋" w:hint="eastAsia"/>
            <w:lang w:eastAsia="zh-CN"/>
          </w:rPr>
          <w:t>十三、大中型液压挖掘机项目实施时间节点</w:t>
        </w:r>
        <w:r>
          <w:tab/>
        </w:r>
        <w:r>
          <w:fldChar w:fldCharType="begin"/>
        </w:r>
        <w:r>
          <w:instrText xml:space="preserve"> PAGEREF _Toc8740 \h </w:instrText>
        </w:r>
        <w:r>
          <w:fldChar w:fldCharType="separate"/>
        </w:r>
        <w:r>
          <w:t>47</w:t>
        </w:r>
        <w:r>
          <w:fldChar w:fldCharType="end"/>
        </w:r>
      </w:hyperlink>
    </w:p>
    <w:p>
      <w:pPr>
        <w:pStyle w:val="TOC2"/>
        <w:tabs>
          <w:tab w:val="right" w:leader="dot" w:pos="8306"/>
        </w:tabs>
      </w:pPr>
      <w:hyperlink w:anchor="_Toc30053" w:history="1">
        <w:r>
          <w:rPr>
            <w:rFonts w:ascii="仿宋" w:eastAsia="仿宋" w:hAnsi="仿宋" w:cs="仿宋" w:hint="eastAsia"/>
            <w:lang w:eastAsia="zh-CN"/>
          </w:rPr>
          <w:t>(一)、大中型液压挖掘机项目启动阶段时间节点</w:t>
        </w:r>
        <w:r>
          <w:tab/>
        </w:r>
        <w:r>
          <w:fldChar w:fldCharType="begin"/>
        </w:r>
        <w:r>
          <w:instrText xml:space="preserve"> PAGEREF _Toc30053 \h </w:instrText>
        </w:r>
        <w:r>
          <w:fldChar w:fldCharType="separate"/>
        </w:r>
        <w:r>
          <w:t>47</w:t>
        </w:r>
        <w:r>
          <w:fldChar w:fldCharType="end"/>
        </w:r>
      </w:hyperlink>
    </w:p>
    <w:p>
      <w:pPr>
        <w:pStyle w:val="TOC2"/>
        <w:tabs>
          <w:tab w:val="right" w:leader="dot" w:pos="8306"/>
        </w:tabs>
      </w:pPr>
      <w:hyperlink w:anchor="_Toc30099" w:history="1">
        <w:r>
          <w:rPr>
            <w:rFonts w:ascii="仿宋" w:eastAsia="仿宋" w:hAnsi="仿宋" w:cs="仿宋" w:hint="eastAsia"/>
            <w:lang w:eastAsia="zh-CN"/>
          </w:rPr>
          <w:t>(二)、大中型液压挖掘机项目执行阶段时间节点</w:t>
        </w:r>
        <w:r>
          <w:tab/>
        </w:r>
        <w:r>
          <w:fldChar w:fldCharType="begin"/>
        </w:r>
        <w:r>
          <w:instrText xml:space="preserve"> PAGEREF _Toc30099 \h </w:instrText>
        </w:r>
        <w:r>
          <w:fldChar w:fldCharType="separate"/>
        </w:r>
        <w:r>
          <w:t>48</w:t>
        </w:r>
        <w:r>
          <w:fldChar w:fldCharType="end"/>
        </w:r>
      </w:hyperlink>
    </w:p>
    <w:p>
      <w:pPr>
        <w:pStyle w:val="TOC2"/>
        <w:tabs>
          <w:tab w:val="right" w:leader="dot" w:pos="8306"/>
        </w:tabs>
      </w:pPr>
      <w:hyperlink w:anchor="_Toc2213" w:history="1">
        <w:r>
          <w:rPr>
            <w:rFonts w:ascii="仿宋" w:eastAsia="仿宋" w:hAnsi="仿宋" w:cs="仿宋" w:hint="eastAsia"/>
            <w:lang w:eastAsia="zh-CN"/>
          </w:rPr>
          <w:t>(三)、大中型液压挖掘机项目完成阶段时间节点</w:t>
        </w:r>
        <w:r>
          <w:tab/>
        </w:r>
        <w:r>
          <w:fldChar w:fldCharType="begin"/>
        </w:r>
        <w:r>
          <w:instrText xml:space="preserve"> PAGEREF _Toc2213 \h </w:instrText>
        </w:r>
        <w:r>
          <w:fldChar w:fldCharType="separate"/>
        </w:r>
        <w:r>
          <w:t>49</w:t>
        </w:r>
        <w:r>
          <w:fldChar w:fldCharType="end"/>
        </w:r>
      </w:hyperlink>
    </w:p>
    <w:p>
      <w:pPr>
        <w:pStyle w:val="TOC1"/>
        <w:tabs>
          <w:tab w:val="right" w:leader="dot" w:pos="8306"/>
        </w:tabs>
      </w:pPr>
      <w:hyperlink w:anchor="_Toc20559" w:history="1">
        <w:r>
          <w:rPr>
            <w:rFonts w:ascii="仿宋" w:eastAsia="仿宋" w:hAnsi="仿宋" w:cs="仿宋" w:hint="eastAsia"/>
            <w:lang w:eastAsia="zh-CN"/>
          </w:rPr>
          <w:t>十四、风险识别与分类</w:t>
        </w:r>
        <w:r>
          <w:tab/>
        </w:r>
        <w:r>
          <w:fldChar w:fldCharType="begin"/>
        </w:r>
        <w:r>
          <w:instrText xml:space="preserve"> PAGEREF _Toc20559 \h </w:instrText>
        </w:r>
        <w:r>
          <w:fldChar w:fldCharType="separate"/>
        </w:r>
        <w:r>
          <w:t>50</w:t>
        </w:r>
        <w:r>
          <w:fldChar w:fldCharType="end"/>
        </w:r>
      </w:hyperlink>
    </w:p>
    <w:p>
      <w:pPr>
        <w:pStyle w:val="TOC2"/>
        <w:tabs>
          <w:tab w:val="right" w:leader="dot" w:pos="8306"/>
        </w:tabs>
      </w:pPr>
      <w:hyperlink w:anchor="_Toc932" w:history="1">
        <w:r>
          <w:rPr>
            <w:rFonts w:ascii="仿宋" w:eastAsia="仿宋" w:hAnsi="仿宋" w:cs="仿宋" w:hint="eastAsia"/>
            <w:lang w:eastAsia="zh-CN"/>
          </w:rPr>
          <w:t>(一)、风险识别</w:t>
        </w:r>
        <w:r>
          <w:tab/>
        </w:r>
        <w:r>
          <w:fldChar w:fldCharType="begin"/>
        </w:r>
        <w:r>
          <w:instrText xml:space="preserve"> PAGEREF _Toc932 \h </w:instrText>
        </w:r>
        <w:r>
          <w:fldChar w:fldCharType="separate"/>
        </w:r>
        <w:r>
          <w:t>50</w:t>
        </w:r>
        <w:r>
          <w:fldChar w:fldCharType="end"/>
        </w:r>
      </w:hyperlink>
    </w:p>
    <w:p>
      <w:pPr>
        <w:pStyle w:val="TOC2"/>
        <w:tabs>
          <w:tab w:val="right" w:leader="dot" w:pos="8306"/>
        </w:tabs>
      </w:pPr>
      <w:hyperlink w:anchor="_Toc25560" w:history="1">
        <w:r>
          <w:rPr>
            <w:rFonts w:ascii="仿宋" w:eastAsia="仿宋" w:hAnsi="仿宋" w:cs="仿宋" w:hint="eastAsia"/>
            <w:lang w:eastAsia="zh-CN"/>
          </w:rPr>
          <w:t>(二)、风险分类</w:t>
        </w:r>
        <w:r>
          <w:tab/>
        </w:r>
        <w:r>
          <w:fldChar w:fldCharType="begin"/>
        </w:r>
        <w:r>
          <w:instrText xml:space="preserve"> PAGEREF _Toc25560 \h </w:instrText>
        </w:r>
        <w:r>
          <w:fldChar w:fldCharType="separate"/>
        </w:r>
        <w:r>
          <w:t>51</w:t>
        </w:r>
        <w:r>
          <w:fldChar w:fldCharType="end"/>
        </w:r>
      </w:hyperlink>
    </w:p>
    <w:p>
      <w:pPr>
        <w:pStyle w:val="TOC1"/>
        <w:tabs>
          <w:tab w:val="right" w:leader="dot" w:pos="8306"/>
        </w:tabs>
      </w:pPr>
      <w:hyperlink w:anchor="_Toc18709" w:history="1">
        <w:r>
          <w:rPr>
            <w:rFonts w:ascii="仿宋" w:eastAsia="仿宋" w:hAnsi="仿宋" w:cs="仿宋" w:hint="eastAsia"/>
            <w:lang w:eastAsia="zh-CN"/>
          </w:rPr>
          <w:t>十五、营销与推广策略</w:t>
        </w:r>
        <w:r>
          <w:tab/>
        </w:r>
        <w:r>
          <w:fldChar w:fldCharType="begin"/>
        </w:r>
        <w:r>
          <w:instrText xml:space="preserve"> PAGEREF _Toc18709 \h </w:instrText>
        </w:r>
        <w:r>
          <w:fldChar w:fldCharType="separate"/>
        </w:r>
        <w:r>
          <w:t>53</w:t>
        </w:r>
        <w:r>
          <w:fldChar w:fldCharType="end"/>
        </w:r>
      </w:hyperlink>
    </w:p>
    <w:p>
      <w:pPr>
        <w:pStyle w:val="TOC2"/>
        <w:tabs>
          <w:tab w:val="right" w:leader="dot" w:pos="8306"/>
        </w:tabs>
      </w:pPr>
      <w:hyperlink w:anchor="_Toc27267" w:history="1">
        <w:r>
          <w:rPr>
            <w:rFonts w:ascii="仿宋" w:eastAsia="仿宋" w:hAnsi="仿宋" w:cs="仿宋" w:hint="eastAsia"/>
            <w:lang w:eastAsia="zh-CN"/>
          </w:rPr>
          <w:t>(一)、产品/服务定位与特点</w:t>
        </w:r>
        <w:r>
          <w:tab/>
        </w:r>
        <w:r>
          <w:fldChar w:fldCharType="begin"/>
        </w:r>
        <w:r>
          <w:instrText xml:space="preserve"> PAGEREF _Toc27267 \h </w:instrText>
        </w:r>
        <w:r>
          <w:fldChar w:fldCharType="separate"/>
        </w:r>
        <w:r>
          <w:t>53</w:t>
        </w:r>
        <w:r>
          <w:fldChar w:fldCharType="end"/>
        </w:r>
      </w:hyperlink>
    </w:p>
    <w:p>
      <w:pPr>
        <w:pStyle w:val="TOC2"/>
        <w:tabs>
          <w:tab w:val="right" w:leader="dot" w:pos="8306"/>
        </w:tabs>
      </w:pPr>
      <w:hyperlink w:anchor="_Toc10938" w:history="1">
        <w:r>
          <w:rPr>
            <w:rFonts w:ascii="仿宋" w:eastAsia="仿宋" w:hAnsi="仿宋" w:cs="仿宋" w:hint="eastAsia"/>
            <w:lang w:eastAsia="zh-CN"/>
          </w:rPr>
          <w:t>(二)、市场定位与竞争分析</w:t>
        </w:r>
        <w:r>
          <w:tab/>
        </w:r>
        <w:r>
          <w:fldChar w:fldCharType="begin"/>
        </w:r>
        <w:r>
          <w:instrText xml:space="preserve"> PAGEREF _Toc10938 \h </w:instrText>
        </w:r>
        <w:r>
          <w:fldChar w:fldCharType="separate"/>
        </w:r>
        <w:r>
          <w:t>55</w:t>
        </w:r>
        <w:r>
          <w:fldChar w:fldCharType="end"/>
        </w:r>
      </w:hyperlink>
    </w:p>
    <w:p>
      <w:pPr>
        <w:pStyle w:val="TOC2"/>
        <w:tabs>
          <w:tab w:val="right" w:leader="dot" w:pos="8306"/>
        </w:tabs>
      </w:pPr>
      <w:hyperlink w:anchor="_Toc29891" w:history="1">
        <w:r>
          <w:rPr>
            <w:rFonts w:ascii="仿宋" w:eastAsia="仿宋" w:hAnsi="仿宋" w:cs="仿宋" w:hint="eastAsia"/>
            <w:lang w:eastAsia="zh-CN"/>
          </w:rPr>
          <w:t>(三)、营销渠道与策略</w:t>
        </w:r>
        <w:r>
          <w:tab/>
        </w:r>
        <w:r>
          <w:fldChar w:fldCharType="begin"/>
        </w:r>
        <w:r>
          <w:instrText xml:space="preserve"> PAGEREF _Toc29891 \h </w:instrText>
        </w:r>
        <w:r>
          <w:fldChar w:fldCharType="separate"/>
        </w:r>
        <w:r>
          <w:t>56</w:t>
        </w:r>
        <w:r>
          <w:fldChar w:fldCharType="end"/>
        </w:r>
      </w:hyperlink>
    </w:p>
    <w:p>
      <w:pPr>
        <w:pStyle w:val="TOC2"/>
        <w:tabs>
          <w:tab w:val="right" w:leader="dot" w:pos="8306"/>
        </w:tabs>
      </w:pPr>
      <w:hyperlink w:anchor="_Toc19978" w:history="1">
        <w:r>
          <w:rPr>
            <w:rFonts w:ascii="仿宋" w:eastAsia="仿宋" w:hAnsi="仿宋" w:cs="仿宋" w:hint="eastAsia"/>
            <w:lang w:eastAsia="zh-CN"/>
          </w:rPr>
          <w:t>(四)、推广与宣传活动</w:t>
        </w:r>
        <w:r>
          <w:tab/>
        </w:r>
        <w:r>
          <w:fldChar w:fldCharType="begin"/>
        </w:r>
        <w:r>
          <w:instrText xml:space="preserve"> PAGEREF _Toc19978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32"/>
      <w:r>
        <w:rPr>
          <w:rFonts w:ascii="仿宋" w:eastAsia="仿宋" w:hAnsi="仿宋" w:cs="仿宋" w:hint="eastAsia"/>
          <w:sz w:val="28"/>
          <w:lang w:eastAsia="zh-CN"/>
        </w:rPr>
        <w:t>一、大中型液压挖掘机项目建设背景及必要性分析</w:t>
      </w:r>
      <w:bookmarkEnd w:id="2"/>
    </w:p>
    <w:p>
      <w:pPr>
        <w:pStyle w:val="Heading2"/>
        <w:rPr>
          <w:rFonts w:ascii="仿宋" w:eastAsia="仿宋" w:hAnsi="仿宋" w:cs="仿宋" w:hint="eastAsia"/>
          <w:lang w:eastAsia="zh-CN"/>
        </w:rPr>
      </w:pPr>
      <w:bookmarkStart w:id="3" w:name="_Toc9013"/>
      <w:r>
        <w:rPr>
          <w:rFonts w:ascii="仿宋" w:eastAsia="仿宋" w:hAnsi="仿宋" w:cs="仿宋" w:hint="eastAsia"/>
          <w:lang w:eastAsia="zh-CN"/>
        </w:rPr>
        <w:t>(一)、大中型液压挖掘机项目背景分析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中型液压挖掘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中型液压挖掘机项目在这个潮流中的定位。同时，我们将关注行业内涌现的新兴机遇，以便大中型液压挖掘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中型液压挖掘机项目提供了强大的发展动力。我们将聚焦于行业内最新的技术发展趋势，包括但不限于人工智能、大数据分析、物联网等领域。通过深度的技术研究，我们将确保大中型液压挖掘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中型液压挖掘机项目发展的源泉。我们将投入更多的精力对市场需求进行深入剖析，超越表面的需求，深入挖掘潜在的市场痛点和机遇。通过对市场需求的细致了解，大中型液压挖掘机项目将更有针对性地设计解决方案，满足市场的多样化需求，从而更好地促进大中型液压挖掘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中型液压挖掘机项目战略至关重要。我们将对竞争态势进行更为深入的分析，包括但不限于市场份额、产品特点、客户满意度等多个维度。通过深度的竞争分析，大中型液压挖掘机项目将能够更准确地把握市场脉搏，制定具有竞争力的大中型液压挖掘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大中型液压挖掘机项目的发展具有直接的影响。我们将进行更为全面的法规和政策分析，了解行业发展中的潜在法律风险和合规挑战。通过充分了解和遵守相关法规，大中型液压挖掘机项目将确保在法律框架内合法合规运营，为大中型液压挖掘机项目的稳健发展提供有力支持。</w:t>
      </w:r>
    </w:p>
    <w:p>
      <w:pPr>
        <w:pStyle w:val="Heading2"/>
        <w:ind w:firstLine="560" w:firstLineChars="200"/>
        <w:rPr>
          <w:rFonts w:ascii="仿宋" w:eastAsia="仿宋" w:hAnsi="仿宋" w:cs="仿宋" w:hint="eastAsia"/>
          <w:sz w:val="28"/>
          <w:lang w:eastAsia="zh-CN"/>
        </w:rPr>
      </w:pPr>
      <w:bookmarkStart w:id="4" w:name="_Toc26354"/>
      <w:r>
        <w:rPr>
          <w:rFonts w:ascii="仿宋" w:eastAsia="仿宋" w:hAnsi="仿宋" w:cs="仿宋" w:hint="eastAsia"/>
          <w:sz w:val="28"/>
          <w:lang w:eastAsia="zh-CN"/>
        </w:rPr>
        <w:t>(二)、大中型液压挖掘机项目建设必要性分析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建设的迫切性源于对行业发展趋势的深刻洞察。我们正处于一个行业变革的时代，科技创新、数字化转型成为企业发展的关键动力。大中型液压挖掘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建设不仅仅是为了跟上潮流，更是为了通过技术创新推动企业的持续发展。通过引入先进的技术和解决方案，大中型液压挖掘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中型液压挖掘机项目的建设成为必然选择，通过提高产品质量、拓展服务领域，从而在竞争中获得更多的机会。大中型液压挖掘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中型液压挖掘机项目建设的必要性体现在对客户需求更精准的满足。通过大中型液压挖掘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建设的背后是对企业持续创新的追求。只有通过不断创新，企业才能在竞争中立于不败之地。大中型液压挖掘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352"/>
      <w:r>
        <w:rPr>
          <w:rFonts w:ascii="仿宋" w:eastAsia="仿宋" w:hAnsi="仿宋" w:cs="仿宋" w:hint="eastAsia"/>
          <w:sz w:val="28"/>
          <w:lang w:eastAsia="zh-CN"/>
        </w:rPr>
        <w:t>二、大中型液压挖掘机项目概论</w:t>
      </w:r>
      <w:bookmarkEnd w:id="5"/>
    </w:p>
    <w:p>
      <w:pPr>
        <w:pStyle w:val="Heading2"/>
        <w:rPr>
          <w:rFonts w:ascii="仿宋" w:eastAsia="仿宋" w:hAnsi="仿宋" w:cs="仿宋" w:hint="eastAsia"/>
          <w:lang w:eastAsia="zh-CN"/>
        </w:rPr>
      </w:pPr>
      <w:bookmarkStart w:id="6" w:name="_Toc13540"/>
      <w:r>
        <w:rPr>
          <w:rFonts w:ascii="仿宋" w:eastAsia="仿宋" w:hAnsi="仿宋" w:cs="仿宋" w:hint="eastAsia"/>
          <w:lang w:eastAsia="zh-CN"/>
        </w:rPr>
        <w:t>(一)、大中型液压挖掘机项目概况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起源追溯至对市场的深入洞察。市场的不断演变与变革为大中型液压挖掘机项目提供了难得的机遇。当前市场存在的需求缺口和变革的大环境共同构成了大中型液压挖掘机项目的背景。这个大中型液压挖掘机项目旨在充分利用市场机遇，填补行业中尚未满足的需求，为客户提供全新的解决方案。市场的变革和需求的增长使得这个大中型液压挖掘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大中型液压挖掘机项目名称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正式命名为大中型液压挖掘机。这个名称不仅仅是一个标识，更代表了大中型液压挖掘机项目的核心理念和愿景。它蕴含着大中型液压挖掘机项目所要解决问题的关键字，具有强烈的表达和辨识度，为大中型液压挖掘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大中型液压挖掘机项目目标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核心目标是提供一种全新、高效的解决方案，满足客户日益增长的需求。大中型液压挖掘机项目追求的不仅仅是满足市场需求，更是在市场中获得卓越的竞争优势。通过不断提升产品或服务的质量和创新水平，大中型液压挖掘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大中型液压挖掘机项目范围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全面涵盖了产品研发、制造、市场推广和售后服务，确保从产品设计到最终用户体验的全方位关注。这一全面的大中型液压挖掘机项目范围是为了确保大中型液压挖掘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大中型液压挖掘机项目时间表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大中型液压挖掘机项目计划在未来18个月内完成，包括研发、测试、市场试点和正式推出等不同阶段。这个时间表的合理设计是为了确保大中型液压挖掘机项目各个阶段的顺利推进，以便按时交付高质量的成果。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大中型液压挖掘机项目预算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总预算估算为XX百万美元，主要分配在研发、市场推广、人员培训和运营等方面。这一充足的预算为大中型液压挖掘机项目提供了充足的资源，确保大中型液压挖掘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大中型液压挖掘机项目风险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可能面临的风险包括市场接受度低、技术难题、竞争激烈等。大中型液压挖掘机项目团队已经制定了相应的风险应对计划，通过前瞻性的风险管理，确保大中型液压挖掘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大中型液压挖掘机项目团队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大中型液压挖掘机项目汇聚了一支经验丰富、多领域专业素养的核心团队，确保大中型液压挖掘机项目在各个方面都能拥有高水平的执行力。团队的协同作战是大中型液压挖掘机项目成功的关键因素之一。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大中型液压挖掘机项目背景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大中型液压挖掘机项目的背景根植于市场对更高效、创新产品的渴望，同时也受到科技发展对行业格局的深刻改变的影响。这为大中型液压挖掘机项目提供了广阔的发展空间和市场需求。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大中型液压挖掘机项目现状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截至目前，大中型液压挖掘机项目已完成市场调研和技术验证，取得了初步的成功。这为大中型液压挖掘机项目在未来的发展奠定了坚实的基础，为更远大的目标打下了坚实的基石。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299"/>
      <w:r>
        <w:rPr>
          <w:rFonts w:ascii="仿宋" w:eastAsia="仿宋" w:hAnsi="仿宋" w:cs="仿宋" w:hint="eastAsia"/>
          <w:sz w:val="28"/>
          <w:lang w:eastAsia="zh-CN"/>
        </w:rPr>
        <w:t>(二)、大中型液压挖掘机项目目标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中型液压挖掘机项目首要业务目标是在市场中占据有利地位，实现产品/服务的成功推广和销售。通过不断提升产品质量、创新性，大中型液压挖掘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在科技迅速发展的时代，大中型液压挖掘机项目着眼于技术创新。通过持续的研发和技术升级，大中型液压挖掘机项目旨在推出更具创新性的产品或服务，以满足市场对新鲜、先进解决方案的需求。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中型液压挖掘机项目设定了客户满意度目标。通过提供卓越的产品质量和优质的客户服务，大中型液压挖掘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大中型液压挖掘机项目注重社会责任和可持续发展。通过实施环保、社会责任大中型液压挖掘机项目，大中型液压挖掘机项目致力于在经济发展的同时保护环境，促进社会公平，实现可持续经营。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大中型液压挖掘机项目的团队是实现目标的核心驱动力。因此，大中型液压挖掘机项目设定了团队发展目标，包括提升团队成员的专业技能、培养领导力，以及搭建协同高效的团队工作氛围。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842"/>
      <w:r>
        <w:rPr>
          <w:rFonts w:ascii="仿宋" w:eastAsia="仿宋" w:hAnsi="仿宋" w:cs="仿宋" w:hint="eastAsia"/>
          <w:sz w:val="28"/>
          <w:lang w:eastAsia="zh-CN"/>
        </w:rPr>
        <w:t>(三)、大中型液压挖掘机项目提出的理由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大中型液压挖掘机项目提出的理由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提出源于对市场机遇的深刻洞察。当前市场中存在的需求缺口和行业发展趋势表明，有巨大的商业机会等待被开发。通过准确捕捉市场机遇，大中型液压挖掘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理念基于对技术创新的信仰。通过持续的研发和技术投入，大中型液压挖掘机项目有望推出更具创新性的产品或服务。在科技飞速发展的当下，大中型液压挖掘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提出是为了增强企业的行业竞争力。通过提升产品或服务的质量和独特性，大中型液压挖掘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响应了消费者需求的变化。随着社会和科技的不断发展，消费者对产品和服务的需求也在发生变化。通过深入了解并及时回应消费者的新需求，大中型液压挖掘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提出是企业战略发展规划的一部分。在面对日益激烈的市场竞争和不断变化的商业环境中，大中型液压挖掘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提出不仅仅是基于商业考量，还注重社会责任。通过推出环保、社会责任等方面的大中型液压挖掘机项目，大中型液压挖掘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大中型液压挖掘机项目的提出反映了对利益相关者期望的关注。包括客户、员工、投资者等利益相关者在企业发展中都有着各自的期望，大中型液压挖掘机项目力求在满足这些期望的同时，取得更大的共赢。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088"/>
      <w:r>
        <w:rPr>
          <w:rFonts w:ascii="仿宋" w:eastAsia="仿宋" w:hAnsi="仿宋" w:cs="仿宋" w:hint="eastAsia"/>
          <w:sz w:val="28"/>
          <w:lang w:eastAsia="zh-CN"/>
        </w:rPr>
        <w:t>(四)、大中型液压挖掘机项目意义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在实施大中型液压挖掘机项目的过程中，我们不仅仅是在追逐商业成功，更是为企业和社会的多个层面创造了深远的意义。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首要意义在于提升企业的市场竞争力。通过持续的创新和对产品质量的高标准要求，大中型液压挖掘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中型液压挖掘机项目的推进将促使行业技术水平的提升。通过引入先进技术和创新性解决方案，大中型液压挖掘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中型液压挖掘机项目不仅创造了大量就业机会，提高了就业水平，还注重社会责任和环保。通过参与社会公益事业和推动环保大中型液压挖掘机项目，大中型液压挖掘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综合而言，大中型液压挖掘机项目意义重大，不仅推动了企业的发展，也为行业和社会的进步贡献了积极力量。这是一个全面而深刻的影响，将在未来产生可持续的正面效应。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705"/>
      <w:r>
        <w:rPr>
          <w:rFonts w:ascii="仿宋" w:eastAsia="仿宋" w:hAnsi="仿宋" w:cs="仿宋" w:hint="eastAsia"/>
          <w:sz w:val="28"/>
          <w:lang w:eastAsia="zh-CN"/>
        </w:rPr>
        <w:t>(五)、大中型液压挖掘机项目背景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在当今迅猛发展的商业环境中，大中型液压挖掘机项目的动因根植于对多方面因素的审慎考量。这个大中型液压挖掘机项目的提出并非孤立的决策，而是对企业所处背景深入思考的产物。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中型液压挖掘机项目背后的首要原因。科技的迅速发展和全球市场的快速变化使得企业必须灵活应对。大中型液压挖掘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竞争的激烈程度也是大中型液压挖掘机项目背景中不可忽视的一环。企业需要在激烈竞争中脱颖而出，为此，大中型液压挖掘机项目致力于打破常规，提供独特的价值主张，以吸引客户并确保市场份额的增长。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技术的迅速发展为企业带来了机遇与挑战。作为大中型液压挖掘机项目启动的背景之一，对新兴技术的应用将有助于提升企业的技术水平，使其在不断演进的商业环境中保持竞争优势。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此外，社会对企业责任的期望也在逐渐升高。大中型液压挖掘机项目充分融入了社会责任的理念，通过可持续经营和社会公益大中型液压挖掘机项目，企图为社会贡献一份力量，在商业成功的同时关注社会价值。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36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6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大中型液压挖掘机项目的主要产品是XXXX，预计年产值为XXX万元。这一产品在市场中占据着重要的地位，其广泛的应用范围使得该大中型液压挖掘机项目的市场前景非常广阔。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中型液压挖掘机项目的xxx产品作为重要的原材料之一，将在多个领域发挥关键作用。其在建筑、交通、能源等方面的广泛应用将为整个产业链提供强大的支持，形成产业协同效应。大中型液压挖掘机项目的年产值XXX万XXX万XXX万万元不仅反映了其在市场上的巨大潜力，更预示着它对国民经济的积极贡献。这种关联度高、涉及面广的产业关系，使得该大中型液压挖掘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08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总征地面积为XXXX平方米，相当于约XX.XX亩，其中净用地面积为XXXX平方米，红线范围内相当于约XX.XX亩。这一用地规模充分考虑了大中型液压挖掘机项目的建设需求，保障了大中型液压挖掘机项目在合适的空间内得以充分发展。大中型液压挖掘机项目规划的总建筑面积为XXXX平方米，其中主体工程建设占XXXX平方米，计容建筑面积达XXXX平方米。预计建筑工程的投资将达到XXXX万元，为大中型液压挖掘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计划购置的设备共计XXXX台（套），设备购置费用为XXXX万元。这一设备购置计划充分考虑到大中型液压挖掘机项目的生产需求和技术要求，确保了大中型液压挖掘机项目在生产运营中具备先进的技术装备和高效的生产能力。设备的合理配置将为大中型液压挖掘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液压挖掘机项目计划总投资为XXXX万元，预计年实现营业收入为XXXX万元。这一产能规模的设定旨在确保大中型液压挖掘机项目能够在投资与回报之间取得平衡，实现长期可持续的发展。大中型液压挖掘机项目的总投资充分考虑到各个方面的需求，包括用地建设、设备购置等多个环节，以确保大中型液压挖掘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305"/>
      <w:r>
        <w:rPr>
          <w:rFonts w:ascii="仿宋" w:eastAsia="仿宋" w:hAnsi="仿宋" w:cs="仿宋" w:hint="eastAsia"/>
          <w:sz w:val="28"/>
          <w:lang w:eastAsia="zh-CN"/>
        </w:rPr>
        <w:t>四、大中型液压挖掘机项目危机管理</w:t>
      </w:r>
      <w:bookmarkEnd w:id="14"/>
    </w:p>
    <w:p>
      <w:pPr>
        <w:pStyle w:val="Heading2"/>
        <w:rPr>
          <w:rFonts w:ascii="仿宋" w:eastAsia="仿宋" w:hAnsi="仿宋" w:cs="仿宋" w:hint="eastAsia"/>
          <w:lang w:eastAsia="zh-CN"/>
        </w:rPr>
      </w:pPr>
      <w:bookmarkStart w:id="15" w:name="_Toc141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液压挖掘机项目危机管理中，危机预警与识别是确保大中型液压挖掘机项目稳健运行的核心步骤。通过建立全面的监测机制，大中型液压挖掘机项目团队旨在及时发现和理解潜在的风险和危机因素，以便采取及时的预防和应对措施，确保大中型液压挖掘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中型液压挖掘机项目团队全面分析了整个大中型液压挖掘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中型液压挖掘机项目团队着重于明确定义大中型液压挖掘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中型液压挖掘机项目进展的持续监控，团队能够及时发现潜在问题并作出迅速反应。大中型液压挖掘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在这一阶段，团队的专业素养和反应速度将发挥至关重要的作用，以确保潜在危机能够在初期得到有效的处理，最大程度地减轻负面影响。通过危机预警与识别，大中型液压挖掘机项目得以更有序、可控地推进。</w:t>
      </w:r>
    </w:p>
    <w:p>
      <w:pPr>
        <w:pStyle w:val="Heading2"/>
        <w:ind w:firstLine="560" w:firstLineChars="200"/>
        <w:rPr>
          <w:rFonts w:ascii="仿宋" w:eastAsia="仿宋" w:hAnsi="仿宋" w:cs="仿宋" w:hint="eastAsia"/>
          <w:sz w:val="28"/>
          <w:lang w:eastAsia="zh-CN"/>
        </w:rPr>
      </w:pPr>
      <w:bookmarkStart w:id="16" w:name="_Toc121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在危机发生时，大中型液压挖掘机项目团队立即行动，成立了应急小组。该小组的任务是迅速制定并实施紧急应对措施，以最小化潜在损失。以下是采取的主要措施：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暂停大中型液压挖掘机项目进度：为遏制危机蔓延，大中型液压挖掘机项目暂时停止进行，以便全面评估当前状况。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资源重新分配：重新评估大中型液压挖掘机项目资源的分配，确保最大限度地减小损失。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https://d.book118.com/626113043233010044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大中型液压挖掘机项目计划设计方案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B6C31"/>
    <w:rsid w:val="726B6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130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2024-02-07T07:50:00Z</dcterms:created>
  <dcterms:modified xsi:type="dcterms:W3CDTF">2024-02-07T07:50:53Z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8B0E3112A4AC4015850A2CC5C747C1A0_11</vt:lpwstr>
  </property>
  <property fmtid="{D5CDD505-2E9C-101B-9397-08002B2CF9AE}" pid="3" name="KSOProductBuildVer">
    <vt:lpwstr>2052-12.1.0.16250</vt:lpwstr>
  </property>
</Properties>
</file>