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钴粉系列项目规划设计方案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7" w:history="1">
        <w:r>
          <w:rPr>
            <w:rFonts w:ascii="仿宋" w:eastAsia="仿宋" w:hAnsi="仿宋" w:cs="仿宋" w:hint="eastAsia"/>
            <w:lang w:eastAsia="zh-CN"/>
          </w:rPr>
          <w:t>序言</w:t>
        </w:r>
        <w:r>
          <w:tab/>
        </w:r>
        <w:r>
          <w:fldChar w:fldCharType="begin"/>
        </w:r>
        <w:r>
          <w:instrText xml:space="preserve"> PAGEREF _Toc27707 \h </w:instrText>
        </w:r>
        <w:r>
          <w:fldChar w:fldCharType="separate"/>
        </w:r>
        <w:r>
          <w:t>3</w:t>
        </w:r>
        <w:r>
          <w:fldChar w:fldCharType="end"/>
        </w:r>
      </w:hyperlink>
    </w:p>
    <w:p>
      <w:pPr>
        <w:pStyle w:val="TOC1"/>
        <w:tabs>
          <w:tab w:val="right" w:leader="dot" w:pos="8306"/>
        </w:tabs>
      </w:pPr>
      <w:hyperlink w:anchor="_Toc1143" w:history="1">
        <w:r>
          <w:rPr>
            <w:rFonts w:ascii="仿宋" w:eastAsia="仿宋" w:hAnsi="仿宋" w:cs="仿宋" w:hint="eastAsia"/>
            <w:lang w:eastAsia="zh-CN"/>
          </w:rPr>
          <w:t>一、钴粉系列项目可持续发展</w:t>
        </w:r>
        <w:r>
          <w:tab/>
        </w:r>
        <w:r>
          <w:fldChar w:fldCharType="begin"/>
        </w:r>
        <w:r>
          <w:instrText xml:space="preserve"> PAGEREF _Toc1143 \h </w:instrText>
        </w:r>
        <w:r>
          <w:fldChar w:fldCharType="separate"/>
        </w:r>
        <w:r>
          <w:t>3</w:t>
        </w:r>
        <w:r>
          <w:fldChar w:fldCharType="end"/>
        </w:r>
      </w:hyperlink>
    </w:p>
    <w:p>
      <w:pPr>
        <w:pStyle w:val="TOC2"/>
        <w:tabs>
          <w:tab w:val="right" w:leader="dot" w:pos="8306"/>
        </w:tabs>
      </w:pPr>
      <w:hyperlink w:anchor="_Toc22606" w:history="1">
        <w:r>
          <w:rPr>
            <w:rFonts w:ascii="仿宋" w:eastAsia="仿宋" w:hAnsi="仿宋" w:cs="仿宋" w:hint="eastAsia"/>
            <w:lang w:eastAsia="zh-CN"/>
          </w:rPr>
          <w:t>(一)、可持续战略与实践</w:t>
        </w:r>
        <w:r>
          <w:tab/>
        </w:r>
        <w:r>
          <w:fldChar w:fldCharType="begin"/>
        </w:r>
        <w:r>
          <w:instrText xml:space="preserve"> PAGEREF _Toc22606 \h </w:instrText>
        </w:r>
        <w:r>
          <w:fldChar w:fldCharType="separate"/>
        </w:r>
        <w:r>
          <w:t>3</w:t>
        </w:r>
        <w:r>
          <w:fldChar w:fldCharType="end"/>
        </w:r>
      </w:hyperlink>
    </w:p>
    <w:p>
      <w:pPr>
        <w:pStyle w:val="TOC2"/>
        <w:tabs>
          <w:tab w:val="right" w:leader="dot" w:pos="8306"/>
        </w:tabs>
      </w:pPr>
      <w:hyperlink w:anchor="_Toc26835" w:history="1">
        <w:r>
          <w:rPr>
            <w:rFonts w:ascii="仿宋" w:eastAsia="仿宋" w:hAnsi="仿宋" w:cs="仿宋" w:hint="eastAsia"/>
            <w:lang w:eastAsia="zh-CN"/>
          </w:rPr>
          <w:t>(二)、环保与社会责任</w:t>
        </w:r>
        <w:r>
          <w:tab/>
        </w:r>
        <w:r>
          <w:fldChar w:fldCharType="begin"/>
        </w:r>
        <w:r>
          <w:instrText xml:space="preserve"> PAGEREF _Toc26835 \h </w:instrText>
        </w:r>
        <w:r>
          <w:fldChar w:fldCharType="separate"/>
        </w:r>
        <w:r>
          <w:t>4</w:t>
        </w:r>
        <w:r>
          <w:fldChar w:fldCharType="end"/>
        </w:r>
      </w:hyperlink>
    </w:p>
    <w:p>
      <w:pPr>
        <w:pStyle w:val="TOC1"/>
        <w:tabs>
          <w:tab w:val="right" w:leader="dot" w:pos="8306"/>
        </w:tabs>
      </w:pPr>
      <w:hyperlink w:anchor="_Toc11799" w:history="1">
        <w:r>
          <w:rPr>
            <w:rFonts w:ascii="仿宋" w:eastAsia="仿宋" w:hAnsi="仿宋" w:cs="仿宋" w:hint="eastAsia"/>
            <w:lang w:eastAsia="zh-CN"/>
          </w:rPr>
          <w:t>二、钴粉系列项目绩效评估</w:t>
        </w:r>
        <w:r>
          <w:tab/>
        </w:r>
        <w:r>
          <w:fldChar w:fldCharType="begin"/>
        </w:r>
        <w:r>
          <w:instrText xml:space="preserve"> PAGEREF _Toc11799 \h </w:instrText>
        </w:r>
        <w:r>
          <w:fldChar w:fldCharType="separate"/>
        </w:r>
        <w:r>
          <w:t>4</w:t>
        </w:r>
        <w:r>
          <w:fldChar w:fldCharType="end"/>
        </w:r>
      </w:hyperlink>
    </w:p>
    <w:p>
      <w:pPr>
        <w:pStyle w:val="TOC2"/>
        <w:tabs>
          <w:tab w:val="right" w:leader="dot" w:pos="8306"/>
        </w:tabs>
      </w:pPr>
      <w:hyperlink w:anchor="_Toc26884" w:history="1">
        <w:r>
          <w:rPr>
            <w:rFonts w:ascii="仿宋" w:eastAsia="仿宋" w:hAnsi="仿宋" w:cs="仿宋" w:hint="eastAsia"/>
            <w:lang w:eastAsia="zh-CN"/>
          </w:rPr>
          <w:t>(一)、绩效评估指标</w:t>
        </w:r>
        <w:r>
          <w:tab/>
        </w:r>
        <w:r>
          <w:fldChar w:fldCharType="begin"/>
        </w:r>
        <w:r>
          <w:instrText xml:space="preserve"> PAGEREF _Toc26884 \h </w:instrText>
        </w:r>
        <w:r>
          <w:fldChar w:fldCharType="separate"/>
        </w:r>
        <w:r>
          <w:t>4</w:t>
        </w:r>
        <w:r>
          <w:fldChar w:fldCharType="end"/>
        </w:r>
      </w:hyperlink>
    </w:p>
    <w:p>
      <w:pPr>
        <w:pStyle w:val="TOC2"/>
        <w:tabs>
          <w:tab w:val="right" w:leader="dot" w:pos="8306"/>
        </w:tabs>
      </w:pPr>
      <w:hyperlink w:anchor="_Toc2688" w:history="1">
        <w:r>
          <w:rPr>
            <w:rFonts w:ascii="仿宋" w:eastAsia="仿宋" w:hAnsi="仿宋" w:cs="仿宋" w:hint="eastAsia"/>
            <w:lang w:eastAsia="zh-CN"/>
          </w:rPr>
          <w:t>(二)、绩效评估方法</w:t>
        </w:r>
        <w:r>
          <w:tab/>
        </w:r>
        <w:r>
          <w:fldChar w:fldCharType="begin"/>
        </w:r>
        <w:r>
          <w:instrText xml:space="preserve"> PAGEREF _Toc2688 \h </w:instrText>
        </w:r>
        <w:r>
          <w:fldChar w:fldCharType="separate"/>
        </w:r>
        <w:r>
          <w:t>6</w:t>
        </w:r>
        <w:r>
          <w:fldChar w:fldCharType="end"/>
        </w:r>
      </w:hyperlink>
    </w:p>
    <w:p>
      <w:pPr>
        <w:pStyle w:val="TOC2"/>
        <w:tabs>
          <w:tab w:val="right" w:leader="dot" w:pos="8306"/>
        </w:tabs>
      </w:pPr>
      <w:hyperlink w:anchor="_Toc6134" w:history="1">
        <w:r>
          <w:rPr>
            <w:rFonts w:ascii="仿宋" w:eastAsia="仿宋" w:hAnsi="仿宋" w:cs="仿宋" w:hint="eastAsia"/>
            <w:lang w:eastAsia="zh-CN"/>
          </w:rPr>
          <w:t>(三)、绩效评估周期</w:t>
        </w:r>
        <w:r>
          <w:tab/>
        </w:r>
        <w:r>
          <w:fldChar w:fldCharType="begin"/>
        </w:r>
        <w:r>
          <w:instrText xml:space="preserve"> PAGEREF _Toc6134 \h </w:instrText>
        </w:r>
        <w:r>
          <w:fldChar w:fldCharType="separate"/>
        </w:r>
        <w:r>
          <w:t>7</w:t>
        </w:r>
        <w:r>
          <w:fldChar w:fldCharType="end"/>
        </w:r>
      </w:hyperlink>
    </w:p>
    <w:p>
      <w:pPr>
        <w:pStyle w:val="TOC1"/>
        <w:tabs>
          <w:tab w:val="right" w:leader="dot" w:pos="8306"/>
        </w:tabs>
      </w:pPr>
      <w:hyperlink w:anchor="_Toc8137" w:history="1">
        <w:r>
          <w:rPr>
            <w:rFonts w:ascii="仿宋" w:eastAsia="仿宋" w:hAnsi="仿宋" w:cs="仿宋" w:hint="eastAsia"/>
            <w:lang w:eastAsia="zh-CN"/>
          </w:rPr>
          <w:t>三、钴粉系列项目土建工程</w:t>
        </w:r>
        <w:r>
          <w:tab/>
        </w:r>
        <w:r>
          <w:fldChar w:fldCharType="begin"/>
        </w:r>
        <w:r>
          <w:instrText xml:space="preserve"> PAGEREF _Toc8137 \h </w:instrText>
        </w:r>
        <w:r>
          <w:fldChar w:fldCharType="separate"/>
        </w:r>
        <w:r>
          <w:t>8</w:t>
        </w:r>
        <w:r>
          <w:fldChar w:fldCharType="end"/>
        </w:r>
      </w:hyperlink>
    </w:p>
    <w:p>
      <w:pPr>
        <w:pStyle w:val="TOC2"/>
        <w:tabs>
          <w:tab w:val="right" w:leader="dot" w:pos="8306"/>
        </w:tabs>
      </w:pPr>
      <w:hyperlink w:anchor="_Toc9693" w:history="1">
        <w:r>
          <w:rPr>
            <w:rFonts w:ascii="仿宋" w:eastAsia="仿宋" w:hAnsi="仿宋" w:cs="仿宋" w:hint="eastAsia"/>
            <w:lang w:eastAsia="zh-CN"/>
          </w:rPr>
          <w:t>(一)、建筑工程设计原则</w:t>
        </w:r>
        <w:r>
          <w:tab/>
        </w:r>
        <w:r>
          <w:fldChar w:fldCharType="begin"/>
        </w:r>
        <w:r>
          <w:instrText xml:space="preserve"> PAGEREF _Toc9693 \h </w:instrText>
        </w:r>
        <w:r>
          <w:fldChar w:fldCharType="separate"/>
        </w:r>
        <w:r>
          <w:t>8</w:t>
        </w:r>
        <w:r>
          <w:fldChar w:fldCharType="end"/>
        </w:r>
      </w:hyperlink>
    </w:p>
    <w:p>
      <w:pPr>
        <w:pStyle w:val="TOC2"/>
        <w:tabs>
          <w:tab w:val="right" w:leader="dot" w:pos="8306"/>
        </w:tabs>
      </w:pPr>
      <w:hyperlink w:anchor="_Toc28773" w:history="1">
        <w:r>
          <w:rPr>
            <w:rFonts w:ascii="仿宋" w:eastAsia="仿宋" w:hAnsi="仿宋" w:cs="仿宋" w:hint="eastAsia"/>
            <w:lang w:eastAsia="zh-CN"/>
          </w:rPr>
          <w:t>(二)、土建工程设计年限及安全等级</w:t>
        </w:r>
        <w:r>
          <w:tab/>
        </w:r>
        <w:r>
          <w:fldChar w:fldCharType="begin"/>
        </w:r>
        <w:r>
          <w:instrText xml:space="preserve"> PAGEREF _Toc28773 \h </w:instrText>
        </w:r>
        <w:r>
          <w:fldChar w:fldCharType="separate"/>
        </w:r>
        <w:r>
          <w:t>9</w:t>
        </w:r>
        <w:r>
          <w:fldChar w:fldCharType="end"/>
        </w:r>
      </w:hyperlink>
    </w:p>
    <w:p>
      <w:pPr>
        <w:pStyle w:val="TOC2"/>
        <w:tabs>
          <w:tab w:val="right" w:leader="dot" w:pos="8306"/>
        </w:tabs>
      </w:pPr>
      <w:hyperlink w:anchor="_Toc6705" w:history="1">
        <w:r>
          <w:rPr>
            <w:rFonts w:ascii="仿宋" w:eastAsia="仿宋" w:hAnsi="仿宋" w:cs="仿宋" w:hint="eastAsia"/>
            <w:lang w:eastAsia="zh-CN"/>
          </w:rPr>
          <w:t>(三)、建筑工程设计总体要求</w:t>
        </w:r>
        <w:r>
          <w:tab/>
        </w:r>
        <w:r>
          <w:fldChar w:fldCharType="begin"/>
        </w:r>
        <w:r>
          <w:instrText xml:space="preserve"> PAGEREF _Toc6705 \h </w:instrText>
        </w:r>
        <w:r>
          <w:fldChar w:fldCharType="separate"/>
        </w:r>
        <w:r>
          <w:t>10</w:t>
        </w:r>
        <w:r>
          <w:fldChar w:fldCharType="end"/>
        </w:r>
      </w:hyperlink>
    </w:p>
    <w:p>
      <w:pPr>
        <w:pStyle w:val="TOC2"/>
        <w:tabs>
          <w:tab w:val="right" w:leader="dot" w:pos="8306"/>
        </w:tabs>
      </w:pPr>
      <w:hyperlink w:anchor="_Toc24978" w:history="1">
        <w:r>
          <w:rPr>
            <w:rFonts w:ascii="仿宋" w:eastAsia="仿宋" w:hAnsi="仿宋" w:cs="仿宋" w:hint="eastAsia"/>
            <w:lang w:eastAsia="zh-CN"/>
          </w:rPr>
          <w:t>(四)、土建工程建设指标</w:t>
        </w:r>
        <w:r>
          <w:tab/>
        </w:r>
        <w:r>
          <w:fldChar w:fldCharType="begin"/>
        </w:r>
        <w:r>
          <w:instrText xml:space="preserve"> PAGEREF _Toc24978 \h </w:instrText>
        </w:r>
        <w:r>
          <w:fldChar w:fldCharType="separate"/>
        </w:r>
        <w:r>
          <w:t>11</w:t>
        </w:r>
        <w:r>
          <w:fldChar w:fldCharType="end"/>
        </w:r>
      </w:hyperlink>
    </w:p>
    <w:p>
      <w:pPr>
        <w:pStyle w:val="TOC1"/>
        <w:tabs>
          <w:tab w:val="right" w:leader="dot" w:pos="8306"/>
        </w:tabs>
      </w:pPr>
      <w:hyperlink w:anchor="_Toc23121" w:history="1">
        <w:r>
          <w:rPr>
            <w:rFonts w:ascii="仿宋" w:eastAsia="仿宋" w:hAnsi="仿宋" w:cs="仿宋" w:hint="eastAsia"/>
            <w:lang w:eastAsia="zh-CN"/>
          </w:rPr>
          <w:t>四、钴粉系列项目选址可行性分析</w:t>
        </w:r>
        <w:r>
          <w:tab/>
        </w:r>
        <w:r>
          <w:fldChar w:fldCharType="begin"/>
        </w:r>
        <w:r>
          <w:instrText xml:space="preserve"> PAGEREF _Toc23121 \h </w:instrText>
        </w:r>
        <w:r>
          <w:fldChar w:fldCharType="separate"/>
        </w:r>
        <w:r>
          <w:t>11</w:t>
        </w:r>
        <w:r>
          <w:fldChar w:fldCharType="end"/>
        </w:r>
      </w:hyperlink>
    </w:p>
    <w:p>
      <w:pPr>
        <w:pStyle w:val="TOC2"/>
        <w:tabs>
          <w:tab w:val="right" w:leader="dot" w:pos="8306"/>
        </w:tabs>
      </w:pPr>
      <w:hyperlink w:anchor="_Toc27621" w:history="1">
        <w:r>
          <w:rPr>
            <w:rFonts w:ascii="仿宋" w:eastAsia="仿宋" w:hAnsi="仿宋" w:cs="仿宋" w:hint="eastAsia"/>
            <w:lang w:eastAsia="zh-CN"/>
          </w:rPr>
          <w:t>(一)、钴粉系列项目选址</w:t>
        </w:r>
        <w:r>
          <w:tab/>
        </w:r>
        <w:r>
          <w:fldChar w:fldCharType="begin"/>
        </w:r>
        <w:r>
          <w:instrText xml:space="preserve"> PAGEREF _Toc27621 \h </w:instrText>
        </w:r>
        <w:r>
          <w:fldChar w:fldCharType="separate"/>
        </w:r>
        <w:r>
          <w:t>11</w:t>
        </w:r>
        <w:r>
          <w:fldChar w:fldCharType="end"/>
        </w:r>
      </w:hyperlink>
    </w:p>
    <w:p>
      <w:pPr>
        <w:pStyle w:val="TOC2"/>
        <w:tabs>
          <w:tab w:val="right" w:leader="dot" w:pos="8306"/>
        </w:tabs>
      </w:pPr>
      <w:hyperlink w:anchor="_Toc19041" w:history="1">
        <w:r>
          <w:rPr>
            <w:rFonts w:ascii="仿宋" w:eastAsia="仿宋" w:hAnsi="仿宋" w:cs="仿宋" w:hint="eastAsia"/>
            <w:lang w:eastAsia="zh-CN"/>
          </w:rPr>
          <w:t>(二)、用地控制指标</w:t>
        </w:r>
        <w:r>
          <w:tab/>
        </w:r>
        <w:r>
          <w:fldChar w:fldCharType="begin"/>
        </w:r>
        <w:r>
          <w:instrText xml:space="preserve"> PAGEREF _Toc19041 \h </w:instrText>
        </w:r>
        <w:r>
          <w:fldChar w:fldCharType="separate"/>
        </w:r>
        <w:r>
          <w:t>11</w:t>
        </w:r>
        <w:r>
          <w:fldChar w:fldCharType="end"/>
        </w:r>
      </w:hyperlink>
    </w:p>
    <w:p>
      <w:pPr>
        <w:pStyle w:val="TOC2"/>
        <w:tabs>
          <w:tab w:val="right" w:leader="dot" w:pos="8306"/>
        </w:tabs>
      </w:pPr>
      <w:hyperlink w:anchor="_Toc8494" w:history="1">
        <w:r>
          <w:rPr>
            <w:rFonts w:ascii="仿宋" w:eastAsia="仿宋" w:hAnsi="仿宋" w:cs="仿宋" w:hint="eastAsia"/>
            <w:lang w:eastAsia="zh-CN"/>
          </w:rPr>
          <w:t>(三)、节约用地措施</w:t>
        </w:r>
        <w:r>
          <w:tab/>
        </w:r>
        <w:r>
          <w:fldChar w:fldCharType="begin"/>
        </w:r>
        <w:r>
          <w:instrText xml:space="preserve"> PAGEREF _Toc8494 \h </w:instrText>
        </w:r>
        <w:r>
          <w:fldChar w:fldCharType="separate"/>
        </w:r>
        <w:r>
          <w:t>13</w:t>
        </w:r>
        <w:r>
          <w:fldChar w:fldCharType="end"/>
        </w:r>
      </w:hyperlink>
    </w:p>
    <w:p>
      <w:pPr>
        <w:pStyle w:val="TOC2"/>
        <w:tabs>
          <w:tab w:val="right" w:leader="dot" w:pos="8306"/>
        </w:tabs>
      </w:pPr>
      <w:hyperlink w:anchor="_Toc564" w:history="1">
        <w:r>
          <w:rPr>
            <w:rFonts w:ascii="仿宋" w:eastAsia="仿宋" w:hAnsi="仿宋" w:cs="仿宋" w:hint="eastAsia"/>
            <w:lang w:eastAsia="zh-CN"/>
          </w:rPr>
          <w:t>(四)、总图布置方案</w:t>
        </w:r>
        <w:r>
          <w:tab/>
        </w:r>
        <w:r>
          <w:fldChar w:fldCharType="begin"/>
        </w:r>
        <w:r>
          <w:instrText xml:space="preserve"> PAGEREF _Toc564 \h </w:instrText>
        </w:r>
        <w:r>
          <w:fldChar w:fldCharType="separate"/>
        </w:r>
        <w:r>
          <w:t>14</w:t>
        </w:r>
        <w:r>
          <w:fldChar w:fldCharType="end"/>
        </w:r>
      </w:hyperlink>
    </w:p>
    <w:p>
      <w:pPr>
        <w:pStyle w:val="TOC2"/>
        <w:tabs>
          <w:tab w:val="right" w:leader="dot" w:pos="8306"/>
        </w:tabs>
      </w:pPr>
      <w:hyperlink w:anchor="_Toc14927" w:history="1">
        <w:r>
          <w:rPr>
            <w:rFonts w:ascii="仿宋" w:eastAsia="仿宋" w:hAnsi="仿宋" w:cs="仿宋" w:hint="eastAsia"/>
            <w:lang w:eastAsia="zh-CN"/>
          </w:rPr>
          <w:t>(五)、选址综合评价</w:t>
        </w:r>
        <w:r>
          <w:tab/>
        </w:r>
        <w:r>
          <w:fldChar w:fldCharType="begin"/>
        </w:r>
        <w:r>
          <w:instrText xml:space="preserve"> PAGEREF _Toc14927 \h </w:instrText>
        </w:r>
        <w:r>
          <w:fldChar w:fldCharType="separate"/>
        </w:r>
        <w:r>
          <w:t>15</w:t>
        </w:r>
        <w:r>
          <w:fldChar w:fldCharType="end"/>
        </w:r>
      </w:hyperlink>
    </w:p>
    <w:p>
      <w:pPr>
        <w:pStyle w:val="TOC1"/>
        <w:tabs>
          <w:tab w:val="right" w:leader="dot" w:pos="8306"/>
        </w:tabs>
      </w:pPr>
      <w:hyperlink w:anchor="_Toc7723" w:history="1">
        <w:r>
          <w:rPr>
            <w:rFonts w:ascii="仿宋" w:eastAsia="仿宋" w:hAnsi="仿宋" w:cs="仿宋" w:hint="eastAsia"/>
            <w:lang w:eastAsia="zh-CN"/>
          </w:rPr>
          <w:t>五、钴粉系列项目建设单位说明</w:t>
        </w:r>
        <w:r>
          <w:tab/>
        </w:r>
        <w:r>
          <w:fldChar w:fldCharType="begin"/>
        </w:r>
        <w:r>
          <w:instrText xml:space="preserve"> PAGEREF _Toc7723 \h </w:instrText>
        </w:r>
        <w:r>
          <w:fldChar w:fldCharType="separate"/>
        </w:r>
        <w:r>
          <w:t>16</w:t>
        </w:r>
        <w:r>
          <w:fldChar w:fldCharType="end"/>
        </w:r>
      </w:hyperlink>
    </w:p>
    <w:p>
      <w:pPr>
        <w:pStyle w:val="TOC2"/>
        <w:tabs>
          <w:tab w:val="right" w:leader="dot" w:pos="8306"/>
        </w:tabs>
      </w:pPr>
      <w:hyperlink w:anchor="_Toc13567" w:history="1">
        <w:r>
          <w:rPr>
            <w:rFonts w:ascii="仿宋" w:eastAsia="仿宋" w:hAnsi="仿宋" w:cs="仿宋" w:hint="eastAsia"/>
            <w:lang w:eastAsia="zh-CN"/>
          </w:rPr>
          <w:t>(一)、钴粉系列项目承办单位基本情况</w:t>
        </w:r>
        <w:r>
          <w:tab/>
        </w:r>
        <w:r>
          <w:fldChar w:fldCharType="begin"/>
        </w:r>
        <w:r>
          <w:instrText xml:space="preserve"> PAGEREF _Toc13567 \h </w:instrText>
        </w:r>
        <w:r>
          <w:fldChar w:fldCharType="separate"/>
        </w:r>
        <w:r>
          <w:t>16</w:t>
        </w:r>
        <w:r>
          <w:fldChar w:fldCharType="end"/>
        </w:r>
      </w:hyperlink>
    </w:p>
    <w:p>
      <w:pPr>
        <w:pStyle w:val="TOC2"/>
        <w:tabs>
          <w:tab w:val="right" w:leader="dot" w:pos="8306"/>
        </w:tabs>
      </w:pPr>
      <w:hyperlink w:anchor="_Toc13433" w:history="1">
        <w:r>
          <w:rPr>
            <w:rFonts w:ascii="仿宋" w:eastAsia="仿宋" w:hAnsi="仿宋" w:cs="仿宋" w:hint="eastAsia"/>
            <w:lang w:eastAsia="zh-CN"/>
          </w:rPr>
          <w:t>(二)、公司经济效益分析</w:t>
        </w:r>
        <w:r>
          <w:tab/>
        </w:r>
        <w:r>
          <w:fldChar w:fldCharType="begin"/>
        </w:r>
        <w:r>
          <w:instrText xml:space="preserve"> PAGEREF _Toc13433 \h </w:instrText>
        </w:r>
        <w:r>
          <w:fldChar w:fldCharType="separate"/>
        </w:r>
        <w:r>
          <w:t>17</w:t>
        </w:r>
        <w:r>
          <w:fldChar w:fldCharType="end"/>
        </w:r>
      </w:hyperlink>
    </w:p>
    <w:p>
      <w:pPr>
        <w:pStyle w:val="TOC1"/>
        <w:tabs>
          <w:tab w:val="right" w:leader="dot" w:pos="8306"/>
        </w:tabs>
      </w:pPr>
      <w:hyperlink w:anchor="_Toc2203" w:history="1">
        <w:r>
          <w:rPr>
            <w:rFonts w:ascii="仿宋" w:eastAsia="仿宋" w:hAnsi="仿宋" w:cs="仿宋" w:hint="eastAsia"/>
            <w:lang w:eastAsia="zh-CN"/>
          </w:rPr>
          <w:t>六、工艺说明</w:t>
        </w:r>
        <w:r>
          <w:tab/>
        </w:r>
        <w:r>
          <w:fldChar w:fldCharType="begin"/>
        </w:r>
        <w:r>
          <w:instrText xml:space="preserve"> PAGEREF _Toc2203 \h </w:instrText>
        </w:r>
        <w:r>
          <w:fldChar w:fldCharType="separate"/>
        </w:r>
        <w:r>
          <w:t>18</w:t>
        </w:r>
        <w:r>
          <w:fldChar w:fldCharType="end"/>
        </w:r>
      </w:hyperlink>
    </w:p>
    <w:p>
      <w:pPr>
        <w:pStyle w:val="TOC2"/>
        <w:tabs>
          <w:tab w:val="right" w:leader="dot" w:pos="8306"/>
        </w:tabs>
      </w:pPr>
      <w:hyperlink w:anchor="_Toc31027" w:history="1">
        <w:r>
          <w:rPr>
            <w:rFonts w:ascii="仿宋" w:eastAsia="仿宋" w:hAnsi="仿宋" w:cs="仿宋" w:hint="eastAsia"/>
            <w:lang w:eastAsia="zh-CN"/>
          </w:rPr>
          <w:t>(一)、技术管理特点</w:t>
        </w:r>
        <w:r>
          <w:tab/>
        </w:r>
        <w:r>
          <w:fldChar w:fldCharType="begin"/>
        </w:r>
        <w:r>
          <w:instrText xml:space="preserve"> PAGEREF _Toc31027 \h </w:instrText>
        </w:r>
        <w:r>
          <w:fldChar w:fldCharType="separate"/>
        </w:r>
        <w:r>
          <w:t>18</w:t>
        </w:r>
        <w:r>
          <w:fldChar w:fldCharType="end"/>
        </w:r>
      </w:hyperlink>
    </w:p>
    <w:p>
      <w:pPr>
        <w:pStyle w:val="TOC2"/>
        <w:tabs>
          <w:tab w:val="right" w:leader="dot" w:pos="8306"/>
        </w:tabs>
      </w:pPr>
      <w:hyperlink w:anchor="_Toc29287" w:history="1">
        <w:r>
          <w:rPr>
            <w:rFonts w:ascii="仿宋" w:eastAsia="仿宋" w:hAnsi="仿宋" w:cs="仿宋" w:hint="eastAsia"/>
            <w:lang w:eastAsia="zh-CN"/>
          </w:rPr>
          <w:t>(二)、钴粉系列项目工艺技术设计方案</w:t>
        </w:r>
        <w:r>
          <w:tab/>
        </w:r>
        <w:r>
          <w:fldChar w:fldCharType="begin"/>
        </w:r>
        <w:r>
          <w:instrText xml:space="preserve"> PAGEREF _Toc29287 \h </w:instrText>
        </w:r>
        <w:r>
          <w:fldChar w:fldCharType="separate"/>
        </w:r>
        <w:r>
          <w:t>19</w:t>
        </w:r>
        <w:r>
          <w:fldChar w:fldCharType="end"/>
        </w:r>
      </w:hyperlink>
    </w:p>
    <w:p>
      <w:pPr>
        <w:pStyle w:val="TOC2"/>
        <w:tabs>
          <w:tab w:val="right" w:leader="dot" w:pos="8306"/>
        </w:tabs>
      </w:pPr>
      <w:hyperlink w:anchor="_Toc12292" w:history="1">
        <w:r>
          <w:rPr>
            <w:rFonts w:ascii="仿宋" w:eastAsia="仿宋" w:hAnsi="仿宋" w:cs="仿宋" w:hint="eastAsia"/>
            <w:lang w:eastAsia="zh-CN"/>
          </w:rPr>
          <w:t>(三)、设备选型方案</w:t>
        </w:r>
        <w:r>
          <w:tab/>
        </w:r>
        <w:r>
          <w:fldChar w:fldCharType="begin"/>
        </w:r>
        <w:r>
          <w:instrText xml:space="preserve"> PAGEREF _Toc12292 \h </w:instrText>
        </w:r>
        <w:r>
          <w:fldChar w:fldCharType="separate"/>
        </w:r>
        <w:r>
          <w:t>20</w:t>
        </w:r>
        <w:r>
          <w:fldChar w:fldCharType="end"/>
        </w:r>
      </w:hyperlink>
    </w:p>
    <w:p>
      <w:pPr>
        <w:pStyle w:val="TOC1"/>
        <w:tabs>
          <w:tab w:val="right" w:leader="dot" w:pos="8306"/>
        </w:tabs>
      </w:pPr>
      <w:hyperlink w:anchor="_Toc7410" w:history="1">
        <w:r>
          <w:rPr>
            <w:rFonts w:ascii="仿宋" w:eastAsia="仿宋" w:hAnsi="仿宋" w:cs="仿宋" w:hint="eastAsia"/>
            <w:lang w:eastAsia="zh-CN"/>
          </w:rPr>
          <w:t>七、钴粉系列项目环境影响分析</w:t>
        </w:r>
        <w:r>
          <w:tab/>
        </w:r>
        <w:r>
          <w:fldChar w:fldCharType="begin"/>
        </w:r>
        <w:r>
          <w:instrText xml:space="preserve"> PAGEREF _Toc7410 \h </w:instrText>
        </w:r>
        <w:r>
          <w:fldChar w:fldCharType="separate"/>
        </w:r>
        <w:r>
          <w:t>21</w:t>
        </w:r>
        <w:r>
          <w:fldChar w:fldCharType="end"/>
        </w:r>
      </w:hyperlink>
    </w:p>
    <w:p>
      <w:pPr>
        <w:pStyle w:val="TOC2"/>
        <w:tabs>
          <w:tab w:val="right" w:leader="dot" w:pos="8306"/>
        </w:tabs>
      </w:pPr>
      <w:hyperlink w:anchor="_Toc16526" w:history="1">
        <w:r>
          <w:rPr>
            <w:rFonts w:ascii="仿宋" w:eastAsia="仿宋" w:hAnsi="仿宋" w:cs="仿宋" w:hint="eastAsia"/>
            <w:lang w:eastAsia="zh-CN"/>
          </w:rPr>
          <w:t>(一)、建设区域环境质量现状</w:t>
        </w:r>
        <w:r>
          <w:tab/>
        </w:r>
        <w:r>
          <w:fldChar w:fldCharType="begin"/>
        </w:r>
        <w:r>
          <w:instrText xml:space="preserve"> PAGEREF _Toc16526 \h </w:instrText>
        </w:r>
        <w:r>
          <w:fldChar w:fldCharType="separate"/>
        </w:r>
        <w:r>
          <w:t>21</w:t>
        </w:r>
        <w:r>
          <w:fldChar w:fldCharType="end"/>
        </w:r>
      </w:hyperlink>
    </w:p>
    <w:p>
      <w:pPr>
        <w:pStyle w:val="TOC2"/>
        <w:tabs>
          <w:tab w:val="right" w:leader="dot" w:pos="8306"/>
        </w:tabs>
      </w:pPr>
      <w:hyperlink w:anchor="_Toc17270" w:history="1">
        <w:r>
          <w:rPr>
            <w:rFonts w:ascii="仿宋" w:eastAsia="仿宋" w:hAnsi="仿宋" w:cs="仿宋" w:hint="eastAsia"/>
            <w:lang w:eastAsia="zh-CN"/>
          </w:rPr>
          <w:t>(二)、建设期环境保护</w:t>
        </w:r>
        <w:r>
          <w:tab/>
        </w:r>
        <w:r>
          <w:fldChar w:fldCharType="begin"/>
        </w:r>
        <w:r>
          <w:instrText xml:space="preserve"> PAGEREF _Toc17270 \h </w:instrText>
        </w:r>
        <w:r>
          <w:fldChar w:fldCharType="separate"/>
        </w:r>
        <w:r>
          <w:t>23</w:t>
        </w:r>
        <w:r>
          <w:fldChar w:fldCharType="end"/>
        </w:r>
      </w:hyperlink>
    </w:p>
    <w:p>
      <w:pPr>
        <w:pStyle w:val="TOC2"/>
        <w:tabs>
          <w:tab w:val="right" w:leader="dot" w:pos="8306"/>
        </w:tabs>
      </w:pPr>
      <w:hyperlink w:anchor="_Toc10937" w:history="1">
        <w:r>
          <w:rPr>
            <w:rFonts w:ascii="仿宋" w:eastAsia="仿宋" w:hAnsi="仿宋" w:cs="仿宋" w:hint="eastAsia"/>
            <w:lang w:eastAsia="zh-CN"/>
          </w:rPr>
          <w:t>(三)、运营期环境保护</w:t>
        </w:r>
        <w:r>
          <w:tab/>
        </w:r>
        <w:r>
          <w:fldChar w:fldCharType="begin"/>
        </w:r>
        <w:r>
          <w:instrText xml:space="preserve"> PAGEREF _Toc10937 \h </w:instrText>
        </w:r>
        <w:r>
          <w:fldChar w:fldCharType="separate"/>
        </w:r>
        <w:r>
          <w:t>24</w:t>
        </w:r>
        <w:r>
          <w:fldChar w:fldCharType="end"/>
        </w:r>
      </w:hyperlink>
    </w:p>
    <w:p>
      <w:pPr>
        <w:pStyle w:val="TOC2"/>
        <w:tabs>
          <w:tab w:val="right" w:leader="dot" w:pos="8306"/>
        </w:tabs>
      </w:pPr>
      <w:hyperlink w:anchor="_Toc14704" w:history="1">
        <w:r>
          <w:rPr>
            <w:rFonts w:ascii="仿宋" w:eastAsia="仿宋" w:hAnsi="仿宋" w:cs="仿宋" w:hint="eastAsia"/>
            <w:lang w:eastAsia="zh-CN"/>
          </w:rPr>
          <w:t>(四)、钴粉系列项目建设对区域经济的影响</w:t>
        </w:r>
        <w:r>
          <w:tab/>
        </w:r>
        <w:r>
          <w:fldChar w:fldCharType="begin"/>
        </w:r>
        <w:r>
          <w:instrText xml:space="preserve"> PAGEREF _Toc14704 \h </w:instrText>
        </w:r>
        <w:r>
          <w:fldChar w:fldCharType="separate"/>
        </w:r>
        <w:r>
          <w:t>26</w:t>
        </w:r>
        <w:r>
          <w:fldChar w:fldCharType="end"/>
        </w:r>
      </w:hyperlink>
    </w:p>
    <w:p>
      <w:pPr>
        <w:pStyle w:val="TOC2"/>
        <w:tabs>
          <w:tab w:val="right" w:leader="dot" w:pos="8306"/>
        </w:tabs>
      </w:pPr>
      <w:hyperlink w:anchor="_Toc17017" w:history="1">
        <w:r>
          <w:rPr>
            <w:rFonts w:ascii="仿宋" w:eastAsia="仿宋" w:hAnsi="仿宋" w:cs="仿宋" w:hint="eastAsia"/>
            <w:lang w:eastAsia="zh-CN"/>
          </w:rPr>
          <w:t>(五)、废弃物处理</w:t>
        </w:r>
        <w:r>
          <w:tab/>
        </w:r>
        <w:r>
          <w:fldChar w:fldCharType="begin"/>
        </w:r>
        <w:r>
          <w:instrText xml:space="preserve"> PAGEREF _Toc17017 \h </w:instrText>
        </w:r>
        <w:r>
          <w:fldChar w:fldCharType="separate"/>
        </w:r>
        <w:r>
          <w:t>27</w:t>
        </w:r>
        <w:r>
          <w:fldChar w:fldCharType="end"/>
        </w:r>
      </w:hyperlink>
    </w:p>
    <w:p>
      <w:pPr>
        <w:pStyle w:val="TOC2"/>
        <w:tabs>
          <w:tab w:val="right" w:leader="dot" w:pos="8306"/>
        </w:tabs>
      </w:pPr>
      <w:hyperlink w:anchor="_Toc16325" w:history="1">
        <w:r>
          <w:rPr>
            <w:rFonts w:ascii="仿宋" w:eastAsia="仿宋" w:hAnsi="仿宋" w:cs="仿宋" w:hint="eastAsia"/>
            <w:lang w:eastAsia="zh-CN"/>
          </w:rPr>
          <w:t>(六)、特殊环境影响分析</w:t>
        </w:r>
        <w:r>
          <w:tab/>
        </w:r>
        <w:r>
          <w:fldChar w:fldCharType="begin"/>
        </w:r>
        <w:r>
          <w:instrText xml:space="preserve"> PAGEREF _Toc16325 \h </w:instrText>
        </w:r>
        <w:r>
          <w:fldChar w:fldCharType="separate"/>
        </w:r>
        <w:r>
          <w:t>29</w:t>
        </w:r>
        <w:r>
          <w:fldChar w:fldCharType="end"/>
        </w:r>
      </w:hyperlink>
    </w:p>
    <w:p>
      <w:pPr>
        <w:pStyle w:val="TOC2"/>
        <w:tabs>
          <w:tab w:val="right" w:leader="dot" w:pos="8306"/>
        </w:tabs>
      </w:pPr>
      <w:hyperlink w:anchor="_Toc5849" w:history="1">
        <w:r>
          <w:rPr>
            <w:rFonts w:ascii="仿宋" w:eastAsia="仿宋" w:hAnsi="仿宋" w:cs="仿宋" w:hint="eastAsia"/>
            <w:lang w:eastAsia="zh-CN"/>
          </w:rPr>
          <w:t>(七)、清洁生产</w:t>
        </w:r>
        <w:r>
          <w:tab/>
        </w:r>
        <w:r>
          <w:fldChar w:fldCharType="begin"/>
        </w:r>
        <w:r>
          <w:instrText xml:space="preserve"> PAGEREF _Toc5849 \h </w:instrText>
        </w:r>
        <w:r>
          <w:fldChar w:fldCharType="separate"/>
        </w:r>
        <w:r>
          <w:t>30</w:t>
        </w:r>
        <w:r>
          <w:fldChar w:fldCharType="end"/>
        </w:r>
      </w:hyperlink>
    </w:p>
    <w:p>
      <w:pPr>
        <w:pStyle w:val="TOC2"/>
        <w:tabs>
          <w:tab w:val="right" w:leader="dot" w:pos="8306"/>
        </w:tabs>
      </w:pPr>
      <w:hyperlink w:anchor="_Toc7208" w:history="1">
        <w:r>
          <w:rPr>
            <w:rFonts w:ascii="仿宋" w:eastAsia="仿宋" w:hAnsi="仿宋" w:cs="仿宋" w:hint="eastAsia"/>
            <w:lang w:eastAsia="zh-CN"/>
          </w:rPr>
          <w:t>(八)、环境保护综合评价</w:t>
        </w:r>
        <w:r>
          <w:tab/>
        </w:r>
        <w:r>
          <w:fldChar w:fldCharType="begin"/>
        </w:r>
        <w:r>
          <w:instrText xml:space="preserve"> PAGEREF _Toc7208 \h </w:instrText>
        </w:r>
        <w:r>
          <w:fldChar w:fldCharType="separate"/>
        </w:r>
        <w:r>
          <w:t>31</w:t>
        </w:r>
        <w:r>
          <w:fldChar w:fldCharType="end"/>
        </w:r>
      </w:hyperlink>
    </w:p>
    <w:p>
      <w:pPr>
        <w:pStyle w:val="TOC1"/>
        <w:tabs>
          <w:tab w:val="right" w:leader="dot" w:pos="8306"/>
        </w:tabs>
      </w:pPr>
      <w:hyperlink w:anchor="_Toc17995" w:history="1">
        <w:r>
          <w:rPr>
            <w:rFonts w:ascii="仿宋" w:eastAsia="仿宋" w:hAnsi="仿宋" w:cs="仿宋" w:hint="eastAsia"/>
            <w:lang w:eastAsia="zh-CN"/>
          </w:rPr>
          <w:t>八、钴粉系列项目风险管理</w:t>
        </w:r>
        <w:r>
          <w:tab/>
        </w:r>
        <w:r>
          <w:fldChar w:fldCharType="begin"/>
        </w:r>
        <w:r>
          <w:instrText xml:space="preserve"> PAGEREF _Toc17995 \h </w:instrText>
        </w:r>
        <w:r>
          <w:fldChar w:fldCharType="separate"/>
        </w:r>
        <w:r>
          <w:t>32</w:t>
        </w:r>
        <w:r>
          <w:fldChar w:fldCharType="end"/>
        </w:r>
      </w:hyperlink>
    </w:p>
    <w:p>
      <w:pPr>
        <w:pStyle w:val="TOC2"/>
        <w:tabs>
          <w:tab w:val="right" w:leader="dot" w:pos="8306"/>
        </w:tabs>
      </w:pPr>
      <w:hyperlink w:anchor="_Toc19617" w:history="1">
        <w:r>
          <w:rPr>
            <w:rFonts w:ascii="仿宋" w:eastAsia="仿宋" w:hAnsi="仿宋" w:cs="仿宋" w:hint="eastAsia"/>
            <w:lang w:eastAsia="zh-CN"/>
          </w:rPr>
          <w:t>(一)、风险识别与评估</w:t>
        </w:r>
        <w:r>
          <w:tab/>
        </w:r>
        <w:r>
          <w:fldChar w:fldCharType="begin"/>
        </w:r>
        <w:r>
          <w:instrText xml:space="preserve"> PAGEREF _Toc19617 \h </w:instrText>
        </w:r>
        <w:r>
          <w:fldChar w:fldCharType="separate"/>
        </w:r>
        <w:r>
          <w:t>32</w:t>
        </w:r>
        <w:r>
          <w:fldChar w:fldCharType="end"/>
        </w:r>
      </w:hyperlink>
    </w:p>
    <w:p>
      <w:pPr>
        <w:pStyle w:val="TOC2"/>
        <w:tabs>
          <w:tab w:val="right" w:leader="dot" w:pos="8306"/>
        </w:tabs>
      </w:pPr>
      <w:hyperlink w:anchor="_Toc21134" w:history="1">
        <w:r>
          <w:rPr>
            <w:rFonts w:ascii="仿宋" w:eastAsia="仿宋" w:hAnsi="仿宋" w:cs="仿宋" w:hint="eastAsia"/>
            <w:lang w:eastAsia="zh-CN"/>
          </w:rPr>
          <w:t>(二)、风险应对策略</w:t>
        </w:r>
        <w:r>
          <w:tab/>
        </w:r>
        <w:r>
          <w:fldChar w:fldCharType="begin"/>
        </w:r>
        <w:r>
          <w:instrText xml:space="preserve"> PAGEREF _Toc21134 \h </w:instrText>
        </w:r>
        <w:r>
          <w:fldChar w:fldCharType="separate"/>
        </w:r>
        <w:r>
          <w:t>33</w:t>
        </w:r>
        <w:r>
          <w:fldChar w:fldCharType="end"/>
        </w:r>
      </w:hyperlink>
    </w:p>
    <w:p>
      <w:pPr>
        <w:pStyle w:val="TOC2"/>
        <w:tabs>
          <w:tab w:val="right" w:leader="dot" w:pos="8306"/>
        </w:tabs>
      </w:pPr>
      <w:hyperlink w:anchor="_Toc16488" w:history="1">
        <w:r>
          <w:rPr>
            <w:rFonts w:ascii="仿宋" w:eastAsia="仿宋" w:hAnsi="仿宋" w:cs="仿宋" w:hint="eastAsia"/>
            <w:lang w:eastAsia="zh-CN"/>
          </w:rPr>
          <w:t>(三)、风险监控与控制</w:t>
        </w:r>
        <w:r>
          <w:tab/>
        </w:r>
        <w:r>
          <w:fldChar w:fldCharType="begin"/>
        </w:r>
        <w:r>
          <w:instrText xml:space="preserve"> PAGEREF _Toc16488 \h </w:instrText>
        </w:r>
        <w:r>
          <w:fldChar w:fldCharType="separate"/>
        </w:r>
        <w:r>
          <w:t>35</w:t>
        </w:r>
        <w:r>
          <w:fldChar w:fldCharType="end"/>
        </w:r>
      </w:hyperlink>
    </w:p>
    <w:p>
      <w:pPr>
        <w:pStyle w:val="TOC1"/>
        <w:tabs>
          <w:tab w:val="right" w:leader="dot" w:pos="8306"/>
        </w:tabs>
      </w:pPr>
      <w:hyperlink w:anchor="_Toc22696" w:history="1">
        <w:r>
          <w:rPr>
            <w:rFonts w:ascii="仿宋" w:eastAsia="仿宋" w:hAnsi="仿宋" w:cs="仿宋" w:hint="eastAsia"/>
            <w:lang w:eastAsia="zh-CN"/>
          </w:rPr>
          <w:t>九、钴粉系列项目计划安排</w:t>
        </w:r>
        <w:r>
          <w:tab/>
        </w:r>
        <w:r>
          <w:fldChar w:fldCharType="begin"/>
        </w:r>
        <w:r>
          <w:instrText xml:space="preserve"> PAGEREF _Toc22696 \h </w:instrText>
        </w:r>
        <w:r>
          <w:fldChar w:fldCharType="separate"/>
        </w:r>
        <w:r>
          <w:t>36</w:t>
        </w:r>
        <w:r>
          <w:fldChar w:fldCharType="end"/>
        </w:r>
      </w:hyperlink>
    </w:p>
    <w:p>
      <w:pPr>
        <w:pStyle w:val="TOC2"/>
        <w:tabs>
          <w:tab w:val="right" w:leader="dot" w:pos="8306"/>
        </w:tabs>
      </w:pPr>
      <w:hyperlink w:anchor="_Toc2156" w:history="1">
        <w:r>
          <w:rPr>
            <w:rFonts w:ascii="仿宋" w:eastAsia="仿宋" w:hAnsi="仿宋" w:cs="仿宋" w:hint="eastAsia"/>
            <w:lang w:eastAsia="zh-CN"/>
          </w:rPr>
          <w:t>(一)、建设周期</w:t>
        </w:r>
        <w:r>
          <w:tab/>
        </w:r>
        <w:r>
          <w:fldChar w:fldCharType="begin"/>
        </w:r>
        <w:r>
          <w:instrText xml:space="preserve"> PAGEREF _Toc2156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48" w:history="1">
        <w:r>
          <w:rPr>
            <w:rFonts w:ascii="仿宋" w:eastAsia="仿宋" w:hAnsi="仿宋" w:cs="仿宋" w:hint="eastAsia"/>
            <w:lang w:eastAsia="zh-CN"/>
          </w:rPr>
          <w:t>(二)、建设进度</w:t>
        </w:r>
        <w:r>
          <w:tab/>
        </w:r>
        <w:r>
          <w:fldChar w:fldCharType="begin"/>
        </w:r>
        <w:r>
          <w:instrText xml:space="preserve"> PAGEREF _Toc30148 \h </w:instrText>
        </w:r>
        <w:r>
          <w:fldChar w:fldCharType="separate"/>
        </w:r>
        <w:r>
          <w:t>37</w:t>
        </w:r>
        <w:r>
          <w:fldChar w:fldCharType="end"/>
        </w:r>
      </w:hyperlink>
    </w:p>
    <w:p>
      <w:pPr>
        <w:pStyle w:val="TOC2"/>
        <w:tabs>
          <w:tab w:val="right" w:leader="dot" w:pos="8306"/>
        </w:tabs>
      </w:pPr>
      <w:hyperlink w:anchor="_Toc17727" w:history="1">
        <w:r>
          <w:rPr>
            <w:rFonts w:ascii="仿宋" w:eastAsia="仿宋" w:hAnsi="仿宋" w:cs="仿宋" w:hint="eastAsia"/>
            <w:lang w:eastAsia="zh-CN"/>
          </w:rPr>
          <w:t>(三)、进度安排注意事项</w:t>
        </w:r>
        <w:r>
          <w:tab/>
        </w:r>
        <w:r>
          <w:fldChar w:fldCharType="begin"/>
        </w:r>
        <w:r>
          <w:instrText xml:space="preserve"> PAGEREF _Toc17727 \h </w:instrText>
        </w:r>
        <w:r>
          <w:fldChar w:fldCharType="separate"/>
        </w:r>
        <w:r>
          <w:t>38</w:t>
        </w:r>
        <w:r>
          <w:fldChar w:fldCharType="end"/>
        </w:r>
      </w:hyperlink>
    </w:p>
    <w:p>
      <w:pPr>
        <w:pStyle w:val="TOC2"/>
        <w:tabs>
          <w:tab w:val="right" w:leader="dot" w:pos="8306"/>
        </w:tabs>
      </w:pPr>
      <w:hyperlink w:anchor="_Toc10232" w:history="1">
        <w:r>
          <w:rPr>
            <w:rFonts w:ascii="仿宋" w:eastAsia="仿宋" w:hAnsi="仿宋" w:cs="仿宋" w:hint="eastAsia"/>
            <w:lang w:eastAsia="zh-CN"/>
          </w:rPr>
          <w:t>(四)、人力资源配置</w:t>
        </w:r>
        <w:r>
          <w:tab/>
        </w:r>
        <w:r>
          <w:fldChar w:fldCharType="begin"/>
        </w:r>
        <w:r>
          <w:instrText xml:space="preserve"> PAGEREF _Toc10232 \h </w:instrText>
        </w:r>
        <w:r>
          <w:fldChar w:fldCharType="separate"/>
        </w:r>
        <w:r>
          <w:t>39</w:t>
        </w:r>
        <w:r>
          <w:fldChar w:fldCharType="end"/>
        </w:r>
      </w:hyperlink>
    </w:p>
    <w:p>
      <w:pPr>
        <w:pStyle w:val="TOC1"/>
        <w:tabs>
          <w:tab w:val="right" w:leader="dot" w:pos="8306"/>
        </w:tabs>
      </w:pPr>
      <w:hyperlink w:anchor="_Toc1345" w:history="1">
        <w:r>
          <w:rPr>
            <w:rFonts w:ascii="仿宋" w:eastAsia="仿宋" w:hAnsi="仿宋" w:cs="仿宋" w:hint="eastAsia"/>
            <w:lang w:eastAsia="zh-CN"/>
          </w:rPr>
          <w:t>十、钴粉系列项目投资规划</w:t>
        </w:r>
        <w:r>
          <w:tab/>
        </w:r>
        <w:r>
          <w:fldChar w:fldCharType="begin"/>
        </w:r>
        <w:r>
          <w:instrText xml:space="preserve"> PAGEREF _Toc1345 \h </w:instrText>
        </w:r>
        <w:r>
          <w:fldChar w:fldCharType="separate"/>
        </w:r>
        <w:r>
          <w:t>40</w:t>
        </w:r>
        <w:r>
          <w:fldChar w:fldCharType="end"/>
        </w:r>
      </w:hyperlink>
    </w:p>
    <w:p>
      <w:pPr>
        <w:pStyle w:val="TOC2"/>
        <w:tabs>
          <w:tab w:val="right" w:leader="dot" w:pos="8306"/>
        </w:tabs>
      </w:pPr>
      <w:hyperlink w:anchor="_Toc12859" w:history="1">
        <w:r>
          <w:rPr>
            <w:rFonts w:ascii="仿宋" w:eastAsia="仿宋" w:hAnsi="仿宋" w:cs="仿宋" w:hint="eastAsia"/>
            <w:lang w:eastAsia="zh-CN"/>
          </w:rPr>
          <w:t>(一)、钴粉系列项目总投资估算</w:t>
        </w:r>
        <w:r>
          <w:tab/>
        </w:r>
        <w:r>
          <w:fldChar w:fldCharType="begin"/>
        </w:r>
        <w:r>
          <w:instrText xml:space="preserve"> PAGEREF _Toc12859 \h </w:instrText>
        </w:r>
        <w:r>
          <w:fldChar w:fldCharType="separate"/>
        </w:r>
        <w:r>
          <w:t>40</w:t>
        </w:r>
        <w:r>
          <w:fldChar w:fldCharType="end"/>
        </w:r>
      </w:hyperlink>
    </w:p>
    <w:p>
      <w:pPr>
        <w:pStyle w:val="TOC2"/>
        <w:tabs>
          <w:tab w:val="right" w:leader="dot" w:pos="8306"/>
        </w:tabs>
      </w:pPr>
      <w:hyperlink w:anchor="_Toc7485" w:history="1">
        <w:r>
          <w:rPr>
            <w:rFonts w:ascii="仿宋" w:eastAsia="仿宋" w:hAnsi="仿宋" w:cs="仿宋" w:hint="eastAsia"/>
            <w:lang w:eastAsia="zh-CN"/>
          </w:rPr>
          <w:t>(二)、资金筹措</w:t>
        </w:r>
        <w:r>
          <w:tab/>
        </w:r>
        <w:r>
          <w:fldChar w:fldCharType="begin"/>
        </w:r>
        <w:r>
          <w:instrText xml:space="preserve"> PAGEREF _Toc7485 \h </w:instrText>
        </w:r>
        <w:r>
          <w:fldChar w:fldCharType="separate"/>
        </w:r>
        <w:r>
          <w:t>41</w:t>
        </w:r>
        <w:r>
          <w:fldChar w:fldCharType="end"/>
        </w:r>
      </w:hyperlink>
    </w:p>
    <w:p>
      <w:pPr>
        <w:pStyle w:val="TOC1"/>
        <w:tabs>
          <w:tab w:val="right" w:leader="dot" w:pos="8306"/>
        </w:tabs>
      </w:pPr>
      <w:hyperlink w:anchor="_Toc1303" w:history="1">
        <w:r>
          <w:rPr>
            <w:rFonts w:ascii="仿宋" w:eastAsia="仿宋" w:hAnsi="仿宋" w:cs="仿宋" w:hint="eastAsia"/>
            <w:lang w:eastAsia="zh-CN"/>
          </w:rPr>
          <w:t>十一、钴粉系列项目人力资源管理</w:t>
        </w:r>
        <w:r>
          <w:tab/>
        </w:r>
        <w:r>
          <w:fldChar w:fldCharType="begin"/>
        </w:r>
        <w:r>
          <w:instrText xml:space="preserve"> PAGEREF _Toc1303 \h </w:instrText>
        </w:r>
        <w:r>
          <w:fldChar w:fldCharType="separate"/>
        </w:r>
        <w:r>
          <w:t>42</w:t>
        </w:r>
        <w:r>
          <w:fldChar w:fldCharType="end"/>
        </w:r>
      </w:hyperlink>
    </w:p>
    <w:p>
      <w:pPr>
        <w:pStyle w:val="TOC2"/>
        <w:tabs>
          <w:tab w:val="right" w:leader="dot" w:pos="8306"/>
        </w:tabs>
      </w:pPr>
      <w:hyperlink w:anchor="_Toc5847" w:history="1">
        <w:r>
          <w:rPr>
            <w:rFonts w:ascii="仿宋" w:eastAsia="仿宋" w:hAnsi="仿宋" w:cs="仿宋" w:hint="eastAsia"/>
            <w:lang w:eastAsia="zh-CN"/>
          </w:rPr>
          <w:t>(一)、建立健全的预算管理制度</w:t>
        </w:r>
        <w:r>
          <w:tab/>
        </w:r>
        <w:r>
          <w:fldChar w:fldCharType="begin"/>
        </w:r>
        <w:r>
          <w:instrText xml:space="preserve"> PAGEREF _Toc5847 \h </w:instrText>
        </w:r>
        <w:r>
          <w:fldChar w:fldCharType="separate"/>
        </w:r>
        <w:r>
          <w:t>42</w:t>
        </w:r>
        <w:r>
          <w:fldChar w:fldCharType="end"/>
        </w:r>
      </w:hyperlink>
    </w:p>
    <w:p>
      <w:pPr>
        <w:pStyle w:val="TOC2"/>
        <w:tabs>
          <w:tab w:val="right" w:leader="dot" w:pos="8306"/>
        </w:tabs>
      </w:pPr>
      <w:hyperlink w:anchor="_Toc31194" w:history="1">
        <w:r>
          <w:rPr>
            <w:rFonts w:ascii="仿宋" w:eastAsia="仿宋" w:hAnsi="仿宋" w:cs="仿宋" w:hint="eastAsia"/>
            <w:lang w:eastAsia="zh-CN"/>
          </w:rPr>
          <w:t>(二)、加强资金流动监控</w:t>
        </w:r>
        <w:r>
          <w:tab/>
        </w:r>
        <w:r>
          <w:fldChar w:fldCharType="begin"/>
        </w:r>
        <w:r>
          <w:instrText xml:space="preserve"> PAGEREF _Toc31194 \h </w:instrText>
        </w:r>
        <w:r>
          <w:fldChar w:fldCharType="separate"/>
        </w:r>
        <w:r>
          <w:t>44</w:t>
        </w:r>
        <w:r>
          <w:fldChar w:fldCharType="end"/>
        </w:r>
      </w:hyperlink>
    </w:p>
    <w:p>
      <w:pPr>
        <w:pStyle w:val="TOC2"/>
        <w:tabs>
          <w:tab w:val="right" w:leader="dot" w:pos="8306"/>
        </w:tabs>
      </w:pPr>
      <w:hyperlink w:anchor="_Toc27514" w:history="1">
        <w:r>
          <w:rPr>
            <w:rFonts w:ascii="仿宋" w:eastAsia="仿宋" w:hAnsi="仿宋" w:cs="仿宋" w:hint="eastAsia"/>
            <w:lang w:eastAsia="zh-CN"/>
          </w:rPr>
          <w:t>(三)、制定完善的风险控制机制</w:t>
        </w:r>
        <w:r>
          <w:tab/>
        </w:r>
        <w:r>
          <w:fldChar w:fldCharType="begin"/>
        </w:r>
        <w:r>
          <w:instrText xml:space="preserve"> PAGEREF _Toc27514 \h </w:instrText>
        </w:r>
        <w:r>
          <w:fldChar w:fldCharType="separate"/>
        </w:r>
        <w:r>
          <w:t>45</w:t>
        </w:r>
        <w:r>
          <w:fldChar w:fldCharType="end"/>
        </w:r>
      </w:hyperlink>
    </w:p>
    <w:p>
      <w:pPr>
        <w:pStyle w:val="TOC2"/>
        <w:tabs>
          <w:tab w:val="right" w:leader="dot" w:pos="8306"/>
        </w:tabs>
      </w:pPr>
      <w:hyperlink w:anchor="_Toc23630" w:history="1">
        <w:r>
          <w:rPr>
            <w:rFonts w:ascii="仿宋" w:eastAsia="仿宋" w:hAnsi="仿宋" w:cs="仿宋" w:hint="eastAsia"/>
            <w:lang w:eastAsia="zh-CN"/>
          </w:rPr>
          <w:t>(四)、优化成本管理</w:t>
        </w:r>
        <w:r>
          <w:tab/>
        </w:r>
        <w:r>
          <w:fldChar w:fldCharType="begin"/>
        </w:r>
        <w:r>
          <w:instrText xml:space="preserve"> PAGEREF _Toc23630 \h </w:instrText>
        </w:r>
        <w:r>
          <w:fldChar w:fldCharType="separate"/>
        </w:r>
        <w:r>
          <w:t>46</w:t>
        </w:r>
        <w:r>
          <w:fldChar w:fldCharType="end"/>
        </w:r>
      </w:hyperlink>
    </w:p>
    <w:p>
      <w:pPr>
        <w:pStyle w:val="TOC1"/>
        <w:tabs>
          <w:tab w:val="right" w:leader="dot" w:pos="8306"/>
        </w:tabs>
      </w:pPr>
      <w:hyperlink w:anchor="_Toc14248" w:history="1">
        <w:r>
          <w:rPr>
            <w:rFonts w:ascii="仿宋" w:eastAsia="仿宋" w:hAnsi="仿宋" w:cs="仿宋" w:hint="eastAsia"/>
            <w:lang w:eastAsia="zh-CN"/>
          </w:rPr>
          <w:t>十二、钴粉系列项目社会影响</w:t>
        </w:r>
        <w:r>
          <w:tab/>
        </w:r>
        <w:r>
          <w:fldChar w:fldCharType="begin"/>
        </w:r>
        <w:r>
          <w:instrText xml:space="preserve"> PAGEREF _Toc14248 \h </w:instrText>
        </w:r>
        <w:r>
          <w:fldChar w:fldCharType="separate"/>
        </w:r>
        <w:r>
          <w:t>47</w:t>
        </w:r>
        <w:r>
          <w:fldChar w:fldCharType="end"/>
        </w:r>
      </w:hyperlink>
    </w:p>
    <w:p>
      <w:pPr>
        <w:pStyle w:val="TOC2"/>
        <w:tabs>
          <w:tab w:val="right" w:leader="dot" w:pos="8306"/>
        </w:tabs>
      </w:pPr>
      <w:hyperlink w:anchor="_Toc24391" w:history="1">
        <w:r>
          <w:rPr>
            <w:rFonts w:ascii="仿宋" w:eastAsia="仿宋" w:hAnsi="仿宋" w:cs="仿宋" w:hint="eastAsia"/>
            <w:lang w:eastAsia="zh-CN"/>
          </w:rPr>
          <w:t>(一)、社会责任与义务</w:t>
        </w:r>
        <w:r>
          <w:tab/>
        </w:r>
        <w:r>
          <w:fldChar w:fldCharType="begin"/>
        </w:r>
        <w:r>
          <w:instrText xml:space="preserve"> PAGEREF _Toc24391 \h </w:instrText>
        </w:r>
        <w:r>
          <w:fldChar w:fldCharType="separate"/>
        </w:r>
        <w:r>
          <w:t>47</w:t>
        </w:r>
        <w:r>
          <w:fldChar w:fldCharType="end"/>
        </w:r>
      </w:hyperlink>
    </w:p>
    <w:p>
      <w:pPr>
        <w:pStyle w:val="TOC2"/>
        <w:tabs>
          <w:tab w:val="right" w:leader="dot" w:pos="8306"/>
        </w:tabs>
      </w:pPr>
      <w:hyperlink w:anchor="_Toc12761" w:history="1">
        <w:r>
          <w:rPr>
            <w:rFonts w:ascii="仿宋" w:eastAsia="仿宋" w:hAnsi="仿宋" w:cs="仿宋" w:hint="eastAsia"/>
            <w:lang w:eastAsia="zh-CN"/>
          </w:rPr>
          <w:t>(二)、社会参与与沟通</w:t>
        </w:r>
        <w:r>
          <w:tab/>
        </w:r>
        <w:r>
          <w:fldChar w:fldCharType="begin"/>
        </w:r>
        <w:r>
          <w:instrText xml:space="preserve"> PAGEREF _Toc12761 \h </w:instrText>
        </w:r>
        <w:r>
          <w:fldChar w:fldCharType="separate"/>
        </w:r>
        <w:r>
          <w:t>48</w:t>
        </w:r>
        <w:r>
          <w:fldChar w:fldCharType="end"/>
        </w:r>
      </w:hyperlink>
    </w:p>
    <w:p>
      <w:pPr>
        <w:pStyle w:val="TOC1"/>
        <w:tabs>
          <w:tab w:val="right" w:leader="dot" w:pos="8306"/>
        </w:tabs>
      </w:pPr>
      <w:hyperlink w:anchor="_Toc14979" w:history="1">
        <w:r>
          <w:rPr>
            <w:rFonts w:ascii="仿宋" w:eastAsia="仿宋" w:hAnsi="仿宋" w:cs="仿宋" w:hint="eastAsia"/>
            <w:lang w:eastAsia="zh-CN"/>
          </w:rPr>
          <w:t>十三、风险识别与分类</w:t>
        </w:r>
        <w:r>
          <w:tab/>
        </w:r>
        <w:r>
          <w:fldChar w:fldCharType="begin"/>
        </w:r>
        <w:r>
          <w:instrText xml:space="preserve"> PAGEREF _Toc14979 \h </w:instrText>
        </w:r>
        <w:r>
          <w:fldChar w:fldCharType="separate"/>
        </w:r>
        <w:r>
          <w:t>49</w:t>
        </w:r>
        <w:r>
          <w:fldChar w:fldCharType="end"/>
        </w:r>
      </w:hyperlink>
    </w:p>
    <w:p>
      <w:pPr>
        <w:pStyle w:val="TOC2"/>
        <w:tabs>
          <w:tab w:val="right" w:leader="dot" w:pos="8306"/>
        </w:tabs>
      </w:pPr>
      <w:hyperlink w:anchor="_Toc18770" w:history="1">
        <w:r>
          <w:rPr>
            <w:rFonts w:ascii="仿宋" w:eastAsia="仿宋" w:hAnsi="仿宋" w:cs="仿宋" w:hint="eastAsia"/>
            <w:lang w:eastAsia="zh-CN"/>
          </w:rPr>
          <w:t>(一)、风险识别</w:t>
        </w:r>
        <w:r>
          <w:tab/>
        </w:r>
        <w:r>
          <w:fldChar w:fldCharType="begin"/>
        </w:r>
        <w:r>
          <w:instrText xml:space="preserve"> PAGEREF _Toc18770 \h </w:instrText>
        </w:r>
        <w:r>
          <w:fldChar w:fldCharType="separate"/>
        </w:r>
        <w:r>
          <w:t>49</w:t>
        </w:r>
        <w:r>
          <w:fldChar w:fldCharType="end"/>
        </w:r>
      </w:hyperlink>
    </w:p>
    <w:p>
      <w:pPr>
        <w:pStyle w:val="TOC2"/>
        <w:tabs>
          <w:tab w:val="right" w:leader="dot" w:pos="8306"/>
        </w:tabs>
      </w:pPr>
      <w:hyperlink w:anchor="_Toc25780" w:history="1">
        <w:r>
          <w:rPr>
            <w:rFonts w:ascii="仿宋" w:eastAsia="仿宋" w:hAnsi="仿宋" w:cs="仿宋" w:hint="eastAsia"/>
            <w:lang w:eastAsia="zh-CN"/>
          </w:rPr>
          <w:t>(二)、风险分类</w:t>
        </w:r>
        <w:r>
          <w:tab/>
        </w:r>
        <w:r>
          <w:fldChar w:fldCharType="begin"/>
        </w:r>
        <w:r>
          <w:instrText xml:space="preserve"> PAGEREF _Toc25780 \h </w:instrText>
        </w:r>
        <w:r>
          <w:fldChar w:fldCharType="separate"/>
        </w:r>
        <w:r>
          <w:t>50</w:t>
        </w:r>
        <w:r>
          <w:fldChar w:fldCharType="end"/>
        </w:r>
      </w:hyperlink>
    </w:p>
    <w:p>
      <w:pPr>
        <w:pStyle w:val="TOC1"/>
        <w:tabs>
          <w:tab w:val="right" w:leader="dot" w:pos="8306"/>
        </w:tabs>
      </w:pPr>
      <w:hyperlink w:anchor="_Toc13454" w:history="1">
        <w:r>
          <w:rPr>
            <w:rFonts w:ascii="仿宋" w:eastAsia="仿宋" w:hAnsi="仿宋" w:cs="仿宋" w:hint="eastAsia"/>
            <w:lang w:eastAsia="zh-CN"/>
          </w:rPr>
          <w:t>十四、营销与推广策略</w:t>
        </w:r>
        <w:r>
          <w:tab/>
        </w:r>
        <w:r>
          <w:fldChar w:fldCharType="begin"/>
        </w:r>
        <w:r>
          <w:instrText xml:space="preserve"> PAGEREF _Toc13454 \h </w:instrText>
        </w:r>
        <w:r>
          <w:fldChar w:fldCharType="separate"/>
        </w:r>
        <w:r>
          <w:t>52</w:t>
        </w:r>
        <w:r>
          <w:fldChar w:fldCharType="end"/>
        </w:r>
      </w:hyperlink>
    </w:p>
    <w:p>
      <w:pPr>
        <w:pStyle w:val="TOC2"/>
        <w:tabs>
          <w:tab w:val="right" w:leader="dot" w:pos="8306"/>
        </w:tabs>
      </w:pPr>
      <w:hyperlink w:anchor="_Toc12972" w:history="1">
        <w:r>
          <w:rPr>
            <w:rFonts w:ascii="仿宋" w:eastAsia="仿宋" w:hAnsi="仿宋" w:cs="仿宋" w:hint="eastAsia"/>
            <w:lang w:eastAsia="zh-CN"/>
          </w:rPr>
          <w:t>(一)、产品/服务定位与特点</w:t>
        </w:r>
        <w:r>
          <w:tab/>
        </w:r>
        <w:r>
          <w:fldChar w:fldCharType="begin"/>
        </w:r>
        <w:r>
          <w:instrText xml:space="preserve"> PAGEREF _Toc12972 \h </w:instrText>
        </w:r>
        <w:r>
          <w:fldChar w:fldCharType="separate"/>
        </w:r>
        <w:r>
          <w:t>52</w:t>
        </w:r>
        <w:r>
          <w:fldChar w:fldCharType="end"/>
        </w:r>
      </w:hyperlink>
    </w:p>
    <w:p>
      <w:pPr>
        <w:pStyle w:val="TOC2"/>
        <w:tabs>
          <w:tab w:val="right" w:leader="dot" w:pos="8306"/>
        </w:tabs>
      </w:pPr>
      <w:hyperlink w:anchor="_Toc13373" w:history="1">
        <w:r>
          <w:rPr>
            <w:rFonts w:ascii="仿宋" w:eastAsia="仿宋" w:hAnsi="仿宋" w:cs="仿宋" w:hint="eastAsia"/>
            <w:lang w:eastAsia="zh-CN"/>
          </w:rPr>
          <w:t>(二)、市场定位与竞争分析</w:t>
        </w:r>
        <w:r>
          <w:tab/>
        </w:r>
        <w:r>
          <w:fldChar w:fldCharType="begin"/>
        </w:r>
        <w:r>
          <w:instrText xml:space="preserve"> PAGEREF _Toc13373 \h </w:instrText>
        </w:r>
        <w:r>
          <w:fldChar w:fldCharType="separate"/>
        </w:r>
        <w:r>
          <w:t>53</w:t>
        </w:r>
        <w:r>
          <w:fldChar w:fldCharType="end"/>
        </w:r>
      </w:hyperlink>
    </w:p>
    <w:p>
      <w:pPr>
        <w:pStyle w:val="TOC2"/>
        <w:tabs>
          <w:tab w:val="right" w:leader="dot" w:pos="8306"/>
        </w:tabs>
      </w:pPr>
      <w:hyperlink w:anchor="_Toc11516" w:history="1">
        <w:r>
          <w:rPr>
            <w:rFonts w:ascii="仿宋" w:eastAsia="仿宋" w:hAnsi="仿宋" w:cs="仿宋" w:hint="eastAsia"/>
            <w:lang w:eastAsia="zh-CN"/>
          </w:rPr>
          <w:t>(三)、营销渠道与策略</w:t>
        </w:r>
        <w:r>
          <w:tab/>
        </w:r>
        <w:r>
          <w:fldChar w:fldCharType="begin"/>
        </w:r>
        <w:r>
          <w:instrText xml:space="preserve"> PAGEREF _Toc11516 \h </w:instrText>
        </w:r>
        <w:r>
          <w:fldChar w:fldCharType="separate"/>
        </w:r>
        <w:r>
          <w:t>55</w:t>
        </w:r>
        <w:r>
          <w:fldChar w:fldCharType="end"/>
        </w:r>
      </w:hyperlink>
    </w:p>
    <w:p>
      <w:pPr>
        <w:pStyle w:val="TOC2"/>
        <w:tabs>
          <w:tab w:val="right" w:leader="dot" w:pos="8306"/>
        </w:tabs>
      </w:pPr>
      <w:hyperlink w:anchor="_Toc14046" w:history="1">
        <w:r>
          <w:rPr>
            <w:rFonts w:ascii="仿宋" w:eastAsia="仿宋" w:hAnsi="仿宋" w:cs="仿宋" w:hint="eastAsia"/>
            <w:lang w:eastAsia="zh-CN"/>
          </w:rPr>
          <w:t>(四)、推广与宣传活动</w:t>
        </w:r>
        <w:r>
          <w:tab/>
        </w:r>
        <w:r>
          <w:fldChar w:fldCharType="begin"/>
        </w:r>
        <w:r>
          <w:instrText xml:space="preserve"> PAGEREF _Toc14046 \h </w:instrText>
        </w:r>
        <w:r>
          <w:fldChar w:fldCharType="separate"/>
        </w:r>
        <w:r>
          <w:t>56</w:t>
        </w:r>
        <w:r>
          <w:fldChar w:fldCharType="end"/>
        </w:r>
      </w:hyperlink>
    </w:p>
    <w:p>
      <w:pPr>
        <w:pStyle w:val="TOC1"/>
        <w:tabs>
          <w:tab w:val="right" w:leader="dot" w:pos="8306"/>
        </w:tabs>
      </w:pPr>
      <w:hyperlink w:anchor="_Toc14218" w:history="1">
        <w:r>
          <w:rPr>
            <w:rFonts w:ascii="仿宋" w:eastAsia="仿宋" w:hAnsi="仿宋" w:cs="仿宋" w:hint="eastAsia"/>
            <w:lang w:eastAsia="zh-CN"/>
          </w:rPr>
          <w:t>十五、质量管理体系</w:t>
        </w:r>
        <w:r>
          <w:tab/>
        </w:r>
        <w:r>
          <w:fldChar w:fldCharType="begin"/>
        </w:r>
        <w:r>
          <w:instrText xml:space="preserve"> PAGEREF _Toc14218 \h </w:instrText>
        </w:r>
        <w:r>
          <w:fldChar w:fldCharType="separate"/>
        </w:r>
        <w:r>
          <w:t>61</w:t>
        </w:r>
        <w:r>
          <w:fldChar w:fldCharType="end"/>
        </w:r>
      </w:hyperlink>
    </w:p>
    <w:p>
      <w:pPr>
        <w:pStyle w:val="TOC2"/>
        <w:tabs>
          <w:tab w:val="right" w:leader="dot" w:pos="8306"/>
        </w:tabs>
      </w:pPr>
      <w:hyperlink w:anchor="_Toc10878" w:history="1">
        <w:r>
          <w:rPr>
            <w:rFonts w:ascii="仿宋" w:eastAsia="仿宋" w:hAnsi="仿宋" w:cs="仿宋" w:hint="eastAsia"/>
            <w:lang w:eastAsia="zh-CN"/>
          </w:rPr>
          <w:t>(一)、质量目标与方针</w:t>
        </w:r>
        <w:r>
          <w:tab/>
        </w:r>
        <w:r>
          <w:fldChar w:fldCharType="begin"/>
        </w:r>
        <w:r>
          <w:instrText xml:space="preserve"> PAGEREF _Toc10878 \h </w:instrText>
        </w:r>
        <w:r>
          <w:fldChar w:fldCharType="separate"/>
        </w:r>
        <w:r>
          <w:t>61</w:t>
        </w:r>
        <w:r>
          <w:fldChar w:fldCharType="end"/>
        </w:r>
      </w:hyperlink>
    </w:p>
    <w:p>
      <w:pPr>
        <w:pStyle w:val="TOC2"/>
        <w:tabs>
          <w:tab w:val="right" w:leader="dot" w:pos="8306"/>
        </w:tabs>
      </w:pPr>
      <w:hyperlink w:anchor="_Toc17134" w:history="1">
        <w:r>
          <w:rPr>
            <w:rFonts w:ascii="仿宋" w:eastAsia="仿宋" w:hAnsi="仿宋" w:cs="仿宋" w:hint="eastAsia"/>
            <w:lang w:eastAsia="zh-CN"/>
          </w:rPr>
          <w:t>(二)、质量管理责任</w:t>
        </w:r>
        <w:r>
          <w:tab/>
        </w:r>
        <w:r>
          <w:fldChar w:fldCharType="begin"/>
        </w:r>
        <w:r>
          <w:instrText xml:space="preserve"> PAGEREF _Toc17134 \h </w:instrText>
        </w:r>
        <w:r>
          <w:fldChar w:fldCharType="separate"/>
        </w:r>
        <w:r>
          <w:t>62</w:t>
        </w:r>
        <w:r>
          <w:fldChar w:fldCharType="end"/>
        </w:r>
      </w:hyperlink>
    </w:p>
    <w:p>
      <w:pPr>
        <w:pStyle w:val="TOC2"/>
        <w:tabs>
          <w:tab w:val="right" w:leader="dot" w:pos="8306"/>
        </w:tabs>
      </w:pPr>
      <w:hyperlink w:anchor="_Toc29990" w:history="1">
        <w:r>
          <w:rPr>
            <w:rFonts w:ascii="仿宋" w:eastAsia="仿宋" w:hAnsi="仿宋" w:cs="仿宋" w:hint="eastAsia"/>
            <w:lang w:eastAsia="zh-CN"/>
          </w:rPr>
          <w:t>(三)、质量管理体系文件</w:t>
        </w:r>
        <w:r>
          <w:tab/>
        </w:r>
        <w:r>
          <w:fldChar w:fldCharType="begin"/>
        </w:r>
        <w:r>
          <w:instrText xml:space="preserve"> PAGEREF _Toc29990 \h </w:instrText>
        </w:r>
        <w:r>
          <w:fldChar w:fldCharType="separate"/>
        </w:r>
        <w:r>
          <w:t>64</w:t>
        </w:r>
        <w:r>
          <w:fldChar w:fldCharType="end"/>
        </w:r>
      </w:hyperlink>
    </w:p>
    <w:p>
      <w:pPr>
        <w:pStyle w:val="TOC2"/>
        <w:tabs>
          <w:tab w:val="right" w:leader="dot" w:pos="8306"/>
        </w:tabs>
      </w:pPr>
      <w:hyperlink w:anchor="_Toc15763" w:history="1">
        <w:r>
          <w:rPr>
            <w:rFonts w:ascii="仿宋" w:eastAsia="仿宋" w:hAnsi="仿宋" w:cs="仿宋" w:hint="eastAsia"/>
            <w:lang w:eastAsia="zh-CN"/>
          </w:rPr>
          <w:t>(四)、质量培训与教育</w:t>
        </w:r>
        <w:r>
          <w:tab/>
        </w:r>
        <w:r>
          <w:fldChar w:fldCharType="begin"/>
        </w:r>
        <w:r>
          <w:instrText xml:space="preserve"> PAGEREF _Toc15763 \h </w:instrText>
        </w:r>
        <w:r>
          <w:fldChar w:fldCharType="separate"/>
        </w:r>
        <w:r>
          <w:t>66</w:t>
        </w:r>
        <w:r>
          <w:fldChar w:fldCharType="end"/>
        </w:r>
      </w:hyperlink>
    </w:p>
    <w:p>
      <w:pPr>
        <w:pStyle w:val="TOC2"/>
        <w:tabs>
          <w:tab w:val="right" w:leader="dot" w:pos="8306"/>
        </w:tabs>
      </w:pPr>
      <w:hyperlink w:anchor="_Toc4603" w:history="1">
        <w:r>
          <w:rPr>
            <w:rFonts w:ascii="仿宋" w:eastAsia="仿宋" w:hAnsi="仿宋" w:cs="仿宋" w:hint="eastAsia"/>
            <w:lang w:eastAsia="zh-CN"/>
          </w:rPr>
          <w:t>(五)、质量审核与评价</w:t>
        </w:r>
        <w:r>
          <w:tab/>
        </w:r>
        <w:r>
          <w:fldChar w:fldCharType="begin"/>
        </w:r>
        <w:r>
          <w:instrText xml:space="preserve"> PAGEREF _Toc4603 \h </w:instrText>
        </w:r>
        <w:r>
          <w:fldChar w:fldCharType="separate"/>
        </w:r>
        <w:r>
          <w:t>67</w:t>
        </w:r>
        <w:r>
          <w:fldChar w:fldCharType="end"/>
        </w:r>
      </w:hyperlink>
    </w:p>
    <w:p>
      <w:pPr>
        <w:pStyle w:val="TOC2"/>
        <w:tabs>
          <w:tab w:val="right" w:leader="dot" w:pos="8306"/>
        </w:tabs>
      </w:pPr>
      <w:hyperlink w:anchor="_Toc27368" w:history="1">
        <w:r>
          <w:rPr>
            <w:rFonts w:ascii="仿宋" w:eastAsia="仿宋" w:hAnsi="仿宋" w:cs="仿宋" w:hint="eastAsia"/>
            <w:lang w:eastAsia="zh-CN"/>
          </w:rPr>
          <w:t>(六)、不符合与纠正措施</w:t>
        </w:r>
        <w:r>
          <w:tab/>
        </w:r>
        <w:r>
          <w:fldChar w:fldCharType="begin"/>
        </w:r>
        <w:r>
          <w:instrText xml:space="preserve"> PAGEREF _Toc27368 \h </w:instrText>
        </w:r>
        <w:r>
          <w:fldChar w:fldCharType="separate"/>
        </w:r>
        <w:r>
          <w:t>68</w:t>
        </w:r>
        <w:r>
          <w:fldChar w:fldCharType="end"/>
        </w:r>
      </w:hyperlink>
    </w:p>
    <w:p>
      <w:pPr>
        <w:pStyle w:val="TOC1"/>
        <w:tabs>
          <w:tab w:val="right" w:leader="dot" w:pos="8306"/>
        </w:tabs>
      </w:pPr>
      <w:hyperlink w:anchor="_Toc31" w:history="1">
        <w:r>
          <w:rPr>
            <w:rFonts w:ascii="仿宋" w:eastAsia="仿宋" w:hAnsi="仿宋" w:cs="仿宋" w:hint="eastAsia"/>
            <w:lang w:eastAsia="zh-CN"/>
          </w:rPr>
          <w:t>十六、供应链管理</w:t>
        </w:r>
        <w:r>
          <w:tab/>
        </w:r>
        <w:r>
          <w:fldChar w:fldCharType="begin"/>
        </w:r>
        <w:r>
          <w:instrText xml:space="preserve"> PAGEREF _Toc31 \h </w:instrText>
        </w:r>
        <w:r>
          <w:fldChar w:fldCharType="separate"/>
        </w:r>
        <w:r>
          <w:t>69</w:t>
        </w:r>
        <w:r>
          <w:fldChar w:fldCharType="end"/>
        </w:r>
      </w:hyperlink>
    </w:p>
    <w:p>
      <w:pPr>
        <w:pStyle w:val="TOC2"/>
        <w:tabs>
          <w:tab w:val="right" w:leader="dot" w:pos="8306"/>
        </w:tabs>
      </w:pPr>
      <w:hyperlink w:anchor="_Toc14640" w:history="1">
        <w:r>
          <w:rPr>
            <w:rFonts w:ascii="仿宋" w:eastAsia="仿宋" w:hAnsi="仿宋" w:cs="仿宋" w:hint="eastAsia"/>
            <w:lang w:eastAsia="zh-CN"/>
          </w:rPr>
          <w:t>(一)、供应链战略规划</w:t>
        </w:r>
        <w:r>
          <w:tab/>
        </w:r>
        <w:r>
          <w:fldChar w:fldCharType="begin"/>
        </w:r>
        <w:r>
          <w:instrText xml:space="preserve"> PAGEREF _Toc14640 \h </w:instrText>
        </w:r>
        <w:r>
          <w:fldChar w:fldCharType="separate"/>
        </w:r>
        <w:r>
          <w:t>69</w:t>
        </w:r>
        <w:r>
          <w:fldChar w:fldCharType="end"/>
        </w:r>
      </w:hyperlink>
    </w:p>
    <w:p>
      <w:pPr>
        <w:pStyle w:val="TOC2"/>
        <w:tabs>
          <w:tab w:val="right" w:leader="dot" w:pos="8306"/>
        </w:tabs>
      </w:pPr>
      <w:hyperlink w:anchor="_Toc22992" w:history="1">
        <w:r>
          <w:rPr>
            <w:rFonts w:ascii="仿宋" w:eastAsia="仿宋" w:hAnsi="仿宋" w:cs="仿宋" w:hint="eastAsia"/>
            <w:lang w:eastAsia="zh-CN"/>
          </w:rPr>
          <w:t>(二)、供应商选择与合作</w:t>
        </w:r>
        <w:r>
          <w:tab/>
        </w:r>
        <w:r>
          <w:fldChar w:fldCharType="begin"/>
        </w:r>
        <w:r>
          <w:instrText xml:space="preserve"> PAGEREF _Toc22992 \h </w:instrText>
        </w:r>
        <w:r>
          <w:fldChar w:fldCharType="separate"/>
        </w:r>
        <w:r>
          <w:t>71</w:t>
        </w:r>
        <w:r>
          <w:fldChar w:fldCharType="end"/>
        </w:r>
      </w:hyperlink>
    </w:p>
    <w:p>
      <w:pPr>
        <w:pStyle w:val="TOC2"/>
        <w:tabs>
          <w:tab w:val="right" w:leader="dot" w:pos="8306"/>
        </w:tabs>
      </w:pPr>
      <w:hyperlink w:anchor="_Toc12969" w:history="1">
        <w:r>
          <w:rPr>
            <w:rFonts w:ascii="仿宋" w:eastAsia="仿宋" w:hAnsi="仿宋" w:cs="仿宋" w:hint="eastAsia"/>
            <w:lang w:eastAsia="zh-CN"/>
          </w:rPr>
          <w:t>(三)、物流与库存管理</w:t>
        </w:r>
        <w:r>
          <w:tab/>
        </w:r>
        <w:r>
          <w:fldChar w:fldCharType="begin"/>
        </w:r>
        <w:r>
          <w:instrText xml:space="preserve"> PAGEREF _Toc12969 \h </w:instrText>
        </w:r>
        <w:r>
          <w:fldChar w:fldCharType="separate"/>
        </w:r>
        <w:r>
          <w:t>72</w:t>
        </w:r>
        <w:r>
          <w:fldChar w:fldCharType="end"/>
        </w:r>
      </w:hyperlink>
    </w:p>
    <w:p>
      <w:pPr>
        <w:pStyle w:val="TOC1"/>
        <w:tabs>
          <w:tab w:val="right" w:leader="dot" w:pos="8306"/>
        </w:tabs>
      </w:pPr>
      <w:hyperlink w:anchor="_Toc23904" w:history="1">
        <w:r>
          <w:rPr>
            <w:rFonts w:ascii="仿宋" w:eastAsia="仿宋" w:hAnsi="仿宋" w:cs="仿宋" w:hint="eastAsia"/>
            <w:lang w:eastAsia="zh-CN"/>
          </w:rPr>
          <w:t>十七、钴粉系列项目变更管理</w:t>
        </w:r>
        <w:r>
          <w:tab/>
        </w:r>
        <w:r>
          <w:fldChar w:fldCharType="begin"/>
        </w:r>
        <w:r>
          <w:instrText xml:space="preserve"> PAGEREF _Toc23904 \h </w:instrText>
        </w:r>
        <w:r>
          <w:fldChar w:fldCharType="separate"/>
        </w:r>
        <w:r>
          <w:t>73</w:t>
        </w:r>
        <w:r>
          <w:fldChar w:fldCharType="end"/>
        </w:r>
      </w:hyperlink>
    </w:p>
    <w:p>
      <w:pPr>
        <w:pStyle w:val="TOC2"/>
        <w:tabs>
          <w:tab w:val="right" w:leader="dot" w:pos="8306"/>
        </w:tabs>
      </w:pPr>
      <w:hyperlink w:anchor="_Toc19752" w:history="1">
        <w:r>
          <w:rPr>
            <w:rFonts w:ascii="仿宋" w:eastAsia="仿宋" w:hAnsi="仿宋" w:cs="仿宋" w:hint="eastAsia"/>
            <w:lang w:eastAsia="zh-CN"/>
          </w:rPr>
          <w:t>(一)、变更申请与评估</w:t>
        </w:r>
        <w:r>
          <w:tab/>
        </w:r>
        <w:r>
          <w:fldChar w:fldCharType="begin"/>
        </w:r>
        <w:r>
          <w:instrText xml:space="preserve"> PAGEREF _Toc19752 \h </w:instrText>
        </w:r>
        <w:r>
          <w:fldChar w:fldCharType="separate"/>
        </w:r>
        <w:r>
          <w:t>73</w:t>
        </w:r>
        <w:r>
          <w:fldChar w:fldCharType="end"/>
        </w:r>
      </w:hyperlink>
    </w:p>
    <w:p>
      <w:pPr>
        <w:pStyle w:val="TOC2"/>
        <w:tabs>
          <w:tab w:val="right" w:leader="dot" w:pos="8306"/>
        </w:tabs>
      </w:pPr>
      <w:hyperlink w:anchor="_Toc16114" w:history="1">
        <w:r>
          <w:rPr>
            <w:rFonts w:ascii="仿宋" w:eastAsia="仿宋" w:hAnsi="仿宋" w:cs="仿宋" w:hint="eastAsia"/>
            <w:lang w:eastAsia="zh-CN"/>
          </w:rPr>
          <w:t>(二)、变更实施与控制</w:t>
        </w:r>
        <w:r>
          <w:tab/>
        </w:r>
        <w:r>
          <w:fldChar w:fldCharType="begin"/>
        </w:r>
        <w:r>
          <w:instrText xml:space="preserve"> PAGEREF _Toc16114 \h </w:instrText>
        </w:r>
        <w:r>
          <w:fldChar w:fldCharType="separate"/>
        </w:r>
        <w:r>
          <w:t>74</w:t>
        </w:r>
        <w:r>
          <w:fldChar w:fldCharType="end"/>
        </w:r>
      </w:hyperlink>
    </w:p>
    <w:p>
      <w:pPr>
        <w:pStyle w:val="TOC1"/>
        <w:tabs>
          <w:tab w:val="right" w:leader="dot" w:pos="8306"/>
        </w:tabs>
      </w:pPr>
      <w:hyperlink w:anchor="_Toc13152" w:history="1">
        <w:r>
          <w:rPr>
            <w:rFonts w:ascii="仿宋" w:eastAsia="仿宋" w:hAnsi="仿宋" w:cs="仿宋" w:hint="eastAsia"/>
            <w:lang w:eastAsia="zh-CN"/>
          </w:rPr>
          <w:t>十八、钴粉系列项目实施时间节点</w:t>
        </w:r>
        <w:r>
          <w:tab/>
        </w:r>
        <w:r>
          <w:fldChar w:fldCharType="begin"/>
        </w:r>
        <w:r>
          <w:instrText xml:space="preserve"> PAGEREF _Toc13152 \h </w:instrText>
        </w:r>
        <w:r>
          <w:fldChar w:fldCharType="separate"/>
        </w:r>
        <w:r>
          <w:t>74</w:t>
        </w:r>
        <w:r>
          <w:fldChar w:fldCharType="end"/>
        </w:r>
      </w:hyperlink>
    </w:p>
    <w:p>
      <w:pPr>
        <w:pStyle w:val="TOC2"/>
        <w:tabs>
          <w:tab w:val="right" w:leader="dot" w:pos="8306"/>
        </w:tabs>
      </w:pPr>
      <w:hyperlink w:anchor="_Toc4389" w:history="1">
        <w:r>
          <w:rPr>
            <w:rFonts w:ascii="仿宋" w:eastAsia="仿宋" w:hAnsi="仿宋" w:cs="仿宋" w:hint="eastAsia"/>
            <w:lang w:eastAsia="zh-CN"/>
          </w:rPr>
          <w:t>(一)、钴粉系列项目启动阶段时间节点</w:t>
        </w:r>
        <w:r>
          <w:tab/>
        </w:r>
        <w:r>
          <w:fldChar w:fldCharType="begin"/>
        </w:r>
        <w:r>
          <w:instrText xml:space="preserve"> PAGEREF _Toc4389 \h </w:instrText>
        </w:r>
        <w:r>
          <w:fldChar w:fldCharType="separate"/>
        </w:r>
        <w:r>
          <w:t>74</w:t>
        </w:r>
        <w:r>
          <w:fldChar w:fldCharType="end"/>
        </w:r>
      </w:hyperlink>
    </w:p>
    <w:p>
      <w:pPr>
        <w:pStyle w:val="TOC2"/>
        <w:tabs>
          <w:tab w:val="right" w:leader="dot" w:pos="8306"/>
        </w:tabs>
      </w:pPr>
      <w:hyperlink w:anchor="_Toc15708" w:history="1">
        <w:r>
          <w:rPr>
            <w:rFonts w:ascii="仿宋" w:eastAsia="仿宋" w:hAnsi="仿宋" w:cs="仿宋" w:hint="eastAsia"/>
            <w:lang w:eastAsia="zh-CN"/>
          </w:rPr>
          <w:t>(二)、钴粉系列项目执行阶段时间节点</w:t>
        </w:r>
        <w:r>
          <w:tab/>
        </w:r>
        <w:r>
          <w:fldChar w:fldCharType="begin"/>
        </w:r>
        <w:r>
          <w:instrText xml:space="preserve"> PAGEREF _Toc15708 \h </w:instrText>
        </w:r>
        <w:r>
          <w:fldChar w:fldCharType="separate"/>
        </w:r>
        <w:r>
          <w:t>75</w:t>
        </w:r>
        <w:r>
          <w:fldChar w:fldCharType="end"/>
        </w:r>
      </w:hyperlink>
    </w:p>
    <w:p>
      <w:pPr>
        <w:pStyle w:val="TOC2"/>
        <w:tabs>
          <w:tab w:val="right" w:leader="dot" w:pos="8306"/>
        </w:tabs>
      </w:pPr>
      <w:hyperlink w:anchor="_Toc17426" w:history="1">
        <w:r>
          <w:rPr>
            <w:rFonts w:ascii="仿宋" w:eastAsia="仿宋" w:hAnsi="仿宋" w:cs="仿宋" w:hint="eastAsia"/>
            <w:lang w:eastAsia="zh-CN"/>
          </w:rPr>
          <w:t>(三)、钴粉系列项目完成阶段时间节点</w:t>
        </w:r>
        <w:r>
          <w:tab/>
        </w:r>
        <w:r>
          <w:fldChar w:fldCharType="begin"/>
        </w:r>
        <w:r>
          <w:instrText xml:space="preserve"> PAGEREF _Toc17426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3"/>
      <w:r>
        <w:rPr>
          <w:rFonts w:ascii="仿宋" w:eastAsia="仿宋" w:hAnsi="仿宋" w:cs="仿宋" w:hint="eastAsia"/>
          <w:sz w:val="28"/>
          <w:lang w:eastAsia="zh-CN"/>
        </w:rPr>
        <w:t>一、钴粉系列项目可持续发展</w:t>
      </w:r>
      <w:bookmarkEnd w:id="2"/>
    </w:p>
    <w:p>
      <w:pPr>
        <w:pStyle w:val="Heading2"/>
        <w:rPr>
          <w:rFonts w:ascii="仿宋" w:eastAsia="仿宋" w:hAnsi="仿宋" w:cs="仿宋" w:hint="eastAsia"/>
          <w:lang w:eastAsia="zh-CN"/>
        </w:rPr>
      </w:pPr>
      <w:bookmarkStart w:id="3" w:name="_Toc2260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粉系列项目中，钴粉系列项目团队着眼于未来，明确了可持续发展的战略方向。制定的具体可持续发展目标包括降低资源使用、采用环保技术、最大化社会效益等。这一步骤不仅有助于钴粉系列项目在环保和社会责任方面达到最高标准，也为未来提供了明确的指引，确保钴粉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可持续实践的融入钴粉系列项目管理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钴粉系列项目管理周期。从钴粉系列项目规划开始，钴粉系列项目团队就考虑了环境和社会的因素。在执行阶段，钴粉系列项目团队积极推动绿色技术的应用，优化资源利用。此外，关注员工的社会责任，通过培训和沟通活动提高员工对可持续发展的认知，使他们能够在日常工作中践行可持续实践。这些举措不仅为钴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8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扎根于钴粉系列项目的可持续发展理念，我们深信环保与社会责任是钴粉系列项目成功的关键支柱。在钴粉系列项目的每一步，我们都致力于通过创新和实践，履行对环境和社会的坚定责任。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团队通过引入先进的环保技术、建立高效的废物处理系统以及推动能源节约措施，积极履行环保责任。定期的环保监测和评估确保钴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不仅致力于自身可持续发展，还注重对社会的回馈。通过支持社区钴粉系列项目、参与慈善事业、提供培训机会等方式，钴粉系列项目积极履行社会责任。与当地社区建立积极互动，关注员工的工作与生活平衡，以及员工的身心健康，是钴粉系列项目在社会责任层面的关键举措。这样的实践不仅增强了钴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799"/>
      <w:r>
        <w:rPr>
          <w:rFonts w:ascii="仿宋" w:eastAsia="仿宋" w:hAnsi="仿宋" w:cs="仿宋" w:hint="eastAsia"/>
          <w:sz w:val="28"/>
          <w:lang w:eastAsia="zh-CN"/>
        </w:rPr>
        <w:t>二、钴粉系列项目绩效评估</w:t>
      </w:r>
      <w:bookmarkEnd w:id="5"/>
    </w:p>
    <w:p>
      <w:pPr>
        <w:pStyle w:val="Heading2"/>
        <w:rPr>
          <w:rFonts w:ascii="仿宋" w:eastAsia="仿宋" w:hAnsi="仿宋" w:cs="仿宋" w:hint="eastAsia"/>
          <w:lang w:eastAsia="zh-CN"/>
        </w:rPr>
      </w:pPr>
      <w:bookmarkStart w:id="6" w:name="_Toc2688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钴粉系列项目中，我们设计了一套全面的绩效评估指标，以确保钴粉系列项目的可控和成功交付。这些指标跨足钴粉系列项目目标、成本、进度和质量等多个维度，为我们提供了全面洞察钴粉系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目标达成率是我们关注的首要指标。我们设定了明确的目标，并通过定期监测和评估，迅速发现并应对潜在的目标偏差。这为钴粉系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成本绩效是另一个核心关注点。通过实际成本与预算成本的对比分析，我们深入了解成本差异的原因，及时调整资源分配，保持钴粉系列项目在经济效益方面的合理水平。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粉系列项目进度作为关键的绩效指标之一，得到了精心的关注。我们制定了详细的钴粉系列项目进度计划，并设立了进度符合度指标，确保实际进度与计划进度保持一致。这使我们能够快速发现和解决潜在的进度问题，保持钴粉系列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钴粉系列项目绩效的不可或缺的一环。我们引入了一系列的质量标准和客户满意度指标，以确保钴粉系列项目交付的成果在质量上达到或超越预期水平。通过持续监测这些指标，我们努力提升钴粉系列项目整体质量水平，为钴粉系列项目的成功交付提供有力保障。通过这些科学且全面的绩效评估，我们能够更好地引导钴粉系列项目的持续改进，确保钴粉系列项目目标的顺利达成。</w:t>
      </w:r>
    </w:p>
    <w:p>
      <w:pPr>
        <w:pStyle w:val="Heading2"/>
        <w:ind w:firstLine="560" w:firstLineChars="200"/>
        <w:rPr>
          <w:rFonts w:ascii="仿宋" w:eastAsia="仿宋" w:hAnsi="仿宋" w:cs="仿宋" w:hint="eastAsia"/>
          <w:sz w:val="28"/>
          <w:lang w:eastAsia="zh-CN"/>
        </w:rPr>
      </w:pPr>
      <w:bookmarkStart w:id="7" w:name="_Toc268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绩效评估是钴粉系列项目中的关键环节，为确保钴粉系列项目达到预期目标，我们采用了多层次、多维度的绩效评估方法。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钴粉系列项目的战略目标对齐，确保每个决策和行动都与钴粉系列项目整体目标保持一致。团队会定期召开战略对齐会议，审视当前工作与钴粉系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钴粉系列项目进度、质量、成本和风险等方面。这些指标通过数据收集和分析，为钴粉系列项目管理团队提供了客观的评估依据。例如，我们通过钴粉系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绩效评估不仅仅停留在钴粉系列项目内部，还考虑了钴粉系列项目对外部环境的影响。我们定期进行干系人满意度调查，以了解各利益相关方对钴粉系列项目的期望和满意度，并及时做出调整。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这种多层次、多角度的绩效评估方法，使得我们能够全面了解钴粉系列项目的运行状态，及时做出调整，确保钴粉系列项目在不断变化的环境中保持稳健前行。</w:t>
      </w:r>
    </w:p>
    <w:p>
      <w:pPr>
        <w:pStyle w:val="Heading2"/>
        <w:ind w:firstLine="560" w:firstLineChars="200"/>
        <w:rPr>
          <w:rFonts w:ascii="仿宋" w:eastAsia="仿宋" w:hAnsi="仿宋" w:cs="仿宋" w:hint="eastAsia"/>
          <w:sz w:val="28"/>
          <w:lang w:eastAsia="zh-CN"/>
        </w:rPr>
      </w:pPr>
      <w:bookmarkStart w:id="8" w:name="_Toc613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为了确保钴粉系列项目的有效管理和不断优化，我们采用了精心设计的绩效评估周期。这个周期旨在实现灵活、实时和全面的评估，以适应钴粉系列项目执行中的各种挑战。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钴粉系列项目的不同需求，分为短期、中期和长期。短期评估关注每个迭代或工作周期，以及时发现和解决当前任务中的问题。中期评估涵盖几个迭代，深入了解整体钴粉系列项目的趋势和性能。长期评估则着眼于整个钴粉系列项目阶段，确保钴粉系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钴粉系列项目管理工具和协作平台，团队成员能够随时更新和分享钴粉系列项目数据。这种实时性的反馈机制使我们能够及时察觉潜在问题，快速调整，保持钴粉系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钴粉系列项目的决策制定密不可分。每个周期的钴粉系列项目回顾会议成为集体总结经验、识别问题深层次原因并找到创新解决方案的平台。这种定期的反思与调整机制使钴粉系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137"/>
      <w:r>
        <w:rPr>
          <w:rFonts w:ascii="仿宋" w:eastAsia="仿宋" w:hAnsi="仿宋" w:cs="仿宋" w:hint="eastAsia"/>
          <w:sz w:val="28"/>
          <w:lang w:eastAsia="zh-CN"/>
        </w:rPr>
        <w:t>三、钴粉系列项目土建工程</w:t>
      </w:r>
      <w:bookmarkEnd w:id="9"/>
    </w:p>
    <w:p>
      <w:pPr>
        <w:pStyle w:val="Heading2"/>
        <w:rPr>
          <w:rFonts w:ascii="仿宋" w:eastAsia="仿宋" w:hAnsi="仿宋" w:cs="仿宋" w:hint="eastAsia"/>
          <w:lang w:eastAsia="zh-CN"/>
        </w:rPr>
      </w:pPr>
      <w:bookmarkStart w:id="10" w:name="_Toc969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在钴粉系列项目的建筑工程设计中，我们将秉承一系列重要的设计原则，以确保钴粉系列项目建筑在功能、美观、可持续性等方面达到最佳效果。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首要原则是确保建筑的功能性得到最大化的发挥。我们将充分理解钴粉系列项目的实际需求，合理布局各个功能区域，保证建筑在满足业务需求的同时，提供高效的工作环境。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在建筑设计中，我们将综合考虑建设和运营成本。通过精细的经济效益分析，确保设计方案在高效利用资源的同时，对钴粉系列项目的长期盈利能力有积极的贡献。</w:t>
      </w:r>
    </w:p>
    <w:p>
      <w:pPr>
        <w:pStyle w:val="Heading2"/>
        <w:ind w:firstLine="560" w:firstLineChars="200"/>
        <w:rPr>
          <w:rFonts w:ascii="仿宋" w:eastAsia="仿宋" w:hAnsi="仿宋" w:cs="仿宋" w:hint="eastAsia"/>
          <w:sz w:val="28"/>
          <w:lang w:eastAsia="zh-CN"/>
        </w:rPr>
      </w:pPr>
      <w:bookmarkStart w:id="11" w:name="_Toc2877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粉系列项目的土建工程设计中，我们将精准设定设计年限，结合钴粉系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钴粉系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70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钴粉系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钴粉系列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钴粉系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497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本期工程钴粉系列项目预计总建筑面积XXX平方米，其中：计容建筑面积XXX平方米，计划建筑工程投资XX万元，占钴粉系列项目总投资的XX%。</w:t>
      </w:r>
    </w:p>
    <w:p>
      <w:pPr>
        <w:pStyle w:val="Heading1"/>
        <w:ind w:firstLine="560" w:firstLineChars="200"/>
        <w:rPr>
          <w:rFonts w:ascii="仿宋" w:eastAsia="仿宋" w:hAnsi="仿宋" w:cs="仿宋" w:hint="eastAsia"/>
          <w:sz w:val="28"/>
          <w:lang w:eastAsia="zh-CN"/>
        </w:rPr>
      </w:pPr>
      <w:bookmarkStart w:id="14" w:name="_Toc23121"/>
      <w:r>
        <w:rPr>
          <w:rFonts w:ascii="仿宋" w:eastAsia="仿宋" w:hAnsi="仿宋" w:cs="仿宋" w:hint="eastAsia"/>
          <w:sz w:val="28"/>
          <w:lang w:eastAsia="zh-CN"/>
        </w:rPr>
        <w:t>四、钴粉系列项目选址可行性分析</w:t>
      </w:r>
      <w:bookmarkEnd w:id="14"/>
    </w:p>
    <w:p>
      <w:pPr>
        <w:pStyle w:val="Heading2"/>
        <w:rPr>
          <w:rFonts w:ascii="仿宋" w:eastAsia="仿宋" w:hAnsi="仿宋" w:cs="仿宋" w:hint="eastAsia"/>
          <w:lang w:eastAsia="zh-CN"/>
        </w:rPr>
      </w:pPr>
      <w:bookmarkStart w:id="15" w:name="_Toc27621"/>
      <w:r>
        <w:rPr>
          <w:rFonts w:ascii="仿宋" w:eastAsia="仿宋" w:hAnsi="仿宋" w:cs="仿宋" w:hint="eastAsia"/>
          <w:lang w:eastAsia="zh-CN"/>
        </w:rPr>
        <w:t>(一)、钴粉系列项目选址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该钴粉系列项目选址位于XX省XX市XX区XXX街道</w:t>
      </w:r>
    </w:p>
    <w:p>
      <w:pPr>
        <w:pStyle w:val="Heading2"/>
        <w:ind w:firstLine="560" w:firstLineChars="200"/>
        <w:rPr>
          <w:rFonts w:ascii="仿宋" w:eastAsia="仿宋" w:hAnsi="仿宋" w:cs="仿宋" w:hint="eastAsia"/>
          <w:sz w:val="28"/>
          <w:lang w:eastAsia="zh-CN"/>
        </w:rPr>
      </w:pPr>
      <w:bookmarkStart w:id="16" w:name="_Toc1904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钴粉系列项目的征地面积将根据钴粉系列项目的实际规模和需求进行精确规划。具体面积XXX平方米，旨在确保钴粉系列项目不仅能够满足当前的发展需求，还能够预留空间以适应未来的扩展。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净用地面积是在征地面积基础上去除不可利用面积后的实际可开发用地。具体面积XXX平方米，考虑到环保、交通、安全等多方面因素，以确保钴粉系列项目在整体利用效率上达到最优。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钴粉系列项目计划建设的建筑总规模具体面积XXX平方米。这一规模的确定综合考虑了钴粉系列项目的性质、规模，以及城市规划的相关要求，确保建筑布局与周边环境协调一致。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绿地率是钴粉系列项目用地中被规划为绿地的比例。具体面积XXX平方米，旨在通过合理规划绿地，改善钴粉系列项目周边环境，提升居民生活质量，并符合城市整体绿化规划。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容积率是用地上可以建设的建筑总体积与用地面积之比。具体面积XXX，通过合理的容积率规划，确保钴粉系列项目建筑规模与周边环境和谐共生。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确保钴粉系列项目选址与当地城市规划相一致，具体面积XXX平方米。通过与城市规划部门深入沟通，确保钴粉系列项目不仅符合城市的整体发展方向，还能够融入城市的发展布局，为城市的长远发展贡献力量。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粉系列项目选址符合当地产业政策，具体面积XXX平方米。这包括钴粉系列项目对当地经济的促进作用，以及对相关产业的带动效应，确保钴粉系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确保钴粉系列项目选址具备必要的公共设施配套，具体面积XXX平方米。这包括交通便利性、教育、医疗等基础设施，以提高居民生活品质，使得钴粉系列项目选址更具吸引力。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考虑用地总体要求对当地社会稳定性的影响，具体面积XXX平方米。通过深入了解当地社区反馈，确保钴粉系列项目的选址和建设过程对当地社会和谐稳定产生积极作用。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钴粉系列项目选址不仅符合法规和规划，还在实际操作中具有可行性。这一全面规划将为钴粉系列项目的成功实施提供坚实的基础，确保钴粉系列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49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粉系列项目的设备规划和空间设计中，我们将采取灵活设备布局的措施。设备布局将根据实际需求进行灵活设计，避免不必要的浪费。通过合理规划设备摆放位置，我们将提高设备的利用率，减少设备间距，以确保钴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钴粉系列项目内部引入共享设施的概念，例如共享会议室、办公区等。通过这种方式，我们可以减少对资源的重复建设，提高资源共享效率，从而减小钴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564"/>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钴粉系列项目的总图布置中，我们将不同功能区域进行明确的规划，以最大程度满足钴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4927"/>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钴粉系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钴粉系列项目对环境的影响是综合评价的重要因素之一。我们将详细考虑选址周边的自然环境、生态保护区、水源地等情况，确保钴粉系列项目的建设和运营对环境影响最小化，并符合当地的环保法规标准。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对选址的评价还需充分考虑当地政府的产业政策和法规。我们将详细了解钴粉系列项目所在地的相关政策，确保钴粉系列项目的规划和运营与当地法规相符，降低不必要的法律风险。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考虑到社会稳定性对企业运营的重要性，我们将评估选址地区的社会安全情况、劳工关系、社区反馈等方面，以确保钴粉系列项目的建设和运营不会受到社会稳定性的负面影响。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最后，我们将综合考虑用地成本，包括土地购置费用、土地开发成本等。通过对用地成本的详细评估，我们能够做出更为精确的经济效益分析，为钴粉系列项目的投资决策提供有力支持。</w:t>
      </w:r>
    </w:p>
    <w:p>
      <w:pPr>
        <w:pStyle w:val="Heading1"/>
        <w:ind w:firstLine="560" w:firstLineChars="200"/>
        <w:rPr>
          <w:rFonts w:ascii="仿宋" w:eastAsia="仿宋" w:hAnsi="仿宋" w:cs="仿宋" w:hint="eastAsia"/>
          <w:sz w:val="28"/>
          <w:lang w:eastAsia="zh-CN"/>
        </w:rPr>
      </w:pPr>
      <w:bookmarkStart w:id="20" w:name="_Toc7723"/>
      <w:r>
        <w:rPr>
          <w:rFonts w:ascii="仿宋" w:eastAsia="仿宋" w:hAnsi="仿宋" w:cs="仿宋" w:hint="eastAsia"/>
          <w:sz w:val="28"/>
          <w:lang w:eastAsia="zh-CN"/>
        </w:rPr>
        <w:t>五、钴粉系列项目建设单位说明</w:t>
      </w:r>
      <w:bookmarkEnd w:id="20"/>
    </w:p>
    <w:p>
      <w:pPr>
        <w:pStyle w:val="Heading2"/>
        <w:rPr>
          <w:rFonts w:ascii="仿宋" w:eastAsia="仿宋" w:hAnsi="仿宋" w:cs="仿宋" w:hint="eastAsia"/>
          <w:lang w:eastAsia="zh-CN"/>
        </w:rPr>
      </w:pPr>
      <w:bookmarkStart w:id="21" w:name="_Toc13567"/>
      <w:r>
        <w:rPr>
          <w:rFonts w:ascii="仿宋" w:eastAsia="仿宋" w:hAnsi="仿宋" w:cs="仿宋" w:hint="eastAsia"/>
          <w:lang w:eastAsia="zh-CN"/>
        </w:rPr>
        <w:t>(一)、钴粉系列项目承办单位基本情况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https://d.book118.com/626113054233010044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钴粉系列项目规划设计方案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D3A5A"/>
    <w:rsid w:val="1A8D3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130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2024-02-08T01:15:00Z</dcterms:created>
  <dcterms:modified xsi:type="dcterms:W3CDTF">2024-02-08T01:16:13Z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B7CE4AF099E244C88638C615ECFE6634_11</vt:lpwstr>
  </property>
  <property fmtid="{D5CDD505-2E9C-101B-9397-08002B2CF9AE}" pid="3" name="KSOProductBuildVer">
    <vt:lpwstr>2052-12.1.0.16250</vt:lpwstr>
  </property>
</Properties>
</file>