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960" w:firstLineChars="200"/>
        <w:jc w:val="center"/>
        <w:textAlignment w:val="center"/>
        <w:rPr>
          <w:rFonts w:ascii="Times New Roman" w:hAnsi="Times New Roman" w:cs="Times New Roman"/>
          <w:b/>
          <w:sz w:val="48"/>
          <w:szCs w:val="48"/>
        </w:rPr>
      </w:pPr>
      <w:r>
        <w:rPr>
          <w:rFonts w:ascii="Times New Roman" w:hAnsi="Times New Roman" w:cs="Times New Roman"/>
          <w:b/>
          <w:sz w:val="48"/>
          <w:szCs w:val="48"/>
        </w:rPr>
        <w:drawing>
          <wp:anchor distT="0" distB="0" distL="114300" distR="114300" simplePos="0" relativeHeight="251658240" behindDoc="0" locked="0" layoutInCell="1" allowOverlap="1">
            <wp:simplePos x="0" y="0"/>
            <wp:positionH relativeFrom="page">
              <wp:posOffset>11277600</wp:posOffset>
            </wp:positionH>
            <wp:positionV relativeFrom="topMargin">
              <wp:posOffset>11480800</wp:posOffset>
            </wp:positionV>
            <wp:extent cx="495300" cy="304800"/>
            <wp:effectExtent l="0" t="0" r="0" b="0"/>
            <wp:wrapNone/>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xmlns:r="http://schemas.openxmlformats.org/officeDocument/2006/relationships" r:embed="rId5"/>
                    <a:stretch>
                      <a:fillRect/>
                    </a:stretch>
                  </pic:blipFill>
                  <pic:spPr>
                    <a:xfrm>
                      <a:off x="0" y="0"/>
                      <a:ext cx="495300" cy="304800"/>
                    </a:xfrm>
                    <a:prstGeom prst="rect">
                      <a:avLst/>
                    </a:prstGeom>
                  </pic:spPr>
                </pic:pic>
              </a:graphicData>
            </a:graphic>
          </wp:anchor>
        </w:drawing>
      </w:r>
      <w:r>
        <w:rPr>
          <w:rFonts w:ascii="Times New Roman" w:hAnsi="Times New Roman" w:cs="Times New Roman"/>
          <w:b/>
          <w:sz w:val="48"/>
          <w:szCs w:val="48"/>
        </w:rPr>
        <w:drawing>
          <wp:anchor distT="0" distB="0" distL="114300" distR="114300" simplePos="0" relativeHeight="251659264" behindDoc="0" locked="0" layoutInCell="1" allowOverlap="1">
            <wp:simplePos x="0" y="0"/>
            <wp:positionH relativeFrom="page">
              <wp:posOffset>10858500</wp:posOffset>
            </wp:positionH>
            <wp:positionV relativeFrom="topMargin">
              <wp:posOffset>12509500</wp:posOffset>
            </wp:positionV>
            <wp:extent cx="482600" cy="4064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xmlns:r="http://schemas.openxmlformats.org/officeDocument/2006/relationships" r:embed="rId6"/>
                    <a:stretch>
                      <a:fillRect/>
                    </a:stretch>
                  </pic:blipFill>
                  <pic:spPr>
                    <a:xfrm>
                      <a:off x="0" y="0"/>
                      <a:ext cx="482600" cy="406400"/>
                    </a:xfrm>
                    <a:prstGeom prst="rect">
                      <a:avLst/>
                    </a:prstGeom>
                  </pic:spPr>
                </pic:pic>
              </a:graphicData>
            </a:graphic>
          </wp:anchor>
        </w:drawing>
      </w:r>
      <w:r>
        <w:rPr>
          <w:rFonts w:ascii="Times New Roman" w:hAnsi="Times New Roman" w:cs="Times New Roman"/>
          <w:b/>
          <w:sz w:val="48"/>
          <w:szCs w:val="48"/>
        </w:rPr>
        <w:t>专题02  细胞的结构和功能</w:t>
      </w:r>
    </w:p>
    <w:p>
      <w:pPr>
        <w:spacing w:line="360" w:lineRule="auto"/>
        <w:textAlignment w:val="center"/>
        <w:rPr>
          <w:rFonts w:ascii="Times New Roman" w:hAnsi="Times New Roman" w:cs="Times New Roman"/>
          <w:b/>
          <w:color w:val="FF00FF"/>
          <w:sz w:val="32"/>
          <w:szCs w:val="32"/>
          <w:u w:val="double"/>
        </w:rPr>
      </w:pPr>
      <w:r>
        <w:rPr>
          <w:rFonts w:ascii="Times New Roman" w:hAnsi="Times New Roman" w:cs="Times New Roman"/>
          <w:b/>
          <w:color w:val="FF00FF"/>
          <w:sz w:val="32"/>
          <w:szCs w:val="32"/>
          <w:u w:val="double"/>
        </w:rPr>
        <w:t xml:space="preserve">考点1  细胞器的结构、功能及其分离方法 </w:t>
      </w:r>
    </w:p>
    <w:p>
      <w:pPr>
        <w:spacing w:line="360" w:lineRule="auto"/>
        <w:textAlignment w:val="center"/>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spacing w:line="360" w:lineRule="auto"/>
        <w:jc w:val="left"/>
        <w:textAlignment w:val="center"/>
        <w:rPr>
          <w:rFonts w:ascii="Times New Roman" w:hAnsi="Times New Roman" w:cs="Times New Roman"/>
        </w:rPr>
      </w:pPr>
      <w:r>
        <w:rPr>
          <w:rFonts w:ascii="Times New Roman" w:hAnsi="Times New Roman" w:cs="Times New Roman"/>
          <w:color w:val="0070C0"/>
        </w:rPr>
        <w:t>1．（2023·湖南·统考高考真题）</w:t>
      </w:r>
      <w:r>
        <w:rPr>
          <w:rFonts w:ascii="Times New Roman" w:hAnsi="Times New Roman" w:cs="Times New Roman"/>
        </w:rPr>
        <w:t>关于细胞结构与功能，下列叙述错误的是（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A．细胞骨架被破坏，将影响细胞运动、分裂和分化等生命活动</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B．核仁含有DNA、RNA和蛋白质等组分，与核糖体的形成有关</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C．线粒体内膜含有丰富的酶，是有氧呼吸生成CO</w:t>
      </w:r>
      <w:r>
        <w:rPr>
          <w:rFonts w:ascii="Times New Roman" w:hAnsi="Times New Roman" w:cs="Times New Roman"/>
          <w:vertAlign w:val="subscript"/>
        </w:rPr>
        <w:t>2</w:t>
      </w:r>
      <w:r>
        <w:rPr>
          <w:rFonts w:ascii="Times New Roman" w:hAnsi="Times New Roman" w:cs="Times New Roman"/>
        </w:rPr>
        <w:t>的场所</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D．内质网是一种膜性管道系统，是蛋白质的合成、加工场所和运输通道</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细胞骨架是真核细胞中由蛋白质聚合而成的三维的纤维状网架体系。细胞骨架具有锚定支撑细胞器及维持细胞形态的功能，细胞骨架在细胞分裂、细胞生长、细胞物质运输、细胞壁合成等等许多生命活动中都具有非常重要的作用。</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【详解】A、细胞骨架与细胞运动、分裂和分化等生命活动密切相关，故细胞骨架破坏会影响到这些生命活动的正常进行，A正确；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B、核仁含有DNA、RNA和蛋白质等组分，核仁与某种RNA的合成以及核糖体的形成有关，B正确；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C、有氧呼吸生成CO</w:t>
      </w:r>
      <w:r>
        <w:rPr>
          <w:rFonts w:ascii="Times New Roman" w:hAnsi="Times New Roman" w:cs="Times New Roman"/>
          <w:color w:val="FF0000"/>
          <w:vertAlign w:val="subscript"/>
        </w:rPr>
        <w:t>2</w:t>
      </w:r>
      <w:r>
        <w:rPr>
          <w:rFonts w:ascii="Times New Roman" w:hAnsi="Times New Roman" w:cs="Times New Roman"/>
          <w:color w:val="FF0000"/>
        </w:rPr>
        <w:t>的场所是线粒体基质，C错误；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D、内质网是由膜连接而成的网状结构，是一种膜性管道系统，是蛋白质的合成、加工场所和运输通道，D正确。</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故选C。</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70C0"/>
        </w:rPr>
        <w:t>2．（2023·山东·高考真题）</w:t>
      </w:r>
      <w:r>
        <w:rPr>
          <w:rFonts w:ascii="Times New Roman" w:hAnsi="Times New Roman" w:cs="Times New Roman"/>
        </w:rPr>
        <w:t>溶酶体膜上的H</w:t>
      </w:r>
      <w:r>
        <w:rPr>
          <w:rFonts w:ascii="Times New Roman" w:hAnsi="Times New Roman" w:cs="Times New Roman"/>
          <w:vertAlign w:val="superscript"/>
        </w:rPr>
        <w:t>+</w:t>
      </w:r>
      <w:r>
        <w:rPr>
          <w:rFonts w:ascii="Times New Roman" w:hAnsi="Times New Roman" w:cs="Times New Roman"/>
        </w:rPr>
        <w:t>载体蛋白和Cl</w:t>
      </w:r>
      <w:r>
        <w:rPr>
          <w:rFonts w:ascii="Times New Roman" w:hAnsi="Times New Roman" w:cs="Times New Roman"/>
          <w:vertAlign w:val="superscript"/>
        </w:rPr>
        <w:t>-</w:t>
      </w:r>
      <w:r>
        <w:rPr>
          <w:rFonts w:ascii="Times New Roman" w:hAnsi="Times New Roman" w:cs="Times New Roman"/>
        </w:rPr>
        <w:t>/H</w:t>
      </w:r>
      <w:r>
        <w:rPr>
          <w:rFonts w:ascii="Times New Roman" w:hAnsi="Times New Roman" w:cs="Times New Roman"/>
          <w:vertAlign w:val="superscript"/>
        </w:rPr>
        <w:t>+</w:t>
      </w:r>
      <w:r>
        <w:rPr>
          <w:rFonts w:ascii="Times New Roman" w:hAnsi="Times New Roman" w:cs="Times New Roman"/>
        </w:rPr>
        <w:t>转运蛋白都能运输H</w:t>
      </w:r>
      <w:r>
        <w:rPr>
          <w:rFonts w:ascii="Times New Roman" w:hAnsi="Times New Roman" w:cs="Times New Roman"/>
          <w:vertAlign w:val="superscript"/>
        </w:rPr>
        <w:t>+</w:t>
      </w:r>
      <w:r>
        <w:rPr>
          <w:rFonts w:ascii="Times New Roman" w:hAnsi="Times New Roman" w:cs="Times New Roman"/>
        </w:rPr>
        <w:t>，溶酶体内H</w:t>
      </w:r>
      <w:r>
        <w:rPr>
          <w:rFonts w:ascii="Times New Roman" w:hAnsi="Times New Roman" w:cs="Times New Roman"/>
          <w:vertAlign w:val="superscript"/>
        </w:rPr>
        <w:t>+</w:t>
      </w:r>
      <w:r>
        <w:rPr>
          <w:rFonts w:ascii="Times New Roman" w:hAnsi="Times New Roman" w:cs="Times New Roman"/>
        </w:rPr>
        <w:t>浓度由H</w:t>
      </w:r>
      <w:r>
        <w:rPr>
          <w:rFonts w:ascii="Times New Roman" w:hAnsi="Times New Roman" w:cs="Times New Roman"/>
          <w:vertAlign w:val="superscript"/>
        </w:rPr>
        <w:t>+</w:t>
      </w:r>
      <w:r>
        <w:rPr>
          <w:rFonts w:ascii="Times New Roman" w:hAnsi="Times New Roman" w:cs="Times New Roman"/>
        </w:rPr>
        <w:t>载体蛋白维持，Cl</w:t>
      </w:r>
      <w:r>
        <w:rPr>
          <w:rFonts w:ascii="Times New Roman" w:hAnsi="Times New Roman" w:cs="Times New Roman"/>
          <w:vertAlign w:val="superscript"/>
        </w:rPr>
        <w:t>-</w:t>
      </w:r>
      <w:r>
        <w:rPr>
          <w:rFonts w:ascii="Times New Roman" w:hAnsi="Times New Roman" w:cs="Times New Roman"/>
        </w:rPr>
        <w:t>/H</w:t>
      </w:r>
      <w:r>
        <w:rPr>
          <w:rFonts w:ascii="Times New Roman" w:hAnsi="Times New Roman" w:cs="Times New Roman"/>
          <w:vertAlign w:val="superscript"/>
        </w:rPr>
        <w:t>+</w:t>
      </w:r>
      <w:r>
        <w:rPr>
          <w:rFonts w:ascii="Times New Roman" w:hAnsi="Times New Roman" w:cs="Times New Roman"/>
        </w:rPr>
        <w:t>转运蛋白在H</w:t>
      </w:r>
      <w:r>
        <w:rPr>
          <w:rFonts w:ascii="Times New Roman" w:hAnsi="Times New Roman" w:cs="Times New Roman"/>
          <w:vertAlign w:val="superscript"/>
        </w:rPr>
        <w:t>+</w:t>
      </w:r>
      <w:r>
        <w:rPr>
          <w:rFonts w:ascii="Times New Roman" w:hAnsi="Times New Roman" w:cs="Times New Roman"/>
        </w:rPr>
        <w:t>浓度梯度驱动下，运出H</w:t>
      </w:r>
      <w:r>
        <w:rPr>
          <w:rFonts w:ascii="Times New Roman" w:hAnsi="Times New Roman" w:cs="Times New Roman"/>
          <w:vertAlign w:val="superscript"/>
        </w:rPr>
        <w:t>+</w:t>
      </w:r>
      <w:r>
        <w:rPr>
          <w:rFonts w:ascii="Times New Roman" w:hAnsi="Times New Roman" w:cs="Times New Roman"/>
        </w:rPr>
        <w:t>的同时把Cl</w:t>
      </w:r>
      <w:r>
        <w:rPr>
          <w:rFonts w:ascii="Times New Roman" w:hAnsi="Times New Roman" w:cs="Times New Roman"/>
          <w:vertAlign w:val="superscript"/>
        </w:rPr>
        <w:t>-</w:t>
      </w:r>
      <w:r>
        <w:rPr>
          <w:rFonts w:ascii="Times New Roman" w:hAnsi="Times New Roman" w:cs="Times New Roman"/>
        </w:rPr>
        <w:t>逆浓度梯度运入溶酶体。Cl</w:t>
      </w:r>
      <w:r>
        <w:rPr>
          <w:rFonts w:ascii="Times New Roman" w:hAnsi="Times New Roman" w:cs="Times New Roman"/>
          <w:vertAlign w:val="superscript"/>
        </w:rPr>
        <w:t>-</w:t>
      </w:r>
      <w:r>
        <w:rPr>
          <w:rFonts w:ascii="Times New Roman" w:hAnsi="Times New Roman" w:cs="Times New Roman"/>
        </w:rPr>
        <w:t>/H</w:t>
      </w:r>
      <w:r>
        <w:rPr>
          <w:rFonts w:ascii="Times New Roman" w:hAnsi="Times New Roman" w:cs="Times New Roman"/>
          <w:vertAlign w:val="superscript"/>
        </w:rPr>
        <w:t>+</w:t>
      </w:r>
      <w:r>
        <w:rPr>
          <w:rFonts w:ascii="Times New Roman" w:hAnsi="Times New Roman" w:cs="Times New Roman"/>
        </w:rPr>
        <w:t>转运蛋白缺失突变体的细胞中，因Cl</w:t>
      </w:r>
      <w:r>
        <w:rPr>
          <w:rFonts w:ascii="Times New Roman" w:hAnsi="Times New Roman" w:cs="Times New Roman"/>
          <w:vertAlign w:val="superscript"/>
        </w:rPr>
        <w:t>-</w:t>
      </w:r>
      <w:r>
        <w:rPr>
          <w:rFonts w:ascii="Times New Roman" w:hAnsi="Times New Roman" w:cs="Times New Roman"/>
        </w:rPr>
        <w:t>转运受阻导致溶酶体内的吞噬物积累，严重时可导致溶酶体破裂。下列说法错误的是（ ）</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A．H</w:t>
      </w:r>
      <w:r>
        <w:rPr>
          <w:rFonts w:ascii="Times New Roman" w:hAnsi="Times New Roman" w:cs="Times New Roman"/>
          <w:vertAlign w:val="superscript"/>
        </w:rPr>
        <w:t>+</w:t>
      </w:r>
      <w:r>
        <w:rPr>
          <w:rFonts w:ascii="Times New Roman" w:hAnsi="Times New Roman" w:cs="Times New Roman"/>
        </w:rPr>
        <w:t>进入溶酶体的方式属于主动运输</w:t>
      </w:r>
    </w:p>
    <w:p>
      <w:pPr>
        <w:spacing w:line="360" w:lineRule="auto"/>
        <w:ind w:left="315" w:leftChars="150"/>
        <w:jc w:val="left"/>
        <w:textAlignment w:val="center"/>
        <w:rPr>
          <w:rFonts w:ascii="Times New Roman" w:hAnsi="Times New Roman" w:cs="Times New Roman"/>
        </w:rPr>
        <w:sectPr>
          <w:headerReference w:type="default" r:id="rId7"/>
          <w:footerReference w:type="even" r:id="rId8"/>
          <w:footerReference w:type="default" r:id="rId9"/>
          <w:footerReference w:type="first" r:id="rId10"/>
          <w:pgSz w:w="11906" w:h="16838"/>
          <w:pgMar w:top="1417" w:right="1077" w:bottom="1417" w:left="1077" w:header="708" w:footer="708" w:gutter="0"/>
          <w:cols w:num="1" w:space="708"/>
        </w:sectPr>
      </w:pPr>
      <w:r>
        <w:rPr>
          <w:rFonts w:ascii="Times New Roman" w:hAnsi="Times New Roman" w:cs="Times New Roman"/>
        </w:rPr>
        <w:t>B．H</w:t>
      </w:r>
      <w:r>
        <w:rPr>
          <w:rFonts w:ascii="Times New Roman" w:hAnsi="Times New Roman" w:cs="Times New Roman"/>
          <w:vertAlign w:val="superscript"/>
        </w:rPr>
        <w:t>+</w:t>
      </w:r>
      <w:r>
        <w:rPr>
          <w:rFonts w:ascii="Times New Roman" w:hAnsi="Times New Roman" w:cs="Times New Roman"/>
        </w:rPr>
        <w:t>载体蛋白失活可引起溶酶体内的吞噬物积累</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C．该突变体的细胞中损伤和衰老的细胞器无法得到及时清除</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D．溶酶体破裂后，释放到细胞质基质中的水解酶活性增强</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 被动运输：简单来说就是小分子物质从高浓度运输到低浓度，是最简单的跨膜运输方式，不需能量。被动运输又分为两种方式：自由扩散：不需要载体蛋白协助，如：氧气，二氧化碳，脂肪，协助扩散：需要载体蛋白协助，如:氨基酸，核苷酸，特例...2.主动运输：小分子物质从低浓度运输到高浓度，如：矿物质离子，葡萄糖进出除红细胞外的其他细胞需要能量和载体蛋白。3.胞吞胞吐：大分子物质的跨膜运输，需能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【详解】A、Cl</w:t>
      </w:r>
      <w:r>
        <w:rPr>
          <w:rFonts w:ascii="Times New Roman" w:hAnsi="Times New Roman" w:cs="Times New Roman"/>
          <w:color w:val="FF0000"/>
          <w:vertAlign w:val="superscript"/>
        </w:rPr>
        <w:t>-</w:t>
      </w:r>
      <w:r>
        <w:rPr>
          <w:rFonts w:ascii="Times New Roman" w:hAnsi="Times New Roman" w:cs="Times New Roman"/>
          <w:color w:val="FF0000"/>
        </w:rPr>
        <w:t>/H</w:t>
      </w:r>
      <w:r>
        <w:rPr>
          <w:rFonts w:ascii="Times New Roman" w:hAnsi="Times New Roman" w:cs="Times New Roman"/>
          <w:color w:val="FF0000"/>
          <w:vertAlign w:val="superscript"/>
        </w:rPr>
        <w:t>+</w:t>
      </w:r>
      <w:r>
        <w:rPr>
          <w:rFonts w:ascii="Times New Roman" w:hAnsi="Times New Roman" w:cs="Times New Roman"/>
          <w:color w:val="FF0000"/>
        </w:rPr>
        <w:t>转运蛋白在H</w:t>
      </w:r>
      <w:r>
        <w:rPr>
          <w:rFonts w:ascii="Times New Roman" w:hAnsi="Times New Roman" w:cs="Times New Roman"/>
          <w:color w:val="FF0000"/>
          <w:vertAlign w:val="superscript"/>
        </w:rPr>
        <w:t>+</w:t>
      </w:r>
      <w:r>
        <w:rPr>
          <w:rFonts w:ascii="Times New Roman" w:hAnsi="Times New Roman" w:cs="Times New Roman"/>
          <w:color w:val="FF0000"/>
        </w:rPr>
        <w:t>浓度梯度驱动下，运出H</w:t>
      </w:r>
      <w:r>
        <w:rPr>
          <w:rFonts w:ascii="Times New Roman" w:hAnsi="Times New Roman" w:cs="Times New Roman"/>
          <w:color w:val="FF0000"/>
          <w:vertAlign w:val="superscript"/>
        </w:rPr>
        <w:t>+</w:t>
      </w:r>
      <w:r>
        <w:rPr>
          <w:rFonts w:ascii="Times New Roman" w:hAnsi="Times New Roman" w:cs="Times New Roman"/>
          <w:color w:val="FF0000"/>
        </w:rPr>
        <w:t>的同时把Cl</w:t>
      </w:r>
      <w:r>
        <w:rPr>
          <w:rFonts w:ascii="Times New Roman" w:hAnsi="Times New Roman" w:cs="Times New Roman"/>
          <w:color w:val="FF0000"/>
          <w:vertAlign w:val="superscript"/>
        </w:rPr>
        <w:t>-</w:t>
      </w:r>
      <w:r>
        <w:rPr>
          <w:rFonts w:ascii="Times New Roman" w:hAnsi="Times New Roman" w:cs="Times New Roman"/>
          <w:color w:val="FF0000"/>
        </w:rPr>
        <w:t>逆浓度梯度运入溶酶体，说明H</w:t>
      </w:r>
      <w:r>
        <w:rPr>
          <w:rFonts w:ascii="Times New Roman" w:hAnsi="Times New Roman" w:cs="Times New Roman"/>
          <w:color w:val="FF0000"/>
          <w:vertAlign w:val="superscript"/>
        </w:rPr>
        <w:t>+</w:t>
      </w:r>
      <w:r>
        <w:rPr>
          <w:rFonts w:ascii="Times New Roman" w:hAnsi="Times New Roman" w:cs="Times New Roman"/>
          <w:color w:val="FF0000"/>
        </w:rPr>
        <w:t>浓度为溶酶体内较高，因此H</w:t>
      </w:r>
      <w:r>
        <w:rPr>
          <w:rFonts w:ascii="Times New Roman" w:hAnsi="Times New Roman" w:cs="Times New Roman"/>
          <w:color w:val="FF0000"/>
          <w:vertAlign w:val="superscript"/>
        </w:rPr>
        <w:t>+</w:t>
      </w:r>
      <w:r>
        <w:rPr>
          <w:rFonts w:ascii="Times New Roman" w:hAnsi="Times New Roman" w:cs="Times New Roman"/>
          <w:color w:val="FF0000"/>
        </w:rPr>
        <w:t>进入溶酶体为逆浓度运输，方式属于主动运输，A正确；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B、溶酶体内H</w:t>
      </w:r>
      <w:r>
        <w:rPr>
          <w:rFonts w:ascii="Times New Roman" w:hAnsi="Times New Roman" w:cs="Times New Roman"/>
          <w:color w:val="FF0000"/>
          <w:vertAlign w:val="superscript"/>
        </w:rPr>
        <w:t>+</w:t>
      </w:r>
      <w:r>
        <w:rPr>
          <w:rFonts w:ascii="Times New Roman" w:hAnsi="Times New Roman" w:cs="Times New Roman"/>
          <w:color w:val="FF0000"/>
        </w:rPr>
        <w:t>浓度由H</w:t>
      </w:r>
      <w:r>
        <w:rPr>
          <w:rFonts w:ascii="Times New Roman" w:hAnsi="Times New Roman" w:cs="Times New Roman"/>
          <w:color w:val="FF0000"/>
          <w:vertAlign w:val="superscript"/>
        </w:rPr>
        <w:t>+</w:t>
      </w:r>
      <w:r>
        <w:rPr>
          <w:rFonts w:ascii="Times New Roman" w:hAnsi="Times New Roman" w:cs="Times New Roman"/>
          <w:color w:val="FF0000"/>
        </w:rPr>
        <w:t>载体蛋白维持，若载体蛋白失活，溶酶体内pH改变导致溶酶体酶活性降低，进而导致溶酶体内的吞噬物积累，B正确；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C、Cl</w:t>
      </w:r>
      <w:r>
        <w:rPr>
          <w:rFonts w:ascii="Times New Roman" w:hAnsi="Times New Roman" w:cs="Times New Roman"/>
          <w:color w:val="FF0000"/>
          <w:vertAlign w:val="superscript"/>
        </w:rPr>
        <w:t>-</w:t>
      </w:r>
      <w:r>
        <w:rPr>
          <w:rFonts w:ascii="Times New Roman" w:hAnsi="Times New Roman" w:cs="Times New Roman"/>
          <w:color w:val="FF0000"/>
        </w:rPr>
        <w:t>/H</w:t>
      </w:r>
      <w:r>
        <w:rPr>
          <w:rFonts w:ascii="Times New Roman" w:hAnsi="Times New Roman" w:cs="Times New Roman"/>
          <w:color w:val="FF0000"/>
          <w:vertAlign w:val="superscript"/>
        </w:rPr>
        <w:t>+</w:t>
      </w:r>
      <w:r>
        <w:rPr>
          <w:rFonts w:ascii="Times New Roman" w:hAnsi="Times New Roman" w:cs="Times New Roman"/>
          <w:color w:val="FF0000"/>
        </w:rPr>
        <w:t>转运蛋白缺失突变体的细胞中，因Cl</w:t>
      </w:r>
      <w:r>
        <w:rPr>
          <w:rFonts w:ascii="Times New Roman" w:hAnsi="Times New Roman" w:cs="Times New Roman"/>
          <w:color w:val="FF0000"/>
          <w:vertAlign w:val="superscript"/>
        </w:rPr>
        <w:t>-</w:t>
      </w:r>
      <w:r>
        <w:rPr>
          <w:rFonts w:ascii="Times New Roman" w:hAnsi="Times New Roman" w:cs="Times New Roman"/>
          <w:color w:val="FF0000"/>
        </w:rPr>
        <w:t>转运受阻导致溶酶体内的吞噬物积累，该突变体的细胞中损伤和衰老的细胞器无法得到及时清除，C正确；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D、细胞质基质中的pH与溶酶体内不同，溶酶体破裂后，释放到细胞质基质中的水解酶可能失活，D错误。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pacing w:line="360" w:lineRule="auto"/>
        <w:jc w:val="left"/>
        <w:textAlignment w:val="center"/>
        <w:rPr>
          <w:rFonts w:ascii="Times New Roman" w:hAnsi="Times New Roman" w:cs="Times New Roman"/>
        </w:rPr>
      </w:pPr>
      <w:r>
        <w:rPr>
          <w:rFonts w:ascii="Times New Roman" w:hAnsi="Times New Roman" w:cs="Times New Roman"/>
          <w:color w:val="0070C0"/>
        </w:rPr>
        <w:t>3．（2023·山东·高考真题）</w:t>
      </w:r>
      <w:r>
        <w:rPr>
          <w:rFonts w:ascii="Times New Roman" w:hAnsi="Times New Roman" w:cs="Times New Roman"/>
        </w:rPr>
        <w:t>细胞中的核糖体由大、小2个亚基组成。在真核细胞的核仁中，由核rDNA转录形成的rRNA与相关蛋白组装成核糖体亚基。下列说法正确的是（</w:t>
      </w:r>
      <w:r>
        <w:rPr>
          <w:rFonts w:ascii="Times New Roman" w:eastAsia="Times New Roman" w:hAnsi="Times New Roman" w:cs="Times New Roman"/>
          <w:kern w:val="0"/>
          <w:sz w:val="24"/>
        </w:rPr>
        <w:t>    </w:t>
      </w:r>
      <w:r>
        <w:rPr>
          <w:rFonts w:ascii="Times New Roman" w:hAnsi="Times New Roman" w:cs="Times New Roman"/>
        </w:rPr>
        <w:t>）</w:t>
      </w:r>
    </w:p>
    <w:p>
      <w:pPr>
        <w:tabs>
          <w:tab w:val="left" w:pos="4156"/>
        </w:tabs>
        <w:spacing w:line="360" w:lineRule="auto"/>
        <w:ind w:left="315" w:leftChars="150"/>
        <w:jc w:val="left"/>
        <w:textAlignment w:val="center"/>
        <w:rPr>
          <w:rFonts w:ascii="Times New Roman" w:hAnsi="Times New Roman" w:cs="Times New Roman"/>
        </w:rPr>
      </w:pPr>
      <w:r>
        <w:rPr>
          <w:rFonts w:ascii="Times New Roman" w:hAnsi="Times New Roman" w:cs="Times New Roman"/>
        </w:rPr>
        <w:t>A．原核细胞无核仁，不能合成rRNA</w:t>
      </w:r>
    </w:p>
    <w:p>
      <w:pPr>
        <w:tabs>
          <w:tab w:val="left" w:pos="4156"/>
        </w:tabs>
        <w:spacing w:line="360" w:lineRule="auto"/>
        <w:ind w:left="315" w:leftChars="150"/>
        <w:jc w:val="left"/>
        <w:textAlignment w:val="center"/>
        <w:rPr>
          <w:rFonts w:ascii="Times New Roman" w:hAnsi="Times New Roman" w:cs="Times New Roman"/>
        </w:rPr>
      </w:pPr>
      <w:r>
        <w:rPr>
          <w:rFonts w:ascii="Times New Roman" w:hAnsi="Times New Roman" w:cs="Times New Roman"/>
        </w:rPr>
        <w:t>B．真核细胞的核糖体蛋白在核糖体上合成</w:t>
      </w:r>
    </w:p>
    <w:p>
      <w:pPr>
        <w:tabs>
          <w:tab w:val="left" w:pos="4156"/>
        </w:tabs>
        <w:spacing w:line="360" w:lineRule="auto"/>
        <w:ind w:left="315" w:leftChars="150"/>
        <w:jc w:val="left"/>
        <w:textAlignment w:val="center"/>
        <w:rPr>
          <w:rFonts w:ascii="Times New Roman" w:hAnsi="Times New Roman" w:cs="Times New Roman"/>
        </w:rPr>
      </w:pPr>
      <w:r>
        <w:rPr>
          <w:rFonts w:ascii="Times New Roman" w:hAnsi="Times New Roman" w:cs="Times New Roman"/>
        </w:rPr>
        <w:t>C．rRNA上3个相邻的碱基构成一个密码子</w:t>
      </w:r>
    </w:p>
    <w:p>
      <w:pPr>
        <w:tabs>
          <w:tab w:val="left" w:pos="4156"/>
        </w:tabs>
        <w:spacing w:line="360" w:lineRule="auto"/>
        <w:ind w:left="315" w:leftChars="150"/>
        <w:jc w:val="left"/>
        <w:textAlignment w:val="center"/>
        <w:rPr>
          <w:rFonts w:ascii="Times New Roman" w:hAnsi="Times New Roman" w:cs="Times New Roman"/>
        </w:rPr>
      </w:pPr>
      <w:r>
        <w:rPr>
          <w:rFonts w:ascii="Times New Roman" w:hAnsi="Times New Roman" w:cs="Times New Roman"/>
        </w:rPr>
        <w:t>D．细胞在有丝分裂各时期都进行核DNA的转录</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有丝分裂不同时期的特点：（1）间期：进行DNA的复制和有关蛋白质的合成；（2）前期：核膜、核仁逐渐解体消失，出现纺锤体和染色体；（3）中期：染色体形态固定、数目清晰；（4）后期：着丝粒（点）分裂，姐妹染色单体分开成为染色体，并均匀地移向两极；（5）末期：核膜、核仁重建、纺锤体和染色体消失。</w:t>
      </w:r>
    </w:p>
    <w:p>
      <w:pPr>
        <w:spacing w:line="360" w:lineRule="auto"/>
        <w:jc w:val="left"/>
        <w:textAlignment w:val="center"/>
        <w:rPr>
          <w:rFonts w:ascii="Times New Roman" w:hAnsi="Times New Roman" w:cs="Times New Roman"/>
          <w:color w:val="FF0000"/>
        </w:rPr>
        <w:sectPr>
          <w:headerReference w:type="default" r:id="rId11"/>
          <w:footerReference w:type="even" r:id="rId12"/>
          <w:footerReference w:type="default" r:id="rId13"/>
          <w:footerReference w:type="first" r:id="rId14"/>
          <w:type w:val="nextPage"/>
          <w:pgSz w:w="11906" w:h="16838"/>
          <w:pgMar w:top="1417" w:right="1077" w:bottom="1417" w:left="1077" w:header="708" w:footer="708" w:gutter="0"/>
          <w:pgNumType w:start="2"/>
          <w:cols w:num="1" w:space="708"/>
          <w:titlePg w:val="0"/>
        </w:sectPr>
      </w:pP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【详解】A、原核细胞无核仁，有核糖体，核糖体由rRNA和蛋白质组成，因此原核细胞能合成rRNA，A错误；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B、核糖体是蛋白质合成的场所，真核细胞的核糖体蛋白在核糖体上合成，B正确；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C、mRNA上3个相邻的碱基构成一个密码子，C错误；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D、细胞在有丝分裂分裂期染色质变成染色体，核DNA无法解旋，无法转录，D错误。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pacing w:line="360" w:lineRule="auto"/>
        <w:jc w:val="left"/>
        <w:textAlignment w:val="center"/>
        <w:rPr>
          <w:rFonts w:ascii="Times New Roman" w:hAnsi="Times New Roman" w:cs="Times New Roman"/>
        </w:rPr>
      </w:pPr>
      <w:r>
        <w:rPr>
          <w:rFonts w:ascii="Times New Roman" w:hAnsi="Times New Roman" w:cs="Times New Roman"/>
          <w:color w:val="0070C0"/>
        </w:rPr>
        <w:t>4．（2023·浙江·统考高考真题）</w:t>
      </w:r>
      <w:r>
        <w:rPr>
          <w:rFonts w:ascii="Times New Roman" w:hAnsi="Times New Roman" w:cs="Times New Roman"/>
        </w:rPr>
        <w:t>囊泡运输是细胞内重要的运输方式。没有囊泡运输的精确运行，细胞将陷入混乱状态。下列叙述正确的是</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A．囊泡的运输依赖于细胞骨架</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B．囊泡可来自核糖体、内质网等细胞器</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C．囊泡与细胞膜的融合依赖于膜的选择透过性</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D．囊泡将细胞内所有结构形成统一的整体</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细胞骨架是由蛋白质纤维组成的网架结构，维持着细胞的形态，锚定并支撑着许多细胞器，与细胞运动、分裂、分化以及物质运输、能量转化、信息传递等生命活动密切相关。囊泡以出芽的方式，从一个细胞器膜产生，脱离后又与另一种细胞器膜融合，囊泡与细胞器膜的结合体现了生物膜的流动性。</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【详解】A、细胞骨架是细胞内由蛋白质纤维组成的网架结构，与物质运输等活动有关，囊泡运输依赖于细胞骨架，A正确；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B、核糖体是无膜细胞器，不能产生囊泡，B错误；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C、囊泡与细胞膜的融合依赖于膜的结构特性，即具有一定的流动性，C错误；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D、囊泡只能在具有生物膜的细胞结构中相互转化，并不能将细胞内所有结构形成统一的整体，D错误。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70C0"/>
        </w:rPr>
        <w:t>5．（2023·浙江·统考高考真题）</w:t>
      </w:r>
      <w:r>
        <w:rPr>
          <w:rFonts w:ascii="Times New Roman" w:hAnsi="Times New Roman" w:cs="Times New Roman"/>
        </w:rPr>
        <w:t>性腺细胞的内质网是合成性激素的场所。在一定条件下，部分内质网被包裹后与细胞器X融合而被降解，从而调节了性激素的分泌量。细胞器X是（</w:t>
      </w:r>
      <w:r>
        <w:rPr>
          <w:rFonts w:ascii="Times New Roman" w:eastAsia="Times New Roman" w:hAnsi="Times New Roman" w:cs="Times New Roman"/>
          <w:kern w:val="0"/>
          <w:sz w:val="24"/>
        </w:rPr>
        <w:t>    </w:t>
      </w:r>
      <w:r>
        <w:rPr>
          <w:rFonts w:ascii="Times New Roman" w:hAnsi="Times New Roman" w:cs="Times New Roman"/>
        </w:rPr>
        <w:t>）</w:t>
      </w:r>
    </w:p>
    <w:p>
      <w:pPr>
        <w:tabs>
          <w:tab w:val="left" w:pos="2078"/>
          <w:tab w:val="left" w:pos="4156"/>
          <w:tab w:val="left" w:pos="6234"/>
        </w:tabs>
        <w:spacing w:line="360" w:lineRule="auto"/>
        <w:ind w:left="315" w:leftChars="150"/>
        <w:jc w:val="left"/>
        <w:textAlignment w:val="center"/>
        <w:rPr>
          <w:rFonts w:ascii="Times New Roman" w:hAnsi="Times New Roman" w:cs="Times New Roman"/>
        </w:rPr>
      </w:pPr>
      <w:r>
        <w:rPr>
          <w:rFonts w:ascii="Times New Roman" w:hAnsi="Times New Roman" w:cs="Times New Roman"/>
        </w:rPr>
        <w:t>A．溶酶体</w:t>
      </w:r>
      <w:r>
        <w:rPr>
          <w:rFonts w:ascii="Times New Roman" w:hAnsi="Times New Roman" w:cs="Times New Roman"/>
        </w:rPr>
        <w:tab/>
      </w:r>
      <w:r>
        <w:rPr>
          <w:rFonts w:ascii="Times New Roman" w:hAnsi="Times New Roman" w:cs="Times New Roman"/>
        </w:rPr>
        <w:tab/>
      </w:r>
      <w:r>
        <w:rPr>
          <w:rFonts w:ascii="Times New Roman" w:hAnsi="Times New Roman" w:cs="Times New Roman"/>
        </w:rPr>
        <w:t>B．中心体</w:t>
      </w:r>
    </w:p>
    <w:p>
      <w:pPr>
        <w:tabs>
          <w:tab w:val="left" w:pos="2078"/>
          <w:tab w:val="left" w:pos="4156"/>
          <w:tab w:val="left" w:pos="6234"/>
        </w:tabs>
        <w:spacing w:line="360" w:lineRule="auto"/>
        <w:ind w:left="315" w:leftChars="150"/>
        <w:jc w:val="left"/>
        <w:textAlignment w:val="center"/>
        <w:rPr>
          <w:rFonts w:ascii="Times New Roman" w:hAnsi="Times New Roman" w:cs="Times New Roman"/>
        </w:rPr>
      </w:pPr>
      <w:r>
        <w:rPr>
          <w:rFonts w:ascii="Times New Roman" w:hAnsi="Times New Roman" w:cs="Times New Roman"/>
        </w:rPr>
        <w:t>C．线粒体</w:t>
      </w:r>
      <w:r>
        <w:rPr>
          <w:rFonts w:ascii="Times New Roman" w:hAnsi="Times New Roman" w:cs="Times New Roman"/>
        </w:rPr>
        <w:tab/>
      </w:r>
      <w:r>
        <w:rPr>
          <w:rFonts w:ascii="Times New Roman" w:hAnsi="Times New Roman" w:cs="Times New Roman"/>
        </w:rPr>
        <w:tab/>
      </w:r>
      <w:r>
        <w:rPr>
          <w:rFonts w:ascii="Times New Roman" w:hAnsi="Times New Roman" w:cs="Times New Roman"/>
        </w:rPr>
        <w:t>D．高尔基体</w:t>
      </w:r>
    </w:p>
    <w:p>
      <w:pPr>
        <w:spacing w:line="360" w:lineRule="auto"/>
        <w:jc w:val="left"/>
        <w:textAlignment w:val="center"/>
        <w:rPr>
          <w:rFonts w:ascii="Times New Roman" w:hAnsi="Times New Roman" w:cs="Times New Roman"/>
          <w:color w:val="FF0000"/>
        </w:rPr>
        <w:sectPr>
          <w:headerReference w:type="default" r:id="rId15"/>
          <w:footerReference w:type="even" r:id="rId16"/>
          <w:footerReference w:type="default" r:id="rId17"/>
          <w:footerReference w:type="first" r:id="rId18"/>
          <w:type w:val="nextPage"/>
          <w:pgSz w:w="11906" w:h="16838"/>
          <w:pgMar w:top="1417" w:right="1077" w:bottom="1417" w:left="1077" w:header="708" w:footer="708" w:gutter="0"/>
          <w:pgNumType w:start="3"/>
          <w:cols w:num="1" w:space="708"/>
          <w:titlePg w:val="0"/>
        </w:sectPr>
      </w:pPr>
      <w:r>
        <w:rPr>
          <w:rFonts w:ascii="Times New Roman" w:hAnsi="Times New Roman" w:cs="Times New Roman"/>
          <w:color w:val="FF0000"/>
        </w:rPr>
        <w:t>【答案】A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【分析】溶酶体内含有多种水解酶；中心体与细胞有丝分裂有关；线粒体是有氧呼吸的主要场所，与能量转换有关；高尔基体与动物细胞分泌蛋白的加工和运输有关，与植物细胞的细胞壁形成有关。</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【详解】根据题意“部分内质网被包裹后与细胞器X融合而被降解”，可推测细胞器X内含有水解酶，是细胞内的消化车间，故可知细胞器X是溶酶体，A正确，BCD错误。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pacing w:line="360" w:lineRule="auto"/>
        <w:jc w:val="left"/>
        <w:textAlignment w:val="center"/>
        <w:rPr>
          <w:rFonts w:ascii="Times New Roman" w:hAnsi="Times New Roman" w:cs="Times New Roman"/>
        </w:rPr>
      </w:pPr>
      <w:r>
        <w:rPr>
          <w:rFonts w:ascii="Times New Roman" w:hAnsi="Times New Roman" w:cs="Times New Roman"/>
          <w:color w:val="0070C0"/>
        </w:rPr>
        <w:t>6.（2023·浙江·统考高考真题）</w:t>
      </w:r>
      <w:r>
        <w:rPr>
          <w:rFonts w:ascii="Times New Roman" w:hAnsi="Times New Roman" w:cs="Times New Roman"/>
        </w:rPr>
        <w:t>阅读下列材料，回答下列问题。</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纺锤丝由微管构成，微管由微管蛋白组成。有丝分裂过程中，染色体的移动依赖于微管的组装和解聚。紫杉醇可与微管结合，使微管稳定不解聚，阻止染色体移动，从而抑制细胞分裂。</w:t>
      </w:r>
    </w:p>
    <w:p>
      <w:pPr>
        <w:spacing w:line="360" w:lineRule="auto"/>
        <w:jc w:val="left"/>
        <w:textAlignment w:val="center"/>
        <w:rPr>
          <w:rFonts w:ascii="Times New Roman" w:hAnsi="Times New Roman" w:cs="Times New Roman"/>
        </w:rPr>
      </w:pPr>
      <w:r>
        <w:rPr>
          <w:rFonts w:ascii="Times New Roman" w:hAnsi="Times New Roman" w:cs="Times New Roman"/>
        </w:rPr>
        <w:t>（1）．微管蛋白是构成细胞骨架的重要成分之一，组成微管蛋白的基本单位是（</w:t>
      </w:r>
      <w:r>
        <w:rPr>
          <w:rFonts w:ascii="Times New Roman" w:eastAsia="Times New Roman" w:hAnsi="Times New Roman" w:cs="Times New Roman"/>
          <w:kern w:val="0"/>
          <w:sz w:val="24"/>
        </w:rPr>
        <w:t>    </w:t>
      </w:r>
      <w:r>
        <w:rPr>
          <w:rFonts w:ascii="Times New Roman" w:hAnsi="Times New Roman" w:cs="Times New Roman"/>
        </w:rPr>
        <w:t>）</w:t>
      </w:r>
    </w:p>
    <w:p>
      <w:pPr>
        <w:tabs>
          <w:tab w:val="left" w:pos="2078"/>
          <w:tab w:val="left" w:pos="4156"/>
          <w:tab w:val="left" w:pos="6234"/>
        </w:tabs>
        <w:spacing w:line="360" w:lineRule="auto"/>
        <w:ind w:left="315" w:leftChars="150"/>
        <w:jc w:val="left"/>
        <w:textAlignment w:val="center"/>
        <w:rPr>
          <w:rFonts w:ascii="Times New Roman" w:hAnsi="Times New Roman" w:cs="Times New Roman"/>
        </w:rPr>
      </w:pPr>
      <w:r>
        <w:rPr>
          <w:rFonts w:ascii="Times New Roman" w:hAnsi="Times New Roman" w:cs="Times New Roman"/>
        </w:rPr>
        <w:t>A．氨基酸</w:t>
      </w:r>
      <w:r>
        <w:rPr>
          <w:rFonts w:ascii="Times New Roman" w:hAnsi="Times New Roman" w:cs="Times New Roman"/>
        </w:rPr>
        <w:tab/>
      </w:r>
      <w:r>
        <w:rPr>
          <w:rFonts w:ascii="Times New Roman" w:hAnsi="Times New Roman" w:cs="Times New Roman"/>
        </w:rPr>
        <w:tab/>
      </w:r>
      <w:r>
        <w:rPr>
          <w:rFonts w:ascii="Times New Roman" w:hAnsi="Times New Roman" w:cs="Times New Roman"/>
        </w:rPr>
        <w:t>B．核苷酸</w:t>
      </w:r>
    </w:p>
    <w:p>
      <w:pPr>
        <w:tabs>
          <w:tab w:val="left" w:pos="2078"/>
          <w:tab w:val="left" w:pos="4156"/>
          <w:tab w:val="left" w:pos="6234"/>
        </w:tabs>
        <w:spacing w:line="360" w:lineRule="auto"/>
        <w:ind w:left="315" w:leftChars="150"/>
        <w:jc w:val="left"/>
        <w:textAlignment w:val="center"/>
        <w:rPr>
          <w:rFonts w:ascii="Times New Roman" w:hAnsi="Times New Roman" w:cs="Times New Roman"/>
        </w:rPr>
      </w:pPr>
      <w:r>
        <w:rPr>
          <w:rFonts w:ascii="Times New Roman" w:hAnsi="Times New Roman" w:cs="Times New Roman"/>
        </w:rPr>
        <w:t>C．脂肪酸</w:t>
      </w:r>
      <w:r>
        <w:rPr>
          <w:rFonts w:ascii="Times New Roman" w:hAnsi="Times New Roman" w:cs="Times New Roman"/>
        </w:rPr>
        <w:tab/>
      </w:r>
      <w:r>
        <w:rPr>
          <w:rFonts w:ascii="Times New Roman" w:hAnsi="Times New Roman" w:cs="Times New Roman"/>
        </w:rPr>
        <w:tab/>
      </w:r>
      <w:r>
        <w:rPr>
          <w:rFonts w:ascii="Times New Roman" w:hAnsi="Times New Roman" w:cs="Times New Roman"/>
        </w:rPr>
        <w:t>D．葡萄糖</w:t>
      </w:r>
    </w:p>
    <w:p>
      <w:pPr>
        <w:spacing w:line="360" w:lineRule="auto"/>
        <w:jc w:val="left"/>
        <w:textAlignment w:val="center"/>
        <w:rPr>
          <w:rFonts w:ascii="Times New Roman" w:hAnsi="Times New Roman" w:cs="Times New Roman"/>
        </w:rPr>
      </w:pPr>
      <w:r>
        <w:rPr>
          <w:rFonts w:ascii="Times New Roman" w:hAnsi="Times New Roman" w:cs="Times New Roman"/>
        </w:rPr>
        <w:t>（2）．培养癌细胞时加入一定量的紫杉醇，下列过程受影响最大的是（</w:t>
      </w:r>
      <w:r>
        <w:rPr>
          <w:rFonts w:ascii="Times New Roman" w:eastAsia="Times New Roman" w:hAnsi="Times New Roman" w:cs="Times New Roman"/>
          <w:kern w:val="0"/>
          <w:sz w:val="24"/>
        </w:rPr>
        <w:t>    </w:t>
      </w:r>
      <w:r>
        <w:rPr>
          <w:rFonts w:ascii="Times New Roman" w:hAnsi="Times New Roman" w:cs="Times New Roman"/>
        </w:rPr>
        <w:t>）</w:t>
      </w:r>
    </w:p>
    <w:p>
      <w:pPr>
        <w:tabs>
          <w:tab w:val="left" w:pos="4156"/>
        </w:tabs>
        <w:spacing w:line="360" w:lineRule="auto"/>
        <w:ind w:left="315" w:leftChars="150"/>
        <w:jc w:val="left"/>
        <w:textAlignment w:val="center"/>
        <w:rPr>
          <w:rFonts w:ascii="Times New Roman" w:hAnsi="Times New Roman" w:cs="Times New Roman"/>
        </w:rPr>
      </w:pPr>
      <w:r>
        <w:rPr>
          <w:rFonts w:ascii="Times New Roman" w:hAnsi="Times New Roman" w:cs="Times New Roman"/>
        </w:rPr>
        <w:t>A．染色质复制</w:t>
      </w:r>
      <w:r>
        <w:rPr>
          <w:rFonts w:ascii="Times New Roman" w:hAnsi="Times New Roman" w:cs="Times New Roman"/>
        </w:rPr>
        <w:tab/>
      </w:r>
      <w:r>
        <w:rPr>
          <w:rFonts w:ascii="Times New Roman" w:hAnsi="Times New Roman" w:cs="Times New Roman"/>
        </w:rPr>
        <w:t>B．染色质凝缩为染色体</w:t>
      </w:r>
    </w:p>
    <w:p>
      <w:pPr>
        <w:tabs>
          <w:tab w:val="left" w:pos="4156"/>
        </w:tabs>
        <w:spacing w:line="360" w:lineRule="auto"/>
        <w:ind w:left="315" w:leftChars="150"/>
        <w:jc w:val="left"/>
        <w:textAlignment w:val="center"/>
        <w:rPr>
          <w:rFonts w:ascii="Times New Roman" w:hAnsi="Times New Roman" w:cs="Times New Roman"/>
        </w:rPr>
      </w:pPr>
      <w:r>
        <w:rPr>
          <w:rFonts w:ascii="Times New Roman" w:hAnsi="Times New Roman" w:cs="Times New Roman"/>
        </w:rPr>
        <w:t>C．染色体向两极移动</w:t>
      </w:r>
      <w:r>
        <w:rPr>
          <w:rFonts w:ascii="Times New Roman" w:hAnsi="Times New Roman" w:cs="Times New Roman"/>
        </w:rPr>
        <w:tab/>
      </w:r>
      <w:r>
        <w:rPr>
          <w:rFonts w:ascii="Times New Roman" w:hAnsi="Times New Roman" w:cs="Times New Roman"/>
        </w:rPr>
        <w:t>D．染色体解聚为染色质</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【答案】（1）．A   （2）．C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【分析】染色体和染色质是同一种物质在细胞分裂不同时期的不同形态，微管蛋白构成纺锤丝，可影响染色体的移动，但不影响复制、着丝粒分裂等过程。</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【详解】18．微管蛋白是蛋白质，构成微管蛋白的基本单位是氨基酸，氨基酸经过脱水缩合构成蛋白质，故选A。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（1）．紫杉醇可与微管结合，使微管稳定不解聚，阻止染色体移动，从而抑制细胞分裂，但不影响染色体的复制、凝缩、解聚过程，影响最大的是染色体向两极移动，故选C。</w:t>
      </w:r>
    </w:p>
    <w:p>
      <w:pPr>
        <w:spacing w:line="360" w:lineRule="auto"/>
        <w:jc w:val="left"/>
        <w:textAlignment w:val="center"/>
        <w:rPr>
          <w:rFonts w:ascii="Times New Roman" w:hAnsi="Times New Roman" w:cs="Times New Roman"/>
        </w:rPr>
      </w:pPr>
      <w:r>
        <w:rPr>
          <w:rFonts w:ascii="Times New Roman" w:hAnsi="Times New Roman" w:cs="Times New Roman"/>
          <w:color w:val="0070C0"/>
        </w:rPr>
        <w:t>7．（2023·北京·统考高考真题）</w:t>
      </w:r>
      <w:r>
        <w:rPr>
          <w:rFonts w:ascii="Times New Roman" w:hAnsi="Times New Roman" w:cs="Times New Roman"/>
        </w:rPr>
        <w:t>学习以下材料，回答下面问题。</w:t>
      </w:r>
    </w:p>
    <w:p>
      <w:pPr>
        <w:spacing w:line="360" w:lineRule="auto"/>
        <w:ind w:left="315" w:leftChars="150"/>
        <w:jc w:val="left"/>
        <w:textAlignment w:val="center"/>
        <w:rPr>
          <w:rFonts w:ascii="Times New Roman" w:hAnsi="Times New Roman" w:cs="Times New Roman"/>
        </w:rPr>
        <w:sectPr>
          <w:headerReference w:type="default" r:id="rId19"/>
          <w:footerReference w:type="even" r:id="rId20"/>
          <w:footerReference w:type="default" r:id="rId21"/>
          <w:footerReference w:type="first" r:id="rId22"/>
          <w:type w:val="nextPage"/>
          <w:pgSz w:w="11906" w:h="16838"/>
          <w:pgMar w:top="1417" w:right="1077" w:bottom="1417" w:left="1077" w:header="708" w:footer="708" w:gutter="0"/>
          <w:pgNumType w:start="4"/>
          <w:cols w:num="1" w:space="708"/>
          <w:titlePg w:val="0"/>
        </w:sectPr>
      </w:pP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调控植物细胞活性氧产生机制的新发现，能量代谢本质上是一系列氧化还原反应。在植物细胞中，线粒体和叶绿体是能量代谢的重要场所。叶绿体内氧化还原稳态的维持对叶绿体行使正常功能非常重要。在细胞的氧化还原反应过程中会有活性氧产生，活性氧可以调控细胞代谢，并与细胞凋亡有关。我国科学家发现一个拟南芥突变体m（M基因突变为m基因），在受到长时间连续光照时，植株会出现因细胞凋亡而引起的叶片黄斑等表型。M基因编码叶绿体中催化脂肪酸合成的M酶。与野生型相比，突变体m中M酶活性下降，脂肪酸含量显著降低。为探究M基因突变导致细胞凋亡的原因，研究人员以诱变剂处理突变体m，筛选不表现细胞凋亡，但仍保留m基因的突变株。通过对所获一系列突变体的详细解析，发现叶绿体中pMDH酶、线粒体中mMDH酶和线粒体内膜复合物I（催化有氧呼吸第三阶段的酶）等均参与细胞凋亡过程。由此揭示出一条活性氧产生的新途径（如图）：A酸作为叶绿体中氧化还原平衡的调节物质，从叶绿体经细胞质基质进入到线粒体中，在mMDH酶的作用下产生NADH（[H]）和B酸，NADH被氧化会产生活性氧。活性氧超过一定水平后引发细胞凋亡。</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4297045" cy="1727835"/>
            <wp:effectExtent l="0" t="0" r="8255" b="12065"/>
            <wp:docPr id="100009" name="图片 100009" descr="@@@fa1cd7be-9073-41c8-a0f8-f60f46e5e2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fa1cd7be-9073-41c8-a0f8-f60f46e5e2bb"/>
                    <pic:cNvPicPr>
                      <a:picLocks noChangeAspect="1"/>
                    </pic:cNvPicPr>
                  </pic:nvPicPr>
                  <pic:blipFill>
                    <a:blip xmlns:r="http://schemas.openxmlformats.org/officeDocument/2006/relationships" r:embed="rId23"/>
                    <a:stretch>
                      <a:fillRect/>
                    </a:stretch>
                  </pic:blipFill>
                  <pic:spPr>
                    <a:xfrm>
                      <a:off x="0" y="0"/>
                      <a:ext cx="4297064" cy="1728000"/>
                    </a:xfrm>
                    <a:prstGeom prst="rect">
                      <a:avLst/>
                    </a:prstGeom>
                  </pic:spPr>
                </pic:pic>
              </a:graphicData>
            </a:graphic>
          </wp:inline>
        </w:drawing>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在上述研究中，科学家从拟南芥突变体m入手，揭示出在叶绿体和线粒体之间存在着一条A酸-B酸循环途径。对A酸-B酸循环的进一步研究，将为探索植物在不同环境胁迫下生长的调控机制提供新的思路。</w:t>
      </w:r>
    </w:p>
    <w:p>
      <w:pPr>
        <w:spacing w:line="360" w:lineRule="auto"/>
        <w:ind w:left="525" w:hanging="210" w:leftChars="150" w:hangingChars="100"/>
        <w:jc w:val="left"/>
        <w:textAlignment w:val="center"/>
        <w:rPr>
          <w:rFonts w:ascii="Times New Roman" w:hAnsi="Times New Roman" w:cs="Times New Roman"/>
        </w:rPr>
      </w:pPr>
      <w:r>
        <w:rPr>
          <w:rFonts w:ascii="Times New Roman" w:hAnsi="Times New Roman" w:cs="Times New Roman"/>
        </w:rPr>
        <w:t>(1)叶绿体通过___________作用将CO</w:t>
      </w:r>
      <w:r>
        <w:rPr>
          <w:rFonts w:ascii="Times New Roman" w:hAnsi="Times New Roman" w:cs="Times New Roman"/>
          <w:vertAlign w:val="subscript"/>
        </w:rPr>
        <w:t>2</w:t>
      </w:r>
      <w:r>
        <w:rPr>
          <w:rFonts w:ascii="Times New Roman" w:hAnsi="Times New Roman" w:cs="Times New Roman"/>
        </w:rPr>
        <w:t>转化为糖。从文中可知，叶绿体也可以合成脂肪的组分___________。</w:t>
      </w:r>
    </w:p>
    <w:p>
      <w:pPr>
        <w:spacing w:line="360" w:lineRule="auto"/>
        <w:ind w:left="525" w:hanging="210" w:leftChars="150" w:hangingChars="100"/>
        <w:jc w:val="left"/>
        <w:textAlignment w:val="center"/>
        <w:rPr>
          <w:rFonts w:ascii="Times New Roman" w:hAnsi="Times New Roman" w:cs="Times New Roman"/>
        </w:rPr>
      </w:pPr>
      <w:r>
        <w:rPr>
          <w:rFonts w:ascii="Times New Roman" w:hAnsi="Times New Roman" w:cs="Times New Roman"/>
        </w:rPr>
        <w:t>(2)结合文中图示分析，M基因突变为m后，植株在长时间光照条件下出现细胞凋亡的原因是：_____，A酸转运到线粒体，最终导致产生过量活性氧并诱发细胞凋亡。</w:t>
      </w:r>
    </w:p>
    <w:p>
      <w:pPr>
        <w:spacing w:line="360" w:lineRule="auto"/>
        <w:ind w:left="525" w:hanging="210" w:leftChars="150" w:hangingChars="100"/>
        <w:jc w:val="left"/>
        <w:textAlignment w:val="center"/>
        <w:rPr>
          <w:rFonts w:ascii="Times New Roman" w:hAnsi="Times New Roman" w:cs="Times New Roman"/>
        </w:rPr>
      </w:pPr>
      <w:r>
        <w:rPr>
          <w:rFonts w:ascii="Times New Roman" w:hAnsi="Times New Roman" w:cs="Times New Roman"/>
        </w:rPr>
        <w:t>(3)请将下列各项的序号排序，以呈现本文中科学家解析“M基因突变导致细胞凋亡机制”的研究思路：___________。</w:t>
      </w:r>
    </w:p>
    <w:p>
      <w:pPr>
        <w:spacing w:line="360" w:lineRule="auto"/>
        <w:ind w:left="525" w:hanging="210" w:leftChars="150" w:hangingChars="100"/>
        <w:jc w:val="left"/>
        <w:textAlignment w:val="center"/>
        <w:rPr>
          <w:rFonts w:ascii="Times New Roman" w:hAnsi="Times New Roman" w:cs="Times New Roman"/>
        </w:rPr>
      </w:pPr>
      <w:r>
        <w:rPr>
          <w:rFonts w:ascii="宋体" w:eastAsia="宋体" w:hAnsi="宋体" w:cs="宋体" w:hint="eastAsia"/>
        </w:rPr>
        <w:t>①</w:t>
      </w:r>
      <w:r>
        <w:rPr>
          <w:rFonts w:ascii="Times New Roman" w:hAnsi="Times New Roman" w:cs="Times New Roman"/>
        </w:rPr>
        <w:t>确定相应蛋白的细胞定位和功能</w:t>
      </w:r>
      <w:r>
        <w:rPr>
          <w:rFonts w:ascii="宋体" w:eastAsia="宋体" w:hAnsi="宋体" w:cs="宋体" w:hint="eastAsia"/>
        </w:rPr>
        <w:t>②</w:t>
      </w:r>
      <w:r>
        <w:rPr>
          <w:rFonts w:ascii="Times New Roman" w:hAnsi="Times New Roman" w:cs="Times New Roman"/>
        </w:rPr>
        <w:t>用诱变剂处理突变体m</w:t>
      </w:r>
      <w:r>
        <w:rPr>
          <w:rFonts w:ascii="宋体" w:eastAsia="宋体" w:hAnsi="宋体" w:cs="宋体" w:hint="eastAsia"/>
        </w:rPr>
        <w:t>③</w:t>
      </w:r>
      <w:r>
        <w:rPr>
          <w:rFonts w:ascii="Times New Roman" w:hAnsi="Times New Roman" w:cs="Times New Roman"/>
        </w:rPr>
        <w:t>鉴定相关基因</w:t>
      </w:r>
      <w:r>
        <w:rPr>
          <w:rFonts w:ascii="宋体" w:eastAsia="宋体" w:hAnsi="宋体" w:cs="宋体" w:hint="eastAsia"/>
        </w:rPr>
        <w:t>④</w:t>
      </w:r>
      <w:r>
        <w:rPr>
          <w:rFonts w:ascii="Times New Roman" w:hAnsi="Times New Roman" w:cs="Times New Roman"/>
        </w:rPr>
        <w:t>筛选保留m基因但不表现凋亡的突变株</w:t>
      </w:r>
    </w:p>
    <w:p>
      <w:pPr>
        <w:spacing w:line="360" w:lineRule="auto"/>
        <w:ind w:left="525" w:hanging="210" w:leftChars="150" w:hangingChars="100"/>
        <w:jc w:val="left"/>
        <w:textAlignment w:val="center"/>
        <w:rPr>
          <w:rFonts w:ascii="Times New Roman" w:hAnsi="Times New Roman" w:cs="Times New Roman"/>
        </w:rPr>
      </w:pPr>
      <w:r>
        <w:rPr>
          <w:rFonts w:ascii="Times New Roman" w:hAnsi="Times New Roman" w:cs="Times New Roman"/>
        </w:rPr>
        <w:t>(4)本文拓展了高中教材中关于细胞器间协调配合的内容，请从细胞器间协作以维持稳态与平衡的角度加以概括说明___________。</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【答案】(1)光合     脂肪酸</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(2)长时间光照促进叶绿体产生NADH，M酶活性降低，pMDH酶催化B酸转化为A酸</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w:t>
      </w:r>
      <w:r>
        <w:rPr>
          <w:rFonts w:ascii="宋体" w:eastAsia="宋体" w:hAnsi="宋体" w:cs="宋体" w:hint="eastAsia"/>
          <w:color w:val="FF0000"/>
        </w:rPr>
        <w:t>②④①③</w:t>
      </w:r>
    </w:p>
    <w:p>
      <w:pPr>
        <w:spacing w:line="360" w:lineRule="auto"/>
        <w:jc w:val="left"/>
        <w:textAlignment w:val="center"/>
        <w:rPr>
          <w:rFonts w:ascii="Times New Roman" w:hAnsi="Times New Roman" w:cs="Times New Roman"/>
          <w:color w:val="FF0000"/>
        </w:rPr>
        <w:sectPr>
          <w:headerReference w:type="default" r:id="rId24"/>
          <w:footerReference w:type="even" r:id="rId25"/>
          <w:footerReference w:type="default" r:id="rId26"/>
          <w:footerReference w:type="first" r:id="rId27"/>
          <w:type w:val="nextPage"/>
          <w:pgSz w:w="11906" w:h="16838"/>
          <w:pgMar w:top="1417" w:right="1077" w:bottom="1417" w:left="1077" w:header="708" w:footer="708" w:gutter="0"/>
          <w:pgNumType w:start="5"/>
          <w:cols w:num="1" w:space="708"/>
          <w:titlePg w:val="0"/>
        </w:sectPr>
      </w:pPr>
      <w:r>
        <w:rPr>
          <w:rFonts w:ascii="Times New Roman" w:hAnsi="Times New Roman" w:cs="Times New Roman"/>
          <w:color w:val="FF0000"/>
        </w:rPr>
        <w:t>(4)叶绿体产生的A酸通过载体蛋白运输到线粒体，线粒体代谢产生的B酸，又通过载体蛋白返回到叶绿体，从而维持A酸-B酸的稳态与平衡</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本实验为探究M基因突变导致细胞凋亡的原因，由此揭示A酸作为叶绿体中氧化还原平衡的调节物质，从叶绿体经细胞质基质进入到线粒体中，在mMDH酶的作用下产生NADH（[H]）和B酸，NADH被氧化会产生活性氧。</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【详解】（1）叶绿体通过光合作用将CO</w:t>
      </w:r>
      <w:r>
        <w:rPr>
          <w:rFonts w:ascii="Times New Roman" w:hAnsi="Times New Roman" w:cs="Times New Roman"/>
          <w:color w:val="FF0000"/>
          <w:vertAlign w:val="subscript"/>
        </w:rPr>
        <w:t>2</w:t>
      </w:r>
      <w:r>
        <w:rPr>
          <w:rFonts w:ascii="Times New Roman" w:hAnsi="Times New Roman" w:cs="Times New Roman"/>
          <w:color w:val="FF0000"/>
        </w:rPr>
        <w:t>转化为糖。由于M基因编码叶绿体中催化脂肪酸合成的M酶。可推测叶绿体也可以合成脂肪的组分脂肪酸。</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（2）M基因突变为m后，植株在长时间光照条件下出现细胞凋亡的原因是：长时间光照促进叶绿体产生NADH，M酶活性降低，pMDH酶催化B酸转化为A酸，A酸转运到线粒体，最终导致产生过量活性氧并诱发细胞凋亡。</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（3）“M基因突变导致细胞凋亡机制”的研究思路：</w:t>
      </w:r>
      <w:r>
        <w:rPr>
          <w:rFonts w:ascii="宋体" w:eastAsia="宋体" w:hAnsi="宋体" w:cs="宋体" w:hint="eastAsia"/>
          <w:color w:val="FF0000"/>
        </w:rPr>
        <w:t>②</w:t>
      </w:r>
      <w:r>
        <w:rPr>
          <w:rFonts w:ascii="Times New Roman" w:hAnsi="Times New Roman" w:cs="Times New Roman"/>
          <w:color w:val="FF0000"/>
        </w:rPr>
        <w:t>用诱变剂处理突变体m，</w:t>
      </w:r>
      <w:r>
        <w:rPr>
          <w:rFonts w:ascii="宋体" w:eastAsia="宋体" w:hAnsi="宋体" w:cs="宋体" w:hint="eastAsia"/>
          <w:color w:val="FF0000"/>
        </w:rPr>
        <w:t>④</w:t>
      </w:r>
      <w:r>
        <w:rPr>
          <w:rFonts w:ascii="Times New Roman" w:hAnsi="Times New Roman" w:cs="Times New Roman"/>
          <w:color w:val="FF0000"/>
        </w:rPr>
        <w:t>筛选保留m基因但不表现凋亡的突变株，</w:t>
      </w:r>
      <w:r>
        <w:rPr>
          <w:rFonts w:ascii="宋体" w:eastAsia="宋体" w:hAnsi="宋体" w:cs="宋体" w:hint="eastAsia"/>
          <w:color w:val="FF0000"/>
        </w:rPr>
        <w:t>①</w:t>
      </w:r>
      <w:r>
        <w:rPr>
          <w:rFonts w:ascii="Times New Roman" w:hAnsi="Times New Roman" w:cs="Times New Roman"/>
          <w:color w:val="FF0000"/>
        </w:rPr>
        <w:t>确定相应蛋白的细胞定位和功能，</w:t>
      </w:r>
      <w:r>
        <w:rPr>
          <w:rFonts w:ascii="宋体" w:eastAsia="宋体" w:hAnsi="宋体" w:cs="宋体" w:hint="eastAsia"/>
          <w:color w:val="FF0000"/>
        </w:rPr>
        <w:t>③</w:t>
      </w:r>
      <w:r>
        <w:rPr>
          <w:rFonts w:ascii="Times New Roman" w:hAnsi="Times New Roman" w:cs="Times New Roman"/>
          <w:color w:val="FF0000"/>
        </w:rPr>
        <w:t>鉴定相关基因，正确顺序为</w:t>
      </w:r>
      <w:r>
        <w:rPr>
          <w:rFonts w:ascii="宋体" w:eastAsia="宋体" w:hAnsi="宋体" w:cs="宋体" w:hint="eastAsia"/>
          <w:color w:val="FF0000"/>
        </w:rPr>
        <w:t>②④①③</w:t>
      </w:r>
      <w:r>
        <w:rPr>
          <w:rFonts w:ascii="Times New Roman" w:hAnsi="Times New Roman" w:cs="Times New Roman"/>
          <w:color w:val="FF0000"/>
        </w:rPr>
        <w:t>。</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（4）细胞器间协作以维持稳态与平衡的过程：叶绿体产生的A酸通过载体蛋白运输到线粒体，线粒体代谢产生的B酸，又通过载体蛋白返回到叶绿体，从而维持A酸-B酸的稳态与平衡。</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70C0"/>
        </w:rPr>
        <w:t>8．（2023·全国·统考高考真题）</w:t>
      </w:r>
      <w:r>
        <w:rPr>
          <w:rFonts w:ascii="Times New Roman" w:hAnsi="Times New Roman" w:cs="Times New Roman"/>
        </w:rPr>
        <w:t>某同学将从菠菜叶中分离到的叶绿体悬浮于缓冲液中，给该叶绿体悬浮液照光后糖产生。回答下列问题。</w:t>
      </w:r>
    </w:p>
    <w:p>
      <w:pPr>
        <w:spacing w:line="360" w:lineRule="auto"/>
        <w:ind w:left="525" w:hanging="210" w:leftChars="150" w:hangingChars="100"/>
        <w:jc w:val="left"/>
        <w:textAlignment w:val="center"/>
        <w:rPr>
          <w:rFonts w:ascii="Times New Roman" w:hAnsi="Times New Roman" w:cs="Times New Roman"/>
        </w:rPr>
      </w:pPr>
      <w:r>
        <w:rPr>
          <w:rFonts w:ascii="Times New Roman" w:hAnsi="Times New Roman" w:cs="Times New Roman"/>
        </w:rPr>
        <w:t>(1)叶片是分离制备叶绿体的常用材料，若要将叶肉细胞中的叶绿体与线粒体等其他细胞器分离，可以采用的方法是_____（答出1种即可）。叶绿体中光合色素分布_____上，其中类胡萝卜素主要吸收_____（填“蓝紫光”“红光”或“绿光”）。</w:t>
      </w:r>
    </w:p>
    <w:p>
      <w:pPr>
        <w:spacing w:line="360" w:lineRule="auto"/>
        <w:ind w:left="525" w:hanging="210" w:leftChars="150" w:hangingChars="100"/>
        <w:jc w:val="left"/>
        <w:textAlignment w:val="center"/>
        <w:rPr>
          <w:rFonts w:ascii="Times New Roman" w:hAnsi="Times New Roman" w:cs="Times New Roman"/>
        </w:rPr>
      </w:pPr>
      <w:r>
        <w:rPr>
          <w:rFonts w:ascii="Times New Roman" w:hAnsi="Times New Roman" w:cs="Times New Roman"/>
        </w:rPr>
        <w:t>(2)将叶绿体的内膜和外膜破坏后，加入缓冲液形成悬浮液，发现黑暗条件下悬浮液中不能产生糖，原因是_____。</w:t>
      </w:r>
    </w:p>
    <w:p>
      <w:pPr>
        <w:spacing w:line="360" w:lineRule="auto"/>
        <w:ind w:left="525" w:hanging="210" w:leftChars="150" w:hangingChars="100"/>
        <w:jc w:val="left"/>
        <w:textAlignment w:val="center"/>
        <w:rPr>
          <w:rFonts w:ascii="Times New Roman" w:hAnsi="Times New Roman" w:cs="Times New Roman"/>
        </w:rPr>
      </w:pPr>
      <w:r>
        <w:rPr>
          <w:rFonts w:ascii="Times New Roman" w:hAnsi="Times New Roman" w:cs="Times New Roman"/>
        </w:rPr>
        <w:t>(3)叶片进行光合作用时，叶绿体中会产生淀粉。请设计实验证明叶绿体中有淀粉存在，简要写出实验思路和预期结果。_____</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【答案】(1)差速离心     类囊体（薄）膜     蓝紫光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(2)悬液中具有类囊体膜以及叶绿体基质暗反应相关的酶，但黑暗条件下，光反应无法进行，暗反应没有光反应提供的原料ATP和NADPH，所以无法形成糖类。</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思路：将生长状况良好且相同的植物叶片分为甲乙两组，两组植物应均进行饥饿处理（置于黑暗中一段时间消耗有机物），甲组放置在有光条件下，乙组放置在其他环境相同的黑暗状态下，一段时间后，用差速离心法提取出甲乙两组的叶绿体，脱绿后制作成匀浆，分别加入碘液后观察。结果：甲组匀浆出现蓝色，有淀粉产生；乙组无蓝色出现，无淀粉产生。</w:t>
      </w:r>
    </w:p>
    <w:p>
      <w:pPr>
        <w:spacing w:line="360" w:lineRule="auto"/>
        <w:jc w:val="left"/>
        <w:textAlignment w:val="center"/>
        <w:rPr>
          <w:rFonts w:ascii="Times New Roman" w:hAnsi="Times New Roman" w:cs="Times New Roman"/>
          <w:color w:val="FF0000"/>
        </w:rPr>
        <w:sectPr>
          <w:headerReference w:type="default" r:id="rId28"/>
          <w:footerReference w:type="even" r:id="rId29"/>
          <w:footerReference w:type="default" r:id="rId30"/>
          <w:footerReference w:type="first" r:id="rId31"/>
          <w:type w:val="nextPage"/>
          <w:pgSz w:w="11906" w:h="16838"/>
          <w:pgMar w:top="1417" w:right="1077" w:bottom="1417" w:left="1077" w:header="708" w:footer="708" w:gutter="0"/>
          <w:pgNumType w:start="6"/>
          <w:cols w:num="1" w:space="708"/>
          <w:titlePg w:val="0"/>
        </w:sectPr>
      </w:pP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【分析】叶绿体中的光合色素分布在类囊体膜上，光合色素叶绿素主要吸收红光和蓝紫光，类胡萝卜素主要吸收红光。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【详解】（1）植物细胞器的分离方法可用差速离心法，叶绿体中的光合色素分布在类囊体膜上，光合色素叶绿素主要吸收红光和蓝紫光，类胡萝卜素主要吸收蓝紫光。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（2）光合作用光反应和暗反应同时进行，黑暗条件下无光，光反应不能进行，无法为暗反应提供原料ATP和NADPH，暗反应无法进行，产物不能生成。</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要验证叶绿体中有光合作用产物淀粉，需要将叶绿体提取出来并检测其中淀粉。因此将生长状况良好且相同的植物叶片分为甲乙两组，先进行饥饿处理，排除原有淀粉的干扰。之后甲组放置在有光条件下，乙组放置在其他环境相同的黑暗状态下，一段时间后，用差速离心法提取出甲乙两组的叶绿体，需要脱绿处理，制作成匀浆，分别加入碘液后观察。</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预期的结果：甲组匀浆出现蓝色，有淀粉产生；乙组无蓝色出现，无淀粉产生。</w:t>
      </w:r>
    </w:p>
    <w:p>
      <w:pPr>
        <w:spacing w:line="360" w:lineRule="auto"/>
        <w:jc w:val="left"/>
        <w:textAlignment w:val="center"/>
        <w:rPr>
          <w:rFonts w:ascii="Times New Roman" w:hAnsi="Times New Roman" w:cs="Times New Roman"/>
          <w:b/>
          <w:color w:val="0000FF"/>
          <w:sz w:val="30"/>
          <w:szCs w:val="30"/>
        </w:rPr>
      </w:pPr>
    </w:p>
    <w:p>
      <w:pPr>
        <w:spacing w:line="360" w:lineRule="auto"/>
        <w:jc w:val="left"/>
        <w:textAlignment w:val="center"/>
        <w:rPr>
          <w:rFonts w:ascii="Times New Roman" w:hAnsi="Times New Roman" w:cs="Times New Roman"/>
          <w:b/>
          <w:color w:val="0000FF"/>
          <w:sz w:val="30"/>
          <w:szCs w:val="30"/>
        </w:rPr>
      </w:pPr>
      <w:r>
        <w:rPr>
          <w:rFonts w:ascii="Times New Roman" w:hAnsi="Times New Roman" w:cs="Times New Roman"/>
          <w:b/>
          <w:color w:val="0000FF"/>
          <w:sz w:val="30"/>
          <w:szCs w:val="30"/>
        </w:rPr>
        <w:t>〖2022年高考真题〗</w:t>
      </w:r>
    </w:p>
    <w:p>
      <w:pPr>
        <w:spacing w:line="360" w:lineRule="auto"/>
        <w:jc w:val="left"/>
        <w:textAlignment w:val="center"/>
        <w:rPr>
          <w:rFonts w:ascii="Times New Roman" w:hAnsi="Times New Roman" w:cs="Times New Roman"/>
        </w:rPr>
      </w:pPr>
      <w:r>
        <w:rPr>
          <w:rFonts w:ascii="Times New Roman" w:hAnsi="Times New Roman" w:cs="Times New Roman"/>
          <w:color w:val="0070C0"/>
        </w:rPr>
        <w:t>9．（2022年6月·浙江·高考真题）</w:t>
      </w:r>
      <w:r>
        <w:rPr>
          <w:rFonts w:ascii="Times New Roman" w:hAnsi="Times New Roman" w:cs="Times New Roman"/>
        </w:rPr>
        <w:t>动物细胞中某消化酶的合成、加工与分泌的部分过程如图所示。下列叙述正确的是（</w:t>
      </w:r>
      <w:r>
        <w:rPr>
          <w:rFonts w:ascii="Times New Roman" w:eastAsia="'Times New Roman'" w:hAnsi="Times New Roman" w:cs="Times New Roman"/>
        </w:rPr>
        <w:t>       </w:t>
      </w:r>
      <w:r>
        <w:rPr>
          <w:rFonts w:ascii="Times New Roman" w:hAnsi="Times New Roman" w:cs="Times New Roman"/>
        </w:rPr>
        <w:t>）</w:t>
      </w:r>
    </w:p>
    <w:p>
      <w:pPr>
        <w:spacing w:line="360" w:lineRule="auto"/>
        <w:jc w:val="center"/>
        <w:textAlignment w:val="center"/>
        <w:rPr>
          <w:rFonts w:ascii="Times New Roman" w:hAnsi="Times New Roman" w:cs="Times New Roman"/>
        </w:rPr>
      </w:pPr>
      <w:r>
        <w:rPr>
          <w:rFonts w:ascii="Times New Roman" w:hAnsi="Times New Roman" w:cs="Times New Roman"/>
        </w:rPr>
        <w:drawing>
          <wp:inline distT="0" distB="0" distL="0" distR="0">
            <wp:extent cx="3505200" cy="16764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505200" cy="1676400"/>
                    </a:xfrm>
                    <a:prstGeom prst="rect">
                      <a:avLst/>
                    </a:prstGeom>
                    <a:noFill/>
                    <a:ln>
                      <a:noFill/>
                    </a:ln>
                  </pic:spPr>
                </pic:pic>
              </a:graphicData>
            </a:graphic>
          </wp:inline>
        </w:drawing>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A．光面内质网是合成该酶的场所</w:t>
      </w:r>
      <w:r>
        <w:rPr>
          <w:rFonts w:ascii="Times New Roman" w:hAnsi="Times New Roman" w:cs="Times New Roman"/>
        </w:rPr>
        <w:tab/>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B．核糖体能形成包裹该酶的小泡</w:t>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C．高尔基体具有分拣和转运该酶的作用</w:t>
      </w:r>
      <w:r>
        <w:rPr>
          <w:rFonts w:ascii="Times New Roman" w:hAnsi="Times New Roman" w:cs="Times New Roman"/>
        </w:rPr>
        <w:tab/>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D．该酶的分泌通过细胞的胞吞作用实现</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sectPr>
          <w:headerReference w:type="default" r:id="rId33"/>
          <w:footerReference w:type="even" r:id="rId34"/>
          <w:footerReference w:type="default" r:id="rId35"/>
          <w:footerReference w:type="first" r:id="rId36"/>
          <w:type w:val="nextPage"/>
          <w:pgSz w:w="11906" w:h="16838"/>
          <w:pgMar w:top="1417" w:right="1077" w:bottom="1417" w:left="1077" w:header="708" w:footer="708" w:gutter="0"/>
          <w:pgNumType w:start="7"/>
          <w:cols w:num="1" w:space="708"/>
          <w:titlePg w:val="0"/>
        </w:sectPr>
      </w:pPr>
      <w:r>
        <w:rPr>
          <w:rFonts w:ascii="Times New Roman" w:hAnsi="Times New Roman" w:cs="Times New Roman"/>
          <w:color w:val="FF0000"/>
        </w:rPr>
        <w:t>【详解】A、光面内质网是脂质合成的场所，消化酶是分泌蛋白，合成场所是粗面内质网（附着在粗面内质网上的核糖体），A错误；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B、核糖体无膜结构，不能形成小泡包裹该酶，B错误；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C、高尔基体能对蛋白质进行加工、分类、包装、发送，具有分拣和转运消化酶等分泌蛋白的作用，C正确；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D、该酶的分泌通过细胞的胞吐作用实现，D错误。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jc w:val="left"/>
        <w:textAlignment w:val="center"/>
        <w:rPr>
          <w:rFonts w:ascii="Times New Roman" w:hAnsi="Times New Roman" w:cs="Times New Roman"/>
        </w:rPr>
      </w:pPr>
      <w:r>
        <w:rPr>
          <w:rFonts w:ascii="Times New Roman" w:hAnsi="Times New Roman" w:cs="Times New Roman"/>
          <w:color w:val="0070C0"/>
        </w:rPr>
        <w:t>10．（2022·广东·高考真题）</w:t>
      </w:r>
      <w:r>
        <w:rPr>
          <w:rFonts w:ascii="Times New Roman" w:hAnsi="Times New Roman" w:cs="Times New Roman"/>
        </w:rPr>
        <w:t>酵母菌sec系列基因的突变会影响分泌蛋白的分泌过程，某突变酵母菌菌株的分泌蛋白最终积累在高尔基体中。此外，还可能检测到分泌蛋白的场所是（</w:t>
      </w:r>
      <w:r>
        <w:rPr>
          <w:rFonts w:ascii="Times New Roman" w:eastAsia="'Times New Roman'" w:hAnsi="Times New Roman" w:cs="Times New Roman"/>
        </w:rPr>
        <w:t>       </w:t>
      </w:r>
      <w:r>
        <w:rPr>
          <w:rFonts w:ascii="Times New Roman" w:hAnsi="Times New Roman" w:cs="Times New Roman"/>
        </w:rPr>
        <w:t>）</w:t>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A．线粒体、囊泡</w:t>
      </w:r>
      <w:r>
        <w:rPr>
          <w:rFonts w:ascii="Times New Roman" w:hAnsi="Times New Roman" w:cs="Times New Roman"/>
        </w:rPr>
        <w:tab/>
      </w:r>
      <w:r>
        <w:rPr>
          <w:rFonts w:ascii="Times New Roman" w:hAnsi="Times New Roman" w:cs="Times New Roman"/>
        </w:rPr>
        <w:t>B．内质网、细胞外</w:t>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C．线粒体、细胞质基质</w:t>
      </w:r>
      <w:r>
        <w:rPr>
          <w:rFonts w:ascii="Times New Roman" w:hAnsi="Times New Roman" w:cs="Times New Roman"/>
        </w:rPr>
        <w:tab/>
      </w:r>
      <w:r>
        <w:rPr>
          <w:rFonts w:ascii="Times New Roman" w:hAnsi="Times New Roman" w:cs="Times New Roman"/>
        </w:rPr>
        <w:t>D．内质网、囊泡</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【分析】分泌蛋白在核糖体上合成，然后肽链进入内质网进行肽链初加工，再以囊泡的形式转移到高尔基体，进行进一步的加工、分类和包装。</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【详解】AC、线粒体为分泌蛋白的合成、加工、运输提供能量，分泌蛋白不会进入线粒体，AC错误；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B、根据题意，分泌蛋白在高尔基体中积累，不会分泌到细胞外，B错误；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D、内质网中初步加工的分泌蛋白以囊泡的形式转移到高尔基体，内质网、囊泡中会检测到分泌蛋白，D正确。</w:t>
      </w:r>
    </w:p>
    <w:p>
      <w:pPr>
        <w:spacing w:line="360" w:lineRule="auto"/>
        <w:jc w:val="left"/>
        <w:textAlignment w:val="center"/>
        <w:rPr>
          <w:rFonts w:ascii="Times New Roman" w:hAnsi="Times New Roman" w:cs="Times New Roman"/>
          <w:b/>
          <w:color w:val="0000FF"/>
          <w:sz w:val="30"/>
          <w:szCs w:val="30"/>
        </w:rPr>
      </w:pPr>
      <w:r>
        <w:rPr>
          <w:rFonts w:ascii="Times New Roman" w:hAnsi="Times New Roman" w:cs="Times New Roman"/>
          <w:color w:val="FF0000"/>
        </w:rPr>
        <w:t>故选D。</w:t>
      </w:r>
    </w:p>
    <w:p>
      <w:pPr>
        <w:spacing w:line="360" w:lineRule="auto"/>
        <w:jc w:val="left"/>
        <w:textAlignment w:val="center"/>
        <w:rPr>
          <w:rFonts w:ascii="Times New Roman" w:hAnsi="Times New Roman" w:cs="Times New Roman"/>
        </w:rPr>
      </w:pPr>
      <w:r>
        <w:rPr>
          <w:rFonts w:ascii="Times New Roman" w:hAnsi="Times New Roman" w:cs="Times New Roman"/>
          <w:color w:val="0070C0"/>
        </w:rPr>
        <w:t>11．（2022年1月·浙江·高考真题）</w:t>
      </w:r>
      <w:r>
        <w:rPr>
          <w:rFonts w:ascii="Times New Roman" w:hAnsi="Times New Roman" w:cs="Times New Roman"/>
        </w:rPr>
        <w:t>以黑藻为材料进行“观察叶绿体”活动。下列叙述正确的是（</w:t>
      </w:r>
      <w:r>
        <w:rPr>
          <w:rFonts w:ascii="Times New Roman" w:eastAsia="'Times New Roman'" w:hAnsi="Times New Roman" w:cs="Times New Roman"/>
        </w:rPr>
        <w:t>       </w:t>
      </w:r>
      <w:r>
        <w:rPr>
          <w:rFonts w:ascii="Times New Roman" w:hAnsi="Times New Roman" w:cs="Times New Roman"/>
        </w:rPr>
        <w:t>）</w:t>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A．基部成熟叶片是最佳观察材料</w:t>
      </w:r>
      <w:r>
        <w:rPr>
          <w:rFonts w:ascii="Times New Roman" w:hAnsi="Times New Roman" w:cs="Times New Roman"/>
        </w:rPr>
        <w:tab/>
      </w:r>
      <w:r>
        <w:rPr>
          <w:rFonts w:ascii="Times New Roman" w:hAnsi="Times New Roman" w:cs="Times New Roman"/>
        </w:rPr>
        <w:t>B．叶绿体均匀分布于叶肉细胞中心</w:t>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C．叶绿体形态呈扁平的椭球形或球形</w:t>
      </w:r>
      <w:r>
        <w:rPr>
          <w:rFonts w:ascii="Times New Roman" w:hAnsi="Times New Roman" w:cs="Times New Roman"/>
        </w:rPr>
        <w:tab/>
      </w:r>
      <w:r>
        <w:rPr>
          <w:rFonts w:ascii="Times New Roman" w:hAnsi="Times New Roman" w:cs="Times New Roman"/>
        </w:rPr>
        <w:t>D．不同条件下叶绿体的位置不变</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【分析】观察叶绿体</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（1）制片：在洁净的载玻片中央滴一滴清水，用镊子取一片藓类的小叶或取菠菜叶稍带些叶肉的下表皮，放入水滴中，盖上盖玻片。</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（2）低倍镜观察：在低倍镜下找到叶片细胞，然后换用高倍镜。</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（3）高倍镜观察：调清晰物像，仔细观察叶片细胞内叶绿体的形态和分布情况。</w:t>
      </w:r>
    </w:p>
    <w:p>
      <w:pPr>
        <w:spacing w:line="360" w:lineRule="auto"/>
        <w:jc w:val="left"/>
        <w:textAlignment w:val="center"/>
        <w:rPr>
          <w:rFonts w:ascii="Times New Roman" w:hAnsi="Times New Roman" w:cs="Times New Roman"/>
          <w:color w:val="FF0000"/>
        </w:rPr>
        <w:sectPr>
          <w:headerReference w:type="default" r:id="rId37"/>
          <w:footerReference w:type="even" r:id="rId38"/>
          <w:footerReference w:type="default" r:id="rId39"/>
          <w:footerReference w:type="first" r:id="rId40"/>
          <w:type w:val="nextPage"/>
          <w:pgSz w:w="11906" w:h="16838"/>
          <w:pgMar w:top="1417" w:right="1077" w:bottom="1417" w:left="1077" w:header="708" w:footer="708" w:gutter="0"/>
          <w:pgNumType w:start="8"/>
          <w:cols w:num="1" w:space="708"/>
          <w:titlePg w:val="0"/>
        </w:sectPr>
      </w:pP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【详解】A、黑藻基部成熟叶片含有的叶绿体多，不易观察叶绿体的形态，应选用黑藻的幼嫩的小叶，A错误；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B、叶绿体呈扁平的椭球形或球形，围绕液泡沿细胞边缘分布，B错误；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C、观察到的叶绿体呈扁平的椭球形或球形，C正确；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D、叶绿体的形态和分布可随光照强度和方向的改变而改变，D错误。</w:t>
      </w:r>
    </w:p>
    <w:p>
      <w:pPr>
        <w:spacing w:line="360" w:lineRule="auto"/>
        <w:jc w:val="left"/>
        <w:textAlignment w:val="center"/>
        <w:rPr>
          <w:rFonts w:ascii="Times New Roman" w:hAnsi="Times New Roman" w:cs="Times New Roman"/>
          <w:b/>
          <w:color w:val="0000FF"/>
          <w:sz w:val="30"/>
          <w:szCs w:val="30"/>
        </w:rPr>
      </w:pPr>
      <w:r>
        <w:rPr>
          <w:rFonts w:ascii="Times New Roman" w:hAnsi="Times New Roman" w:cs="Times New Roman"/>
          <w:color w:val="FF0000"/>
        </w:rPr>
        <w:t>故选C。</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〖2021年高考真题〗</w:t>
      </w:r>
    </w:p>
    <w:p>
      <w:pPr>
        <w:spacing w:line="360" w:lineRule="auto"/>
        <w:jc w:val="left"/>
        <w:textAlignment w:val="center"/>
        <w:rPr>
          <w:rFonts w:ascii="Times New Roman" w:hAnsi="Times New Roman" w:cs="Times New Roman"/>
        </w:rPr>
      </w:pPr>
      <w:r>
        <w:rPr>
          <w:rFonts w:ascii="Times New Roman" w:hAnsi="Times New Roman" w:cs="Times New Roman"/>
          <w:color w:val="0070C0"/>
        </w:rPr>
        <w:t>12．（2021湖南高考真题）</w:t>
      </w:r>
      <w:r>
        <w:rPr>
          <w:rFonts w:ascii="Times New Roman" w:hAnsi="Times New Roman" w:cs="Times New Roman"/>
        </w:rPr>
        <w:t>关于下列微生物的叙述，正确的是（</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pPr>
      <w:r>
        <w:rPr>
          <w:rFonts w:ascii="Times New Roman" w:hAnsi="Times New Roman" w:cs="Times New Roman"/>
        </w:rPr>
        <w:t>A．蓝藻细胞内含有叶绿体，能进行光合作用</w:t>
      </w:r>
    </w:p>
    <w:p>
      <w:pPr>
        <w:spacing w:line="360" w:lineRule="auto"/>
        <w:jc w:val="left"/>
        <w:textAlignment w:val="center"/>
        <w:rPr>
          <w:rFonts w:ascii="Times New Roman" w:hAnsi="Times New Roman" w:cs="Times New Roman"/>
        </w:rPr>
      </w:pPr>
      <w:r>
        <w:rPr>
          <w:rFonts w:ascii="Times New Roman" w:hAnsi="Times New Roman" w:cs="Times New Roman"/>
        </w:rPr>
        <w:t>B．酵母菌有细胞壁和核糖体，属于单细胞原核生物</w:t>
      </w:r>
    </w:p>
    <w:p>
      <w:pPr>
        <w:spacing w:line="360" w:lineRule="auto"/>
        <w:jc w:val="left"/>
        <w:textAlignment w:val="center"/>
        <w:rPr>
          <w:rFonts w:ascii="Times New Roman" w:hAnsi="Times New Roman" w:cs="Times New Roman"/>
        </w:rPr>
      </w:pPr>
      <w:r>
        <w:rPr>
          <w:rFonts w:ascii="Times New Roman" w:hAnsi="Times New Roman" w:cs="Times New Roman"/>
        </w:rPr>
        <w:t>C．破伤风杆菌细胞内不含线粒体，只能进行无氧呼吸</w:t>
      </w:r>
    </w:p>
    <w:p>
      <w:pPr>
        <w:spacing w:line="360" w:lineRule="auto"/>
        <w:jc w:val="left"/>
        <w:textAlignment w:val="center"/>
        <w:rPr>
          <w:rFonts w:ascii="Times New Roman" w:hAnsi="Times New Roman" w:cs="Times New Roman"/>
        </w:rPr>
      </w:pPr>
      <w:r>
        <w:rPr>
          <w:rFonts w:ascii="Times New Roman" w:hAnsi="Times New Roman" w:cs="Times New Roman"/>
        </w:rPr>
        <w:t>D．支原体属于原核生物，细胞内含有染色质和核糖体</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【分析】1、原核细胞和真核细胞最主要的区别就是原核细胞没有核膜包被的典型细胞核，原核细胞具有细胞壁、细胞膜、细胞质、核糖体、拟核以及遗传物质DNA等。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2、蓝藻、破伤风杆菌、支原体属于原核生物，原核生物只有核糖体一种细胞器。</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【详解】A、蓝藻属于原核生物，原核细胞中没有叶绿体，但含有藻蓝素和叶绿素，能够进行光合作用，A错误；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B、酵母菌属于真核生物中的真菌，有细胞壁和核糖体，B错误；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C、破伤风杆菌属于原核生物，原核细胞中没有线粒体。破伤风杆菌是厌氧微生物，只能进行无氧呼吸，C正确；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D、支原体属于原核生物，没有核膜包被的细胞核，仅含有核糖体这一种细胞器，拟核内DNA裸露，无染色质，D错误。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jc w:val="left"/>
        <w:textAlignment w:val="center"/>
        <w:rPr>
          <w:rFonts w:ascii="Times New Roman" w:hAnsi="Times New Roman" w:cs="Times New Roman"/>
        </w:rPr>
        <w:sectPr>
          <w:headerReference w:type="default" r:id="rId41"/>
          <w:footerReference w:type="even" r:id="rId42"/>
          <w:footerReference w:type="default" r:id="rId43"/>
          <w:footerReference w:type="first" r:id="rId44"/>
          <w:type w:val="nextPage"/>
          <w:pgSz w:w="11906" w:h="16838"/>
          <w:pgMar w:top="1417" w:right="1077" w:bottom="1417" w:left="1077" w:header="708" w:footer="708" w:gutter="0"/>
          <w:pgNumType w:start="9"/>
          <w:cols w:num="1" w:space="708"/>
          <w:titlePg w:val="0"/>
        </w:sectPr>
      </w:pPr>
      <w:r>
        <w:rPr>
          <w:rFonts w:ascii="Times New Roman" w:hAnsi="Times New Roman" w:cs="Times New Roman"/>
          <w:color w:val="0070C0"/>
        </w:rPr>
        <w:t>13．（2021年海南高考真题）</w:t>
      </w:r>
      <w:r>
        <w:rPr>
          <w:rFonts w:ascii="Times New Roman" w:hAnsi="Times New Roman" w:cs="Times New Roman"/>
        </w:rPr>
        <w:t>分泌蛋白在细胞内合成与加工后，经囊泡运输到细胞外起作用。下列有关叙述</w:t>
      </w:r>
      <w:r>
        <w:rPr>
          <w:rFonts w:ascii="Times New Roman" w:hAnsi="Times New Roman" w:cs="Times New Roman"/>
          <w:em w:val="dot"/>
        </w:rPr>
        <w:t>错误</w:t>
      </w:r>
      <w:r>
        <w:rPr>
          <w:rFonts w:ascii="Times New Roman" w:hAnsi="Times New Roman" w:cs="Times New Roman"/>
        </w:rPr>
        <w:t>的是（</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pPr>
      <w:r>
        <w:rPr>
          <w:rFonts w:ascii="Times New Roman" w:hAnsi="Times New Roman" w:cs="Times New Roman"/>
        </w:rPr>
        <w:t>A．核糖体上合成的肽链经内质网和高尔基体加工形成分泌蛋白</w:t>
      </w:r>
    </w:p>
    <w:p>
      <w:pPr>
        <w:spacing w:line="360" w:lineRule="auto"/>
        <w:jc w:val="left"/>
        <w:textAlignment w:val="center"/>
        <w:rPr>
          <w:rFonts w:ascii="Times New Roman" w:hAnsi="Times New Roman" w:cs="Times New Roman"/>
        </w:rPr>
      </w:pPr>
      <w:r>
        <w:rPr>
          <w:rFonts w:ascii="Times New Roman" w:hAnsi="Times New Roman" w:cs="Times New Roman"/>
        </w:rPr>
        <w:t>B．囊泡在运输分泌蛋白的过程中会发生膜成分的交换</w:t>
      </w:r>
    </w:p>
    <w:p>
      <w:pPr>
        <w:spacing w:line="360" w:lineRule="auto"/>
        <w:jc w:val="left"/>
        <w:textAlignment w:val="center"/>
        <w:rPr>
          <w:rFonts w:ascii="Times New Roman" w:hAnsi="Times New Roman" w:cs="Times New Roman"/>
        </w:rPr>
      </w:pPr>
      <w:r>
        <w:rPr>
          <w:rFonts w:ascii="Times New Roman" w:hAnsi="Times New Roman" w:cs="Times New Roman"/>
        </w:rPr>
        <w:t>C．参与分泌蛋白合成与加工的细胞器的膜共同构成了生物膜系统</w:t>
      </w:r>
    </w:p>
    <w:p>
      <w:pPr>
        <w:spacing w:line="360" w:lineRule="auto"/>
        <w:jc w:val="left"/>
        <w:textAlignment w:val="center"/>
        <w:rPr>
          <w:rFonts w:ascii="Times New Roman" w:hAnsi="Times New Roman" w:cs="Times New Roman"/>
        </w:rPr>
      </w:pPr>
      <w:r>
        <w:rPr>
          <w:rFonts w:ascii="Times New Roman" w:hAnsi="Times New Roman" w:cs="Times New Roman"/>
        </w:rPr>
        <w:t>D．合成的分泌蛋白通过胞吐排出细胞</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【分析】与分泌蛋白合成和加工有关的细胞器：核糖体、内质网、高尔基体、线粒体。</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【详解】A、根据题意可知：该细胞为真核细胞，所以核糖体上合成的肽链经内质网和高尔基体加工形成分泌蛋白，A正确；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B、内质网形成的囊泡包裹着蛋白质于高尔基体膜融合，高尔基体形成的囊泡包裹蛋白质与细胞膜融合，所以囊泡在运输分泌蛋白的过程中会发生膜成分的交换，B正确；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C、生物膜系统包含细胞膜、核膜和细胞器膜，而不仅仅是细胞器膜，C错误；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D、分泌蛋白排出细胞的方式为胞吐，D正确。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jc w:val="left"/>
        <w:textAlignment w:val="center"/>
        <w:rPr>
          <w:rFonts w:ascii="Times New Roman" w:hAnsi="Times New Roman" w:cs="Times New Roman"/>
        </w:rPr>
      </w:pPr>
      <w:r>
        <w:rPr>
          <w:rFonts w:ascii="Times New Roman" w:hAnsi="Times New Roman" w:cs="Times New Roman"/>
          <w:color w:val="0070C0"/>
        </w:rPr>
        <w:t>14．（2021年福建高考真题）</w:t>
      </w:r>
      <w:r>
        <w:rPr>
          <w:rFonts w:ascii="Times New Roman" w:hAnsi="Times New Roman" w:cs="Times New Roman"/>
        </w:rPr>
        <w:t>运动可促进机体产生更多新的线粒体，加速受损、衰老、非功能线粒体的特异性消化降解，维持线粒体数量、质量及功能的完整性，保证运动刺激后机体不同部位对能量的需求。下列相关叙述正确的是（　　）</w:t>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A．葡萄糖在线粒体中分解释放大量能量</w:t>
      </w:r>
      <w:r>
        <w:rPr>
          <w:rFonts w:ascii="Times New Roman" w:hAnsi="Times New Roman" w:cs="Times New Roman"/>
        </w:rPr>
        <w:tab/>
      </w:r>
      <w:r>
        <w:rPr>
          <w:rFonts w:ascii="Times New Roman" w:hAnsi="Times New Roman" w:cs="Times New Roman"/>
        </w:rPr>
        <w:t>B．细胞中不同线粒体的呼吸作用强度均相同</w:t>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C．衰老线粒体被消化降解导致正常细胞受损</w:t>
      </w:r>
      <w:r>
        <w:rPr>
          <w:rFonts w:ascii="Times New Roman" w:hAnsi="Times New Roman" w:cs="Times New Roman"/>
        </w:rPr>
        <w:tab/>
      </w:r>
      <w:r>
        <w:rPr>
          <w:rFonts w:ascii="Times New Roman" w:hAnsi="Times New Roman" w:cs="Times New Roman"/>
        </w:rPr>
        <w:t>D．运动后线粒体的动态变化体现了机体稳态的调节</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【分析】线粒体是细胞进行有氧呼吸的主要场所，生命活动所需要的能量，大约95%来自线粒体，是细胞的“动力车间”。</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【详解】A、线粒体不能直接利用葡萄糖，正常细胞葡萄糖在细胞质基质分解为丙酮酸，丙酮酸在线粒体中被彻底氧化分解，释放大量能量，A错误；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B、结合题意“运动可促进机体产生更多新的线粒体……保证运动刺激后机体不同部位对能量的需求”可知，不同部位对能量的需求不同，则线粒体的呼吸强度也不相同，B错误；</w:t>
      </w:r>
    </w:p>
    <w:p>
      <w:pPr>
        <w:spacing w:line="360" w:lineRule="auto"/>
        <w:jc w:val="left"/>
        <w:textAlignment w:val="center"/>
        <w:rPr>
          <w:rFonts w:ascii="Times New Roman" w:hAnsi="Times New Roman" w:cs="Times New Roman"/>
          <w:color w:val="FF0000"/>
        </w:rPr>
        <w:sectPr>
          <w:headerReference w:type="default" r:id="rId45"/>
          <w:footerReference w:type="even" r:id="rId46"/>
          <w:footerReference w:type="default" r:id="rId47"/>
          <w:footerReference w:type="first" r:id="rId48"/>
          <w:type w:val="nextPage"/>
          <w:pgSz w:w="11906" w:h="16838"/>
          <w:pgMar w:top="1417" w:right="1077" w:bottom="1417" w:left="1077" w:header="708" w:footer="708" w:gutter="0"/>
          <w:pgNumType w:start="10"/>
          <w:cols w:num="1" w:space="708"/>
          <w:titlePg w:val="0"/>
        </w:sectPr>
      </w:pPr>
      <w:r>
        <w:rPr>
          <w:rFonts w:ascii="Times New Roman" w:hAnsi="Times New Roman" w:cs="Times New Roman"/>
          <w:color w:val="FF0000"/>
        </w:rPr>
        <w:t>C、结合题意可知，受损、衰老、非功能线粒体的特异性消化降解，有利于维持线粒体数量、质量及功能的完整性，不会导致正常细胞受损，C错误；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D、内环境的稳态体现在内环境的每一种成分和理化性质都处于动态平衡中，运动后线粒体的动态变化（产生更多新的线粒体；加速受损、衰老、非功能线粒体的特异性消化降解）是机体稳态调节的结果，D正确。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pacing w:line="360" w:lineRule="auto"/>
        <w:jc w:val="left"/>
        <w:textAlignment w:val="center"/>
        <w:rPr>
          <w:rFonts w:ascii="Times New Roman" w:hAnsi="Times New Roman" w:cs="Times New Roman"/>
        </w:rPr>
      </w:pPr>
      <w:r>
        <w:rPr>
          <w:rFonts w:ascii="Times New Roman" w:hAnsi="Times New Roman" w:cs="Times New Roman"/>
          <w:color w:val="0070C0"/>
        </w:rPr>
        <w:t>15.（2021年河北卷）</w:t>
      </w:r>
      <w:r>
        <w:rPr>
          <w:rFonts w:ascii="Times New Roman" w:hAnsi="Times New Roman" w:cs="Times New Roman"/>
        </w:rPr>
        <w:t>列叙述正确的是（</w:t>
      </w:r>
      <w:r>
        <w:rPr>
          <w:rFonts w:ascii="Times New Roman" w:eastAsia="'Times New Roman'" w:hAnsi="Times New Roman" w:cs="Times New Roman"/>
        </w:rPr>
        <w:t>       </w:t>
      </w:r>
      <w:r>
        <w:rPr>
          <w:rFonts w:ascii="Times New Roman" w:hAnsi="Times New Roman" w:cs="Times New Roman"/>
        </w:rPr>
        <w:t>）</w:t>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A．酵母菌和白细胞都有细胞骨架</w:t>
      </w:r>
      <w:r>
        <w:rPr>
          <w:rFonts w:ascii="Times New Roman" w:hAnsi="Times New Roman" w:cs="Times New Roman"/>
        </w:rPr>
        <w:tab/>
      </w:r>
      <w:r>
        <w:rPr>
          <w:rFonts w:ascii="Times New Roman" w:hAnsi="Times New Roman" w:cs="Times New Roman"/>
        </w:rPr>
        <w:t>B．发菜和水绵都有叶绿体</w:t>
      </w:r>
    </w:p>
    <w:p>
      <w:pPr>
        <w:tabs>
          <w:tab w:val="left" w:pos="4153"/>
        </w:tabs>
        <w:spacing w:line="360" w:lineRule="auto"/>
        <w:jc w:val="left"/>
        <w:textAlignment w:val="center"/>
        <w:rPr>
          <w:rFonts w:ascii="Times New Roman" w:hAnsi="Times New Roman" w:cs="Times New Roman"/>
        </w:rPr>
      </w:pPr>
      <w:r>
        <w:rPr>
          <w:rFonts w:ascii="Times New Roman" w:hAnsi="Times New Roman" w:cs="Times New Roman"/>
        </w:rPr>
        <w:t>C．颤藻、伞藻和小球藻都有细胞核</w:t>
      </w:r>
      <w:r>
        <w:rPr>
          <w:rFonts w:ascii="Times New Roman" w:hAnsi="Times New Roman" w:cs="Times New Roman"/>
        </w:rPr>
        <w:tab/>
      </w:r>
      <w:r>
        <w:rPr>
          <w:rFonts w:ascii="Times New Roman" w:hAnsi="Times New Roman" w:cs="Times New Roman"/>
        </w:rPr>
        <w:t>D．黑藻、根瘤菌和草履虫都有细胞壁</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【分析】1、科学家根据有无以核膜为界限的细胞核，将细胞分为真核细胞和原核细胞；</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2、真核细胞具有细胞核，以及多种细胞器，由真核细胞构成的生物是真核生物；</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3、原核细胞没有细胞核，只有拟核，只有核糖体一种细胞器，由原核细胞构成的生物是原核生物。</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酵母菌属于真菌，是真核生物，白细胞是真核细胞，这两种细胞都具有细胞骨架，细胞骨架是由蛋白质纤维构成的网架结构，与细胞的运动、分裂、分化以及物质运输、能量转化、信息传递等多种功能有关，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B、发菜属于蓝藻，是原核生物，其细胞中没有叶绿体，水绵细胞中具有叶绿体，B错误；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C、颤藻属于蓝藻，是原核生物，没有细胞核，只有拟核，伞藻和小球藻是真核生物，它们细胞中具有细胞核，C错误；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D、黑藻是植物，其细胞具有细胞壁，根瘤菌是细菌，其细胞也具有细胞壁，草履虫是单细胞动物，不具有细胞壁，D错误。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pacing w:line="360" w:lineRule="auto"/>
        <w:jc w:val="left"/>
        <w:textAlignment w:val="center"/>
        <w:rPr>
          <w:rFonts w:ascii="Times New Roman" w:hAnsi="Times New Roman" w:cs="Times New Roman"/>
        </w:rPr>
      </w:pPr>
      <w:r>
        <w:rPr>
          <w:rFonts w:ascii="Times New Roman" w:hAnsi="Times New Roman" w:cs="Times New Roman"/>
          <w:color w:val="0070C0"/>
        </w:rPr>
        <w:t>16.（2021年天津卷）</w:t>
      </w:r>
      <w:r>
        <w:rPr>
          <w:rFonts w:ascii="Times New Roman" w:hAnsi="Times New Roman" w:cs="Times New Roman"/>
        </w:rPr>
        <w:t>铅可导致神经元线粒体空泡化、内质网结构改变、高尔基体扩张，影响这些细胞器的正常功能。这些改变不会直接影响下列哪种生理过程（</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pPr>
      <w:r>
        <w:rPr>
          <w:rFonts w:ascii="Times New Roman" w:hAnsi="Times New Roman" w:cs="Times New Roman"/>
        </w:rPr>
        <w:t>A．无氧呼吸释放少量能量</w:t>
      </w:r>
    </w:p>
    <w:p>
      <w:pPr>
        <w:spacing w:line="360" w:lineRule="auto"/>
        <w:jc w:val="left"/>
        <w:textAlignment w:val="center"/>
        <w:rPr>
          <w:rFonts w:ascii="Times New Roman" w:hAnsi="Times New Roman" w:cs="Times New Roman"/>
        </w:rPr>
      </w:pPr>
      <w:r>
        <w:rPr>
          <w:rFonts w:ascii="Times New Roman" w:hAnsi="Times New Roman" w:cs="Times New Roman"/>
        </w:rPr>
        <w:t>B．神经元间的兴奋传递</w:t>
      </w:r>
    </w:p>
    <w:p>
      <w:pPr>
        <w:spacing w:line="360" w:lineRule="auto"/>
        <w:jc w:val="left"/>
        <w:textAlignment w:val="center"/>
        <w:rPr>
          <w:rFonts w:ascii="Times New Roman" w:hAnsi="Times New Roman" w:cs="Times New Roman"/>
        </w:rPr>
      </w:pPr>
      <w:r>
        <w:rPr>
          <w:rFonts w:ascii="Times New Roman" w:hAnsi="Times New Roman" w:cs="Times New Roman"/>
        </w:rPr>
        <w:t>C．分泌蛋白合成和加工</w:t>
      </w:r>
    </w:p>
    <w:p>
      <w:pPr>
        <w:spacing w:line="360" w:lineRule="auto"/>
        <w:jc w:val="left"/>
        <w:textAlignment w:val="center"/>
        <w:rPr>
          <w:rFonts w:ascii="Times New Roman" w:hAnsi="Times New Roman" w:cs="Times New Roman"/>
        </w:rPr>
      </w:pPr>
      <w:r>
        <w:rPr>
          <w:rFonts w:ascii="Times New Roman" w:hAnsi="Times New Roman" w:cs="Times New Roman"/>
        </w:rPr>
        <w:t>D．[H]与O</w:t>
      </w:r>
      <w:r>
        <w:rPr>
          <w:rFonts w:ascii="Times New Roman" w:hAnsi="Times New Roman" w:cs="Times New Roman"/>
          <w:vertAlign w:val="subscript"/>
        </w:rPr>
        <w:t>2</w:t>
      </w:r>
      <w:r>
        <w:rPr>
          <w:rFonts w:ascii="Times New Roman" w:hAnsi="Times New Roman" w:cs="Times New Roman"/>
        </w:rPr>
        <w:t>结合生成水</w:t>
      </w:r>
    </w:p>
    <w:p>
      <w:pPr>
        <w:spacing w:line="360" w:lineRule="auto"/>
        <w:jc w:val="left"/>
        <w:textAlignment w:val="center"/>
        <w:rPr>
          <w:rFonts w:ascii="Times New Roman" w:hAnsi="Times New Roman" w:cs="Times New Roman"/>
          <w:color w:val="FF0000"/>
        </w:rPr>
        <w:sectPr>
          <w:headerReference w:type="default" r:id="rId49"/>
          <w:footerReference w:type="even" r:id="rId50"/>
          <w:footerReference w:type="default" r:id="rId51"/>
          <w:footerReference w:type="first" r:id="rId52"/>
          <w:type w:val="nextPage"/>
          <w:pgSz w:w="11906" w:h="16838"/>
          <w:pgMar w:top="1417" w:right="1077" w:bottom="1417" w:left="1077" w:header="708" w:footer="708" w:gutter="0"/>
          <w:pgNumType w:start="11"/>
          <w:cols w:num="1" w:space="708"/>
          <w:titlePg w:val="0"/>
        </w:sectPr>
      </w:pPr>
      <w:r>
        <w:rPr>
          <w:rFonts w:ascii="Times New Roman" w:hAnsi="Times New Roman" w:cs="Times New Roman"/>
          <w:color w:val="FF0000"/>
        </w:rPr>
        <w:t>【答案】A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【分析】分泌蛋白合成的过程为：核糖体合成蛋白质→内质网进行粗加工→内质网“出芽”形成囊泡→高尔基体进行再加工形成成熟的蛋白质→高尔基体“出芽”形成囊泡→细胞膜，整个过程由线粒体提供能量。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【详解】A、铅影响线粒体、内质网和高尔基体，而细胞无氧呼吸的场所在细胞质基质，所以这些改变不影响无氧呼吸，A正确；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B、兴奋在神经元之间传递的方式是胞吐作用，由于铅影响了线粒体和高尔基体的功能，所以会影响该过程，B错误；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C、分泌蛋白的合成需要内质网、高尔基体和线粒体的参与，因此会影响该过程，C错误；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D、[H]与O</w:t>
      </w:r>
      <w:r>
        <w:rPr>
          <w:rFonts w:ascii="Times New Roman" w:hAnsi="Times New Roman" w:cs="Times New Roman"/>
          <w:color w:val="FF0000"/>
          <w:vertAlign w:val="subscript"/>
        </w:rPr>
        <w:t>2</w:t>
      </w:r>
      <w:r>
        <w:rPr>
          <w:rFonts w:ascii="Times New Roman" w:hAnsi="Times New Roman" w:cs="Times New Roman"/>
          <w:color w:val="FF0000"/>
        </w:rPr>
        <w:t>结合生成水是有氧呼吸第三阶段，场所在线粒体，所以会影响该过程，D错误。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pacing w:line="360" w:lineRule="auto"/>
        <w:jc w:val="left"/>
        <w:textAlignment w:val="center"/>
        <w:rPr>
          <w:rFonts w:ascii="Times New Roman" w:hAnsi="Times New Roman" w:cs="Times New Roman"/>
        </w:rPr>
      </w:pPr>
      <w:r>
        <w:rPr>
          <w:rFonts w:ascii="Times New Roman" w:hAnsi="Times New Roman" w:cs="Times New Roman"/>
          <w:color w:val="0070C0"/>
        </w:rPr>
        <w:t>17.（2021年1月浙江卷）</w:t>
      </w:r>
      <w:r>
        <w:rPr>
          <w:rFonts w:ascii="Times New Roman" w:hAnsi="Times New Roman" w:cs="Times New Roman"/>
        </w:rPr>
        <w:t>某企业宣称研发出一种新型解酒药，该企业的营销人员以非常“专业”的说辞推介其产品。下列关于解酒机理的说辞，合理的是（　　）</w:t>
      </w:r>
    </w:p>
    <w:p>
      <w:pPr>
        <w:spacing w:line="360" w:lineRule="auto"/>
        <w:jc w:val="left"/>
        <w:textAlignment w:val="center"/>
        <w:rPr>
          <w:rFonts w:ascii="Times New Roman" w:hAnsi="Times New Roman" w:cs="Times New Roman"/>
        </w:rPr>
      </w:pPr>
      <w:r>
        <w:rPr>
          <w:rFonts w:ascii="Times New Roman" w:hAnsi="Times New Roman" w:cs="Times New Roman"/>
        </w:rPr>
        <w:t>A．提高肝细胞内质网上酶的活性，加快酒精的分解</w:t>
      </w:r>
    </w:p>
    <w:p>
      <w:pPr>
        <w:spacing w:line="360" w:lineRule="auto"/>
        <w:jc w:val="left"/>
        <w:textAlignment w:val="center"/>
        <w:rPr>
          <w:rFonts w:ascii="Times New Roman" w:hAnsi="Times New Roman" w:cs="Times New Roman"/>
        </w:rPr>
      </w:pPr>
      <w:r>
        <w:rPr>
          <w:rFonts w:ascii="Times New Roman" w:hAnsi="Times New Roman" w:cs="Times New Roman"/>
        </w:rPr>
        <w:t>B．提高胃细胞中线粒体的活性，促进胃蛋白酶对酒精的消化</w:t>
      </w:r>
    </w:p>
    <w:p>
      <w:pPr>
        <w:spacing w:line="360" w:lineRule="auto"/>
        <w:jc w:val="left"/>
        <w:textAlignment w:val="center"/>
        <w:rPr>
          <w:rFonts w:ascii="Times New Roman" w:hAnsi="Times New Roman" w:cs="Times New Roman"/>
        </w:rPr>
      </w:pPr>
      <w:r>
        <w:rPr>
          <w:rFonts w:ascii="Times New Roman" w:hAnsi="Times New Roman" w:cs="Times New Roman"/>
        </w:rPr>
        <w:t>C．提高肠道细胞中溶酶体的活性，增加消化酶的分泌以快速消化酒精</w:t>
      </w:r>
    </w:p>
    <w:p>
      <w:pPr>
        <w:spacing w:line="360" w:lineRule="auto"/>
        <w:jc w:val="left"/>
        <w:textAlignment w:val="center"/>
        <w:rPr>
          <w:rFonts w:ascii="Times New Roman" w:hAnsi="Times New Roman" w:cs="Times New Roman"/>
        </w:rPr>
      </w:pPr>
      <w:r>
        <w:rPr>
          <w:rFonts w:ascii="Times New Roman" w:hAnsi="Times New Roman" w:cs="Times New Roman"/>
        </w:rPr>
        <w:t>D．提高血细胞中高尔基体的活性，加快酒精转运使血液中酒精含量快速下降</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【分析】光面内质网的功能比较独特，人的肝脏细胞中的光面内质网含有氧化酒精的酶，能加快酒精的分解。</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【详解】A、肝脏具有解酒精的功能，人肝脏细胞中的光面内质网有氧化酒精的酶，因此提高肝细胞内质网上酶的活性，可以加快酒精的分解，A正确；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B、酶具有专一性，胃蛋白酶只能催化蛋白质水解，不能催化酒精分解，B错误；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C、溶酶体存在于细胞中，溶酶体中的消化酶分泌出来会破坏细胞结构，且溶酶体中的消化酶一般也只能在溶酶体内起作用（需要适宜的pH等条件），C错误；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D、高尔基体属于真核细胞中的物质转运系统，能够对来自内质网的蛋白质进行加工、分拣和转运，但不能转运酒精，D错误。。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pacing w:line="360" w:lineRule="auto"/>
        <w:jc w:val="left"/>
        <w:textAlignment w:val="center"/>
        <w:rPr>
          <w:rFonts w:ascii="Times New Roman" w:hAnsi="Times New Roman" w:cs="Times New Roman"/>
        </w:rPr>
        <w:sectPr>
          <w:headerReference w:type="default" r:id="rId53"/>
          <w:footerReference w:type="even" r:id="rId54"/>
          <w:footerReference w:type="default" r:id="rId55"/>
          <w:footerReference w:type="first" r:id="rId56"/>
          <w:type w:val="nextPage"/>
          <w:pgSz w:w="11906" w:h="16838"/>
          <w:pgMar w:top="1417" w:right="1077" w:bottom="1417" w:left="1077" w:header="708" w:footer="708" w:gutter="0"/>
          <w:pgNumType w:start="12"/>
          <w:cols w:num="1" w:space="708"/>
          <w:titlePg w:val="0"/>
        </w:sectPr>
      </w:pPr>
      <w:r>
        <w:rPr>
          <w:rFonts w:ascii="Times New Roman" w:hAnsi="Times New Roman" w:cs="Times New Roman"/>
          <w:color w:val="0070C0"/>
        </w:rPr>
        <w:t>18.（2021年1月浙江卷）</w:t>
      </w:r>
    </w:p>
    <w:p>
      <w:pPr>
        <w:spacing w:line="360" w:lineRule="auto"/>
        <w:jc w:val="left"/>
        <w:textAlignment w:val="center"/>
        <w:rPr>
          <w:rFonts w:ascii="Times New Roman" w:hAnsi="Times New Roman" w:cs="Times New Roman"/>
        </w:rPr>
      </w:pPr>
      <w:r>
        <w:rPr>
          <w:rFonts w:ascii="Times New Roman" w:hAnsi="Times New Roman" w:cs="Times New Roman"/>
        </w:rPr>
        <w:t>在进行“观察叶绿体”的活动中，先将黑藻放在光照、温度等适宜条件下预处理培养，然后进行观察。下列叙述正确的是（　　）</w:t>
      </w:r>
    </w:p>
    <w:p>
      <w:pPr>
        <w:spacing w:line="360" w:lineRule="auto"/>
        <w:jc w:val="left"/>
        <w:textAlignment w:val="center"/>
        <w:rPr>
          <w:rFonts w:ascii="Times New Roman" w:hAnsi="Times New Roman" w:cs="Times New Roman"/>
        </w:rPr>
      </w:pPr>
      <w:r>
        <w:rPr>
          <w:rFonts w:ascii="Times New Roman" w:hAnsi="Times New Roman" w:cs="Times New Roman"/>
        </w:rPr>
        <w:t>A．制作临时装片时，实验材料不需要染色</w:t>
      </w:r>
    </w:p>
    <w:p>
      <w:pPr>
        <w:spacing w:line="360" w:lineRule="auto"/>
        <w:jc w:val="left"/>
        <w:textAlignment w:val="center"/>
        <w:rPr>
          <w:rFonts w:ascii="Times New Roman" w:hAnsi="Times New Roman" w:cs="Times New Roman"/>
        </w:rPr>
      </w:pPr>
      <w:r>
        <w:rPr>
          <w:rFonts w:ascii="Times New Roman" w:hAnsi="Times New Roman" w:cs="Times New Roman"/>
        </w:rPr>
        <w:t>B．黑藻是一种单细胞藻类，制作临时装片时不需切片</w:t>
      </w:r>
    </w:p>
    <w:p>
      <w:pPr>
        <w:spacing w:line="360" w:lineRule="auto"/>
        <w:jc w:val="left"/>
        <w:textAlignment w:val="center"/>
        <w:rPr>
          <w:rFonts w:ascii="Times New Roman" w:hAnsi="Times New Roman" w:cs="Times New Roman"/>
        </w:rPr>
      </w:pPr>
      <w:r>
        <w:rPr>
          <w:rFonts w:ascii="Times New Roman" w:hAnsi="Times New Roman" w:cs="Times New Roman"/>
        </w:rPr>
        <w:t>C．预处理可减少黑藻细胞中叶绿体的数量，便于观察</w:t>
      </w:r>
    </w:p>
    <w:p>
      <w:pPr>
        <w:spacing w:line="360" w:lineRule="auto"/>
        <w:jc w:val="left"/>
        <w:textAlignment w:val="center"/>
        <w:rPr>
          <w:rFonts w:ascii="Times New Roman" w:hAnsi="Times New Roman" w:cs="Times New Roman"/>
        </w:rPr>
      </w:pPr>
      <w:r>
        <w:rPr>
          <w:rFonts w:ascii="Times New Roman" w:hAnsi="Times New Roman" w:cs="Times New Roman"/>
        </w:rPr>
        <w:t>D．在高倍镜下可观察到叶绿体中的基粒由类囊体堆叠而成</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【分析】观察叶绿体步骤：</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（1）制片：在洁净的载玻片中央滴一滴清水，用镊子取一片藓类的小叶或取菠菜叶稍带些叶肉的下表皮，放入水滴中，盖上盖玻片。</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（2）低倍镜观察：在低倍镜下找到叶片细胞，然后换用高倍镜。</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（3）高倍镜观察：调清晰物像，仔细观察叶片细胞内叶绿体的形态和分布情况。</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【详解】A、叶绿体呈现绿色，用显微镜可以直接观察到，因此制作临时装片时，实验材料不需要染色，A正确；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B、黑藻是一种多细胞藻类，其叶片是由单层细胞组成，可以直接用叶片制作成临时装片，B错误；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C、先将黑藻放在光照、温度等适宜条件下预处理培养，有利于叶绿体进行光合作用，保持细胞的活性，更有利于观察叶绿体的形态，C错误；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D、叶绿体中的基粒和类囊体，属于亚显微结构，只有在电子显微镜下才能观察到，光学显微镜下观察不到，D错误。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〖2020年高考真题〗</w:t>
      </w:r>
    </w:p>
    <w:p>
      <w:pPr>
        <w:spacing w:line="360" w:lineRule="auto"/>
        <w:jc w:val="left"/>
        <w:textAlignment w:val="center"/>
        <w:rPr>
          <w:rFonts w:ascii="Times New Roman" w:hAnsi="Times New Roman" w:cs="Times New Roman"/>
        </w:rPr>
      </w:pPr>
      <w:r>
        <w:rPr>
          <w:rFonts w:ascii="Times New Roman" w:hAnsi="Times New Roman" w:cs="Times New Roman"/>
          <w:color w:val="0070C0"/>
        </w:rPr>
        <w:t>19．</w:t>
      </w:r>
      <w:r>
        <w:rPr>
          <w:rFonts w:ascii="Times New Roman" w:hAnsi="Times New Roman" w:cs="Times New Roman"/>
          <w:b/>
          <w:color w:val="0070C0"/>
        </w:rPr>
        <w:t>（2020年全国统一高考生物试卷）</w:t>
      </w:r>
      <w:r>
        <w:rPr>
          <w:rFonts w:ascii="Times New Roman" w:hAnsi="Times New Roman" w:cs="Times New Roman"/>
        </w:rPr>
        <w:t>新冠病毒（SARS-CoV-2）和肺炎双球菌均可引发肺炎，但二者的结构不同，新冠病毒是一种含有单链RNA的病毒。下列相关叙述正确的是（    ）</w:t>
      </w:r>
    </w:p>
    <w:p>
      <w:pPr>
        <w:spacing w:line="360" w:lineRule="auto"/>
        <w:jc w:val="left"/>
        <w:textAlignment w:val="center"/>
        <w:rPr>
          <w:rFonts w:ascii="Times New Roman" w:hAnsi="Times New Roman" w:cs="Times New Roman"/>
        </w:rPr>
      </w:pPr>
      <w:r>
        <w:rPr>
          <w:rFonts w:ascii="Times New Roman" w:hAnsi="Times New Roman" w:cs="Times New Roman"/>
        </w:rPr>
        <w:t>A．新冠病毒进入宿主细胞的跨膜运输方式属于被动运输</w:t>
      </w:r>
    </w:p>
    <w:p>
      <w:pPr>
        <w:spacing w:line="360" w:lineRule="auto"/>
        <w:jc w:val="left"/>
        <w:textAlignment w:val="center"/>
        <w:rPr>
          <w:rFonts w:ascii="Times New Roman" w:hAnsi="Times New Roman" w:cs="Times New Roman"/>
        </w:rPr>
      </w:pPr>
      <w:r>
        <w:rPr>
          <w:rFonts w:ascii="Times New Roman" w:hAnsi="Times New Roman" w:cs="Times New Roman"/>
        </w:rPr>
        <w:t>B．新冠病毒与肺炎双球菌均可利用自身的核糖体进行蛋白质合成</w:t>
      </w:r>
    </w:p>
    <w:p>
      <w:pPr>
        <w:spacing w:line="360" w:lineRule="auto"/>
        <w:jc w:val="left"/>
        <w:textAlignment w:val="center"/>
        <w:rPr>
          <w:rFonts w:ascii="Times New Roman" w:hAnsi="Times New Roman" w:cs="Times New Roman"/>
        </w:rPr>
        <w:sectPr>
          <w:headerReference w:type="default" r:id="rId57"/>
          <w:footerReference w:type="even" r:id="rId58"/>
          <w:footerReference w:type="default" r:id="rId59"/>
          <w:footerReference w:type="first" r:id="rId60"/>
          <w:type w:val="nextPage"/>
          <w:pgSz w:w="11906" w:h="16838"/>
          <w:pgMar w:top="1417" w:right="1077" w:bottom="1417" w:left="1077" w:header="708" w:footer="708" w:gutter="0"/>
          <w:pgNumType w:start="13"/>
          <w:cols w:num="1" w:space="708"/>
          <w:titlePg w:val="0"/>
        </w:sectPr>
      </w:pPr>
      <w:r>
        <w:rPr>
          <w:rFonts w:ascii="Times New Roman" w:hAnsi="Times New Roman" w:cs="Times New Roman"/>
        </w:rPr>
        <w:t>C．新冠病毒与肺炎双球菌二者遗传物质所含有的核苷酸是相同的</w:t>
      </w:r>
    </w:p>
    <w:p>
      <w:pPr>
        <w:spacing w:line="360" w:lineRule="auto"/>
        <w:jc w:val="left"/>
        <w:textAlignment w:val="center"/>
        <w:rPr>
          <w:rFonts w:ascii="Times New Roman" w:hAnsi="Times New Roman" w:cs="Times New Roman"/>
        </w:rPr>
      </w:pPr>
      <w:r>
        <w:rPr>
          <w:rFonts w:ascii="Times New Roman" w:hAnsi="Times New Roman" w:cs="Times New Roman"/>
        </w:rPr>
        <w:t>D．新冠病毒或肺炎双球菌的某些蛋白质可作为抗原引起机体免疫反应</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【分析】新冠病毒是一种RNA病毒，不具细胞结构，主要由RNA和蛋白质构成；肺炎双球菌是一种细菌，属于原核生物。</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【详解】A、新冠病毒进入宿主细胞的方式为胞吞，A错误；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B、新冠病毒不具细胞结构，不含核糖体等细胞器，利用宿主细胞的核糖体进行蛋白质的合成，B错误；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C、新冠病毒的遗传物质为RNA，肺炎双球菌的遗传物质为DNA，二者的核苷酸不同，C错误；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D、抗原是指能够引起机体产生特异性免疫反应的物质，病毒、细菌等病原体表面的蛋白质等物质都可以作为引起免疫反应的抗原，D正确。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pacing w:line="360" w:lineRule="auto"/>
        <w:jc w:val="left"/>
        <w:textAlignment w:val="center"/>
        <w:rPr>
          <w:rFonts w:ascii="Times New Roman" w:hAnsi="Times New Roman" w:cs="Times New Roman"/>
        </w:rPr>
      </w:pPr>
      <w:r>
        <w:rPr>
          <w:rFonts w:ascii="Times New Roman" w:hAnsi="Times New Roman" w:cs="Times New Roman"/>
          <w:color w:val="0070C0"/>
        </w:rPr>
        <w:t>20．</w:t>
      </w:r>
      <w:r>
        <w:rPr>
          <w:rFonts w:ascii="Times New Roman" w:hAnsi="Times New Roman" w:cs="Times New Roman"/>
          <w:b/>
          <w:color w:val="0070C0"/>
        </w:rPr>
        <w:t>（2020年山东省高考生物试卷）</w:t>
      </w:r>
      <w:r>
        <w:rPr>
          <w:rFonts w:ascii="Times New Roman" w:hAnsi="Times New Roman" w:cs="Times New Roman"/>
        </w:rPr>
        <w:t>经内质网加工的蛋白质进入高尔基体后，S酶会在其中的某些蛋白质上形成M6P标志。具有该标志的蛋白质能被高尔基体膜上的M6P受体识别，经高尔基体膜包裹形成囊泡，在囊泡逐渐转化为溶酶体的过程中，带有M6P标志的蛋白质转化为溶酶体酶；不能发生此识别过程的蛋白质经囊泡运往细胞膜。下列说法错误的是（    ）</w:t>
      </w:r>
    </w:p>
    <w:p>
      <w:pPr>
        <w:spacing w:line="360" w:lineRule="auto"/>
        <w:jc w:val="left"/>
        <w:textAlignment w:val="center"/>
        <w:rPr>
          <w:rFonts w:ascii="Times New Roman" w:hAnsi="Times New Roman" w:cs="Times New Roman"/>
        </w:rPr>
      </w:pPr>
      <w:r>
        <w:rPr>
          <w:rFonts w:ascii="Times New Roman" w:hAnsi="Times New Roman" w:cs="Times New Roman"/>
        </w:rPr>
        <w:t>A．M6P标志的形成过程体现了S酶的专一性</w:t>
      </w:r>
    </w:p>
    <w:p>
      <w:pPr>
        <w:spacing w:line="360" w:lineRule="auto"/>
        <w:jc w:val="left"/>
        <w:textAlignment w:val="center"/>
        <w:rPr>
          <w:rFonts w:ascii="Times New Roman" w:hAnsi="Times New Roman" w:cs="Times New Roman"/>
        </w:rPr>
      </w:pPr>
      <w:r>
        <w:rPr>
          <w:rFonts w:ascii="Times New Roman" w:hAnsi="Times New Roman" w:cs="Times New Roman"/>
        </w:rPr>
        <w:t>B．附着在内质网上的核糖体参与溶酶体酶的合成</w:t>
      </w:r>
    </w:p>
    <w:p>
      <w:pPr>
        <w:spacing w:line="360" w:lineRule="auto"/>
        <w:jc w:val="left"/>
        <w:textAlignment w:val="center"/>
        <w:rPr>
          <w:rFonts w:ascii="Times New Roman" w:hAnsi="Times New Roman" w:cs="Times New Roman"/>
        </w:rPr>
      </w:pPr>
      <w:r>
        <w:rPr>
          <w:rFonts w:ascii="Times New Roman" w:hAnsi="Times New Roman" w:cs="Times New Roman"/>
        </w:rPr>
        <w:t>C．S酶功能丧失的细胞中，衰老和损伤的细胞器会在细胞内积累</w:t>
      </w:r>
    </w:p>
    <w:p>
      <w:pPr>
        <w:spacing w:line="360" w:lineRule="auto"/>
        <w:jc w:val="left"/>
        <w:textAlignment w:val="center"/>
        <w:rPr>
          <w:rFonts w:ascii="Times New Roman" w:hAnsi="Times New Roman" w:cs="Times New Roman"/>
        </w:rPr>
      </w:pPr>
      <w:r>
        <w:rPr>
          <w:rFonts w:ascii="Times New Roman" w:hAnsi="Times New Roman" w:cs="Times New Roman"/>
        </w:rPr>
        <w:t>D．M6P受体基因缺陷的细胞中，带有M6P标志的蛋白质会聚集在高尔基体内</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分泌蛋白的合成与分泌过程：附着在内质网上的核糖体合成蛋白质→内质网进行粗加工→内质网“出芽”形成囊泡→高尔基体进行再加工形成成熟的蛋白质→高尔基体“出芽”形成囊泡→细胞膜，整个过程还需要线粒体提供能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2、分析题干信息可知，经内质网加工的蛋白质，只有在S酶的作用下形成M6P标志，才能被高尔基体膜上的M6P受体识别，最终转化为溶酶体酶，无识别过程的蛋白质则被运往细胞膜分泌到细胞外。</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【详解】A、酶具有专一性的特点，S酶在某些蛋白质上形成M6P标志，体现了S酶的专一性，A正确；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B、由分析可知，部分经内质网加工的蛋白质，在S酶的作用下会转变为溶酶体酶，该蛋白质是由附着在内质网上的核糖体合成的，B正确；</w:t>
      </w:r>
      <w:r>
        <w:rPr>
          <w:rFonts w:ascii="Times New Roman" w:hAnsi="Times New Roman" w:cs="Times New Roman"/>
          <w:color w:val="FF0000"/>
        </w:rPr>
        <w:br/>
      </w:r>
      <w:r>
        <w:rPr>
          <w:rFonts w:ascii="Times New Roman" w:hAnsi="Times New Roman" w:cs="Times New Roman"/>
          <w:color w:val="FF0000"/>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1" w:history="1">
        <w:r>
          <w:rPr>
            <w:rFonts w:ascii="SimSun" w:eastAsia="SimSun" w:hAnsi="SimSun" w:cs="SimSun"/>
            <w:b/>
            <w:bCs/>
            <w:color w:val="0000EE"/>
            <w:kern w:val="0"/>
            <w:sz w:val="30"/>
            <w:szCs w:val="30"/>
            <w:u w:val="single" w:color="0000EE"/>
          </w:rPr>
          <w:t>https://d.book118.com/626123204035010054</w:t>
        </w:r>
      </w:hyperlink>
    </w:p>
    <w:p>
      <w:pPr>
        <w:spacing w:line="360" w:lineRule="auto"/>
        <w:jc w:val="left"/>
        <w:textAlignment w:val="center"/>
        <w:rPr>
          <w:rFonts w:ascii="Times New Roman" w:hAnsi="Times New Roman" w:cs="Times New Roman"/>
          <w:color w:val="FF0000"/>
        </w:rPr>
      </w:pPr>
    </w:p>
    <w:sectPr>
      <w:headerReference w:type="default" r:id="rId62"/>
      <w:footerReference w:type="even" r:id="rId63"/>
      <w:footerReference w:type="default" r:id="rId64"/>
      <w:footerReference w:type="first" r:id="rId65"/>
      <w:type w:val="nextPage"/>
      <w:pgSz w:w="11906" w:h="16838"/>
      <w:pgMar w:top="1417" w:right="1077" w:bottom="1417" w:left="1077" w:header="708" w:footer="708" w:gutter="0"/>
      <w:pgNumType w:start="14"/>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Calibri"/>
    <w:panose1 w:val="00000000000000000000"/>
    <w:charset w:val="00"/>
    <w:family w:val="roman"/>
    <w:pitch w:val="default"/>
    <w:sig w:usb0="00000000" w:usb1="00000000" w:usb2="00000000" w:usb3="00000000" w:csb0="00040001" w:csb1="00000000"/>
  </w:font>
  <w:font w:name="'Times New Roman'">
    <w:altName w:val="Segoe Print"/>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24956"/>
    <w:rsid w:val="000646AD"/>
    <w:rsid w:val="0006540F"/>
    <w:rsid w:val="000A187C"/>
    <w:rsid w:val="000F498E"/>
    <w:rsid w:val="002A344E"/>
    <w:rsid w:val="002D4C24"/>
    <w:rsid w:val="003A0598"/>
    <w:rsid w:val="003E7DB9"/>
    <w:rsid w:val="004151FC"/>
    <w:rsid w:val="006B4E77"/>
    <w:rsid w:val="007B7D53"/>
    <w:rsid w:val="008E76E4"/>
    <w:rsid w:val="00A85543"/>
    <w:rsid w:val="00AE0B33"/>
    <w:rsid w:val="00C02FC6"/>
    <w:rsid w:val="00CC0BFE"/>
    <w:rsid w:val="00CC3B3A"/>
    <w:rsid w:val="00CF50F8"/>
    <w:rsid w:val="00D157FA"/>
    <w:rsid w:val="00D278D5"/>
    <w:rsid w:val="00D84CDE"/>
    <w:rsid w:val="00FC7954"/>
    <w:rsid w:val="027A1F76"/>
    <w:rsid w:val="02AF7D2F"/>
    <w:rsid w:val="04210B2D"/>
    <w:rsid w:val="069B6A6E"/>
    <w:rsid w:val="06C4362D"/>
    <w:rsid w:val="0723124C"/>
    <w:rsid w:val="089F1C5C"/>
    <w:rsid w:val="08FE1A06"/>
    <w:rsid w:val="0ABC11B9"/>
    <w:rsid w:val="0AFD7463"/>
    <w:rsid w:val="0DC52F4F"/>
    <w:rsid w:val="0EED37F7"/>
    <w:rsid w:val="0F2A28B4"/>
    <w:rsid w:val="12D73493"/>
    <w:rsid w:val="13082AF4"/>
    <w:rsid w:val="166167A3"/>
    <w:rsid w:val="171C17A0"/>
    <w:rsid w:val="18F338FE"/>
    <w:rsid w:val="1ABE264F"/>
    <w:rsid w:val="1B400DBD"/>
    <w:rsid w:val="1CBD04AB"/>
    <w:rsid w:val="1D7C5A16"/>
    <w:rsid w:val="1EE92780"/>
    <w:rsid w:val="20215C10"/>
    <w:rsid w:val="20991849"/>
    <w:rsid w:val="25134771"/>
    <w:rsid w:val="2614748F"/>
    <w:rsid w:val="2CC47634"/>
    <w:rsid w:val="2F911010"/>
    <w:rsid w:val="30C265D6"/>
    <w:rsid w:val="31BD1138"/>
    <w:rsid w:val="37577BBE"/>
    <w:rsid w:val="385469AC"/>
    <w:rsid w:val="39D1794C"/>
    <w:rsid w:val="40291959"/>
    <w:rsid w:val="44E67F75"/>
    <w:rsid w:val="464E04AD"/>
    <w:rsid w:val="473F33F0"/>
    <w:rsid w:val="47855610"/>
    <w:rsid w:val="478F466E"/>
    <w:rsid w:val="48C37BEB"/>
    <w:rsid w:val="49633C81"/>
    <w:rsid w:val="4A446A8B"/>
    <w:rsid w:val="4BB97E25"/>
    <w:rsid w:val="4C211F55"/>
    <w:rsid w:val="52FE4A10"/>
    <w:rsid w:val="53B11E10"/>
    <w:rsid w:val="53D02297"/>
    <w:rsid w:val="542E3461"/>
    <w:rsid w:val="54E24530"/>
    <w:rsid w:val="57451CDF"/>
    <w:rsid w:val="57C739B1"/>
    <w:rsid w:val="58CD149A"/>
    <w:rsid w:val="5CB85FBE"/>
    <w:rsid w:val="5CE27AF9"/>
    <w:rsid w:val="609A4358"/>
    <w:rsid w:val="609C5C66"/>
    <w:rsid w:val="61CB22EF"/>
    <w:rsid w:val="624F6F1E"/>
    <w:rsid w:val="630A2819"/>
    <w:rsid w:val="696929AF"/>
    <w:rsid w:val="69B469CA"/>
    <w:rsid w:val="69CA7330"/>
    <w:rsid w:val="6A9D1DFA"/>
    <w:rsid w:val="6C35307D"/>
    <w:rsid w:val="6C95591D"/>
    <w:rsid w:val="6E187C48"/>
    <w:rsid w:val="6E58626D"/>
    <w:rsid w:val="6ED06684"/>
    <w:rsid w:val="71636235"/>
    <w:rsid w:val="74192A57"/>
    <w:rsid w:val="74DF1EE2"/>
    <w:rsid w:val="759C4277"/>
    <w:rsid w:val="75A42E3B"/>
    <w:rsid w:val="75EB75AA"/>
    <w:rsid w:val="76DE01EA"/>
    <w:rsid w:val="778868B8"/>
    <w:rsid w:val="7A053784"/>
    <w:rsid w:val="7A061879"/>
    <w:rsid w:val="7B9C58C0"/>
    <w:rsid w:val="7BC57FE0"/>
    <w:rsid w:val="7D442ADE"/>
    <w:rsid w:val="7E68119A"/>
    <w:rsid w:val="7E6F3993"/>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qFormat/>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 w:type="paragraph" w:customStyle="1" w:styleId="Normal1">
    <w:name w:val="Normal_1"/>
    <w:qFormat/>
    <w:pPr>
      <w:widowControl w:val="0"/>
      <w:jc w:val="both"/>
    </w:pPr>
    <w:rPr>
      <w:rFonts w:ascii="Time New Romans" w:eastAsia="宋体" w:hAnsi="Time New Romans" w:cs="宋体"/>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2.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3.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footer" Target="footer9.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footer" Target="footer11.xml" /><Relationship Id="rId22" Type="http://schemas.openxmlformats.org/officeDocument/2006/relationships/footer" Target="footer12.xml" /><Relationship Id="rId23" Type="http://schemas.openxmlformats.org/officeDocument/2006/relationships/image" Target="media/image3.jpeg" /><Relationship Id="rId24" Type="http://schemas.openxmlformats.org/officeDocument/2006/relationships/header" Target="header5.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footer" Target="footer15.xml" /><Relationship Id="rId28" Type="http://schemas.openxmlformats.org/officeDocument/2006/relationships/header" Target="header6.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footer" Target="footer17.xml" /><Relationship Id="rId31" Type="http://schemas.openxmlformats.org/officeDocument/2006/relationships/footer" Target="footer18.xml" /><Relationship Id="rId32" Type="http://schemas.openxmlformats.org/officeDocument/2006/relationships/image" Target="media/image4.png" /><Relationship Id="rId33" Type="http://schemas.openxmlformats.org/officeDocument/2006/relationships/header" Target="header7.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footer" Target="footer21.xml" /><Relationship Id="rId37" Type="http://schemas.openxmlformats.org/officeDocument/2006/relationships/header" Target="header8.xml" /><Relationship Id="rId38" Type="http://schemas.openxmlformats.org/officeDocument/2006/relationships/footer" Target="footer22.xml" /><Relationship Id="rId39" Type="http://schemas.openxmlformats.org/officeDocument/2006/relationships/footer" Target="footer23.xml" /><Relationship Id="rId4" Type="http://schemas.openxmlformats.org/officeDocument/2006/relationships/customXml" Target="../customXml/item1.xml" /><Relationship Id="rId40" Type="http://schemas.openxmlformats.org/officeDocument/2006/relationships/footer" Target="footer24.xml" /><Relationship Id="rId41" Type="http://schemas.openxmlformats.org/officeDocument/2006/relationships/header" Target="header9.xml" /><Relationship Id="rId42" Type="http://schemas.openxmlformats.org/officeDocument/2006/relationships/footer" Target="footer25.xml" /><Relationship Id="rId43" Type="http://schemas.openxmlformats.org/officeDocument/2006/relationships/footer" Target="footer26.xml" /><Relationship Id="rId44" Type="http://schemas.openxmlformats.org/officeDocument/2006/relationships/footer" Target="footer27.xml" /><Relationship Id="rId45" Type="http://schemas.openxmlformats.org/officeDocument/2006/relationships/header" Target="header10.xml" /><Relationship Id="rId46" Type="http://schemas.openxmlformats.org/officeDocument/2006/relationships/footer" Target="footer28.xml" /><Relationship Id="rId47" Type="http://schemas.openxmlformats.org/officeDocument/2006/relationships/footer" Target="footer29.xml" /><Relationship Id="rId48" Type="http://schemas.openxmlformats.org/officeDocument/2006/relationships/footer" Target="footer30.xml" /><Relationship Id="rId49" Type="http://schemas.openxmlformats.org/officeDocument/2006/relationships/header" Target="header11.xml" /><Relationship Id="rId5" Type="http://schemas.openxmlformats.org/officeDocument/2006/relationships/image" Target="media/image1.png" /><Relationship Id="rId50" Type="http://schemas.openxmlformats.org/officeDocument/2006/relationships/footer" Target="footer31.xml" /><Relationship Id="rId51" Type="http://schemas.openxmlformats.org/officeDocument/2006/relationships/footer" Target="footer32.xml" /><Relationship Id="rId52" Type="http://schemas.openxmlformats.org/officeDocument/2006/relationships/footer" Target="footer33.xml" /><Relationship Id="rId53" Type="http://schemas.openxmlformats.org/officeDocument/2006/relationships/header" Target="header12.xml" /><Relationship Id="rId54" Type="http://schemas.openxmlformats.org/officeDocument/2006/relationships/footer" Target="footer34.xml" /><Relationship Id="rId55" Type="http://schemas.openxmlformats.org/officeDocument/2006/relationships/footer" Target="footer35.xml" /><Relationship Id="rId56" Type="http://schemas.openxmlformats.org/officeDocument/2006/relationships/footer" Target="footer36.xml" /><Relationship Id="rId57" Type="http://schemas.openxmlformats.org/officeDocument/2006/relationships/header" Target="header13.xml" /><Relationship Id="rId58" Type="http://schemas.openxmlformats.org/officeDocument/2006/relationships/footer" Target="footer37.xml" /><Relationship Id="rId59" Type="http://schemas.openxmlformats.org/officeDocument/2006/relationships/footer" Target="footer38.xml" /><Relationship Id="rId6" Type="http://schemas.openxmlformats.org/officeDocument/2006/relationships/image" Target="media/image2.png" /><Relationship Id="rId60" Type="http://schemas.openxmlformats.org/officeDocument/2006/relationships/footer" Target="footer39.xml" /><Relationship Id="rId61" Type="http://schemas.openxmlformats.org/officeDocument/2006/relationships/hyperlink" Target="https://d.book118.com/626123204035010054" TargetMode="External" /><Relationship Id="rId62" Type="http://schemas.openxmlformats.org/officeDocument/2006/relationships/header" Target="header14.xml" /><Relationship Id="rId63" Type="http://schemas.openxmlformats.org/officeDocument/2006/relationships/footer" Target="footer40.xml" /><Relationship Id="rId64" Type="http://schemas.openxmlformats.org/officeDocument/2006/relationships/footer" Target="footer41.xml" /><Relationship Id="rId65" Type="http://schemas.openxmlformats.org/officeDocument/2006/relationships/footer" Target="footer42.xml" /><Relationship Id="rId66" Type="http://schemas.openxmlformats.org/officeDocument/2006/relationships/theme" Target="theme/theme1.xml" /><Relationship Id="rId67" Type="http://schemas.openxmlformats.org/officeDocument/2006/relationships/styles" Target="styles.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3376</Words>
  <Characters>19244</Characters>
  <Application>Microsoft Office Word</Application>
  <DocSecurity>0</DocSecurity>
  <Lines>160</Lines>
  <Paragraphs>45</Paragraphs>
  <ScaleCrop>false</ScaleCrop>
  <Company>Microsoft</Company>
  <LinksUpToDate>false</LinksUpToDate>
  <CharactersWithSpaces>22575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高三015</dc:creator>
  <cp:lastModifiedBy>lyp</cp:lastModifiedBy>
  <cp:revision>36</cp:revision>
  <dcterms:created xsi:type="dcterms:W3CDTF">2019-12-27T09:30:00Z</dcterms:created>
  <dcterms:modified xsi:type="dcterms:W3CDTF">2024-03-03T02:44:59Z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62A674724D8C41D2B58613317CC3701F_12</vt:lpwstr>
  </property>
  <property fmtid="{D5CDD505-2E9C-101B-9397-08002B2CF9AE}" pid="7" name="KSOProductBuildVer">
    <vt:lpwstr>2052-11.8.2.9022</vt:lpwstr>
  </property>
</Properties>
</file>