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left"/>
        <w:rPr>
          <w:rFonts w:hint="eastAsia"/>
        </w:rPr>
      </w:pPr>
    </w:p>
    <w:p>
      <w:pPr>
        <w:spacing w:line="360" w:lineRule="auto"/>
        <w:jc w:val="center"/>
      </w:pPr>
      <w:r>
        <w:rPr>
          <w:rFonts w:ascii="黑体" w:eastAsia="黑体" w:hAnsi="黑体" w:cs="黑体" w:hint="eastAsia"/>
          <w:b/>
          <w:bCs/>
          <w:color w:val="000000"/>
          <w:sz w:val="28"/>
        </w:rPr>
        <w:t>浙江省温州市2023年中考社会法治真题试卷</w:t>
      </w:r>
    </w:p>
    <w:p>
      <w:pPr>
        <w:spacing w:before="0" w:after="0" w:line="360" w:lineRule="auto"/>
        <w:jc w:val="left"/>
      </w:pPr>
      <w:r>
        <w:rPr>
          <w:color w:val="000000"/>
          <w:sz w:val="21"/>
        </w:rPr>
        <w:t>姓名：__________ 班级：__________考号：__________</w:t>
      </w:r>
    </w:p>
    <w:tbl>
      <w:tblPr>
        <w:tblStyle w:val="TableNormal"/>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
      <w:tblGrid>
        <w:gridCol w:w="1050"/>
        <w:gridCol w:w="1076"/>
        <w:gridCol w:w="49"/>
        <w:gridCol w:w="2077"/>
        <w:gridCol w:w="2126"/>
        <w:gridCol w:w="2126"/>
      </w:tblGrid>
      <w:tr>
        <w:tblPrEx>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Ex>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题号</w:t>
            </w:r>
          </w:p>
        </w:tc>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一</w:t>
            </w: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二</w:t>
            </w: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总分</w:t>
            </w:r>
          </w:p>
        </w:tc>
      </w:tr>
      <w:tr>
        <w:tblPrEx>
          <w:tblW w:w="8504" w:type="dxa"/>
          <w:tblInd w:w="0" w:type="dxa"/>
          <w:tblLayout w:type="fixed"/>
          <w:tblCellMar>
            <w:top w:w="0" w:type="dxa"/>
            <w:left w:w="0" w:type="dxa"/>
            <w:bottom w:w="0" w:type="dxa"/>
            <w:right w:w="0" w:type="dxa"/>
          </w:tblCellMar>
        </w:tblPrEx>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评分</w:t>
            </w:r>
          </w:p>
        </w:tc>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gridSpan w:val="3"/>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一、选择题（本题有20小题，每小题2分，共40分。请选出各题中一个符合题意的正确选项，不选、多选、错选，均不给分。）</w:t>
            </w: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gridSpan w:val="3"/>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联合国宣布世界人口在2022年11月15日达到____亿，这是人类发展史上的一个里程碑。（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A．60</w:t>
      </w:r>
      <w:r>
        <w:tab/>
      </w:r>
      <w:r>
        <w:rPr>
          <w:rFonts w:ascii="Times New Roman" w:hAnsi="Times New Roman"/>
          <w:b w:val="0"/>
          <w:i w:val="0"/>
          <w:color w:val="000000"/>
          <w:sz w:val="22"/>
        </w:rPr>
        <w:t>B．70</w:t>
      </w:r>
      <w:r>
        <w:tab/>
      </w:r>
      <w:r>
        <w:rPr>
          <w:rFonts w:ascii="Times New Roman" w:hAnsi="Times New Roman"/>
          <w:b w:val="0"/>
          <w:i w:val="0"/>
          <w:color w:val="000000"/>
          <w:sz w:val="22"/>
        </w:rPr>
        <w:t>C．80</w:t>
      </w:r>
      <w:r>
        <w:tab/>
      </w:r>
      <w:r>
        <w:rPr>
          <w:rFonts w:ascii="Times New Roman" w:hAnsi="Times New Roman"/>
          <w:b w:val="0"/>
          <w:i w:val="0"/>
          <w:color w:val="000000"/>
          <w:sz w:val="22"/>
        </w:rPr>
        <w:t>D．90</w:t>
      </w:r>
    </w:p>
    <w:p>
      <w:pPr>
        <w:spacing w:line="360" w:lineRule="auto"/>
        <w:ind w:left="0"/>
        <w:jc w:val="left"/>
      </w:pPr>
      <w:r>
        <w:t>2．</w:t>
      </w:r>
      <w:r>
        <w:rPr>
          <w:rFonts w:ascii="Times New Roman" w:hAnsi="Times New Roman"/>
          <w:b w:val="0"/>
          <w:i w:val="0"/>
          <w:color w:val="000000"/>
          <w:sz w:val="22"/>
        </w:rPr>
        <w:t>2023年2月7日，习近平总书记发表重要讲话强调，概括提出并深入阐述____，是党的二十大的一个重大理论创新，是科学社会主义的最新重大成果。（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A．邓小平理论</w:t>
      </w:r>
      <w:r>
        <w:tab/>
      </w:r>
      <w:r>
        <w:rPr>
          <w:rFonts w:ascii="Times New Roman" w:hAnsi="Times New Roman"/>
          <w:b w:val="0"/>
          <w:i w:val="0"/>
          <w:color w:val="000000"/>
          <w:sz w:val="22"/>
        </w:rPr>
        <w:t>B．“三个代表"重要思想</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C．科学发展观</w:t>
      </w:r>
      <w:r>
        <w:tab/>
      </w:r>
      <w:r>
        <w:rPr>
          <w:rFonts w:ascii="Times New Roman" w:hAnsi="Times New Roman"/>
          <w:b w:val="0"/>
          <w:i w:val="0"/>
          <w:color w:val="000000"/>
          <w:sz w:val="22"/>
        </w:rPr>
        <w:t>D．中国式现代化理论</w:t>
      </w:r>
    </w:p>
    <w:p>
      <w:pPr>
        <w:spacing w:line="360" w:lineRule="auto"/>
        <w:ind w:left="0"/>
        <w:jc w:val="left"/>
      </w:pPr>
      <w:r>
        <w:t>3．</w:t>
      </w:r>
      <w:r>
        <w:rPr>
          <w:rFonts w:ascii="Times New Roman" w:hAnsi="Times New Roman"/>
          <w:b w:val="0"/>
          <w:i w:val="0"/>
          <w:color w:val="000000"/>
          <w:sz w:val="22"/>
        </w:rPr>
        <w:t>步入青春期后，小高因为长痘产生了焦虑。作为小高的好友，你会和他说（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青春期的生理变化很正常</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我们要注重内在美的提升</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自我评价一定是不真实的</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有空我们一起去锻炼放松</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4．</w:t>
      </w:r>
      <w:r>
        <w:rPr>
          <w:rFonts w:ascii="Times New Roman" w:hAnsi="Times New Roman"/>
          <w:b w:val="0"/>
          <w:i w:val="0"/>
          <w:color w:val="000000"/>
          <w:sz w:val="22"/>
        </w:rPr>
        <w:t>古人云：“孝子之养老也，乐其心（使长辈开心）。”下列行为，践行这一要求的有（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常给长辈做早餐</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节日送上暖心礼</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长辈批评不理睬</w:t>
      </w:r>
      <w:bookmarkStart w:id="0" w:name="_GoBack"/>
      <w:bookmarkEnd w:id="0"/>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经常陪伴勤问候</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rPr>
          <w:rFonts w:ascii="Times New Roman" w:hAnsi="Times New Roman"/>
          <w:b w:val="0"/>
          <w:i w:val="0"/>
          <w:color w:val="000000"/>
          <w:sz w:val="22"/>
        </w:rPr>
        <w:t>阅读校园禁毒宣传栏，回答小题。</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963"/>
        <w:gridCol w:w="5161"/>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无毒校园健康成长</w:t>
            </w:r>
          </w:p>
        </w:tc>
      </w:tr>
      <w:tr>
        <w:tblPrEx>
          <w:tblW w:w="8124" w:type="dxa"/>
          <w:tblInd w:w="380" w:type="dxa"/>
          <w:tblCellMar>
            <w:top w:w="0" w:type="dxa"/>
            <w:left w:w="108" w:type="dxa"/>
            <w:bottom w:w="0" w:type="dxa"/>
            <w:right w:w="108" w:type="dxa"/>
          </w:tblCellMar>
        </w:tblPrEx>
        <w:tc>
          <w:tcPr>
            <w:tcW w:w="3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什么是笑气？</w:t>
            </w:r>
          </w:p>
        </w:tc>
        <w:tc>
          <w:tcPr>
            <w:tcW w:w="57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法治在线</w:t>
            </w:r>
          </w:p>
        </w:tc>
      </w:tr>
    </w:tbl>
    <w:p>
      <w:pPr>
        <w:sectPr>
          <w:headerReference w:type="even" r:id="rId5"/>
          <w:headerReference w:type="default" r:id="rId6"/>
          <w:footerReference w:type="even" r:id="rId7"/>
          <w:footerReference w:type="default" r:id="rId8"/>
          <w:pgSz w:w="11906" w:h="16838"/>
          <w:pgMar w:top="993" w:right="1134" w:bottom="851" w:left="2268" w:header="426" w:footer="373" w:gutter="0"/>
          <w:cols w:num="1" w:space="425"/>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963"/>
        <w:gridCol w:w="5161"/>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◆无色、微甜气体。属于危险化学品。</w:t>
            </w:r>
          </w:p>
          <w:p>
            <w:pPr>
              <w:spacing w:line="360" w:lineRule="auto"/>
              <w:ind w:left="135"/>
              <w:jc w:val="left"/>
            </w:pPr>
            <w:r>
              <w:rPr>
                <w:rFonts w:ascii="Times New Roman" w:hAnsi="Times New Roman"/>
                <w:b w:val="0"/>
                <w:i w:val="0"/>
                <w:color w:val="000000"/>
                <w:sz w:val="22"/>
              </w:rPr>
              <w:t>◆吸食后会产生幻觉，致人上稳，瘫痪，甚至死亡。</w:t>
            </w:r>
          </w:p>
        </w:tc>
        <w:tc>
          <w:tcPr>
            <w:tcW w:w="57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◎石某因在住宅内吸食笑气，被公安机关行政拘留15日。</w:t>
            </w:r>
          </w:p>
          <w:p>
            <w:pPr>
              <w:spacing w:line="360" w:lineRule="auto"/>
              <w:ind w:left="135"/>
              <w:jc w:val="left"/>
            </w:pPr>
            <w:r>
              <w:rPr>
                <w:rFonts w:ascii="Times New Roman" w:hAnsi="Times New Roman"/>
                <w:b w:val="0"/>
                <w:i w:val="0"/>
                <w:color w:val="000000"/>
                <w:sz w:val="22"/>
              </w:rPr>
              <w:t>◎浙江3名学生发现疑似使用过的笑气瓶，根据禁毒知识辩认后及时报警。民警对此予以表扬。</w:t>
            </w:r>
          </w:p>
        </w:tc>
      </w:tr>
    </w:tbl>
    <w:p>
      <w:pPr>
        <w:spacing w:line="360" w:lineRule="auto"/>
        <w:ind w:left="0"/>
        <w:jc w:val="left"/>
      </w:pPr>
      <w:r>
        <w:rPr>
          <w:rFonts w:ascii="Times New Roman" w:hAnsi="Times New Roman"/>
          <w:b w:val="0"/>
          <w:i w:val="0"/>
          <w:color w:val="000000"/>
          <w:sz w:val="22"/>
        </w:rPr>
        <w:t>5．石某的行为（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A．违反民事法律规范</w:t>
      </w:r>
      <w:r>
        <w:tab/>
      </w:r>
      <w:r>
        <w:rPr>
          <w:rFonts w:ascii="Times New Roman" w:hAnsi="Times New Roman"/>
          <w:b w:val="0"/>
          <w:i w:val="0"/>
          <w:color w:val="000000"/>
          <w:sz w:val="22"/>
        </w:rPr>
        <w:t>B．属于一般违法行为</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C．应当受到刑罚处罚</w:t>
      </w:r>
      <w:r>
        <w:tab/>
      </w:r>
      <w:r>
        <w:rPr>
          <w:rFonts w:ascii="Times New Roman" w:hAnsi="Times New Roman"/>
          <w:b w:val="0"/>
          <w:i w:val="0"/>
          <w:color w:val="000000"/>
          <w:sz w:val="22"/>
        </w:rPr>
        <w:t>D．须接受监察委调查</w:t>
      </w:r>
    </w:p>
    <w:p>
      <w:pPr>
        <w:spacing w:line="360" w:lineRule="auto"/>
        <w:ind w:left="0"/>
        <w:jc w:val="left"/>
      </w:pPr>
      <w:r>
        <w:rPr>
          <w:rFonts w:ascii="Times New Roman" w:hAnsi="Times New Roman"/>
          <w:b w:val="0"/>
          <w:i w:val="0"/>
          <w:color w:val="000000"/>
          <w:sz w:val="22"/>
        </w:rPr>
        <w:t>6．3名学生的行动启示公民要（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敬畏生命，乐观面对挫折</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反对特权，树立平等意识</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认真学法，增强法治观念</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有勇有谋，应对违法行为</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7．</w:t>
      </w:r>
      <w:r>
        <w:rPr>
          <w:rFonts w:ascii="Times New Roman" w:hAnsi="Times New Roman"/>
          <w:b w:val="0"/>
          <w:i w:val="0"/>
          <w:color w:val="000000"/>
          <w:sz w:val="22"/>
        </w:rPr>
        <w:t>市民杜先生发现公交站牌写错站名，便向网络问政平台反映，相关部门及时进行了整改。这体现杜先生（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A．依法参与民主决策</w:t>
      </w:r>
      <w:r>
        <w:tab/>
      </w:r>
      <w:r>
        <w:rPr>
          <w:rFonts w:ascii="Times New Roman" w:hAnsi="Times New Roman"/>
          <w:b w:val="0"/>
          <w:i w:val="0"/>
          <w:color w:val="000000"/>
          <w:sz w:val="22"/>
        </w:rPr>
        <w:t>B．积极进行政治协商</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C．主动承担社会责任</w:t>
      </w:r>
      <w:r>
        <w:tab/>
      </w:r>
      <w:r>
        <w:rPr>
          <w:rFonts w:ascii="Times New Roman" w:hAnsi="Times New Roman"/>
          <w:b w:val="0"/>
          <w:i w:val="0"/>
          <w:color w:val="000000"/>
          <w:sz w:val="22"/>
        </w:rPr>
        <w:t>D．直接管理交通秩序</w:t>
      </w:r>
    </w:p>
    <w:p>
      <w:pPr>
        <w:spacing w:line="360" w:lineRule="auto"/>
        <w:ind w:left="0"/>
        <w:jc w:val="left"/>
      </w:pPr>
      <w:r>
        <w:rPr>
          <w:rFonts w:ascii="Times New Roman" w:hAnsi="Times New Roman"/>
          <w:b w:val="0"/>
          <w:i w:val="0"/>
          <w:color w:val="000000"/>
          <w:sz w:val="22"/>
        </w:rPr>
        <w:t>今年是澳门基本法颁布30周年，小宇同学开展了“今日澳门”的专题学习。阅读材料，回答问题。</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907"/>
        <w:gridCol w:w="221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5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今日澳门</w:t>
            </w:r>
          </w:p>
          <w:p>
            <w:pPr>
              <w:spacing w:line="360" w:lineRule="auto"/>
              <w:ind w:left="135"/>
              <w:jc w:val="left"/>
            </w:pPr>
            <w:r>
              <w:rPr>
                <w:rFonts w:ascii="Times New Roman" w:hAnsi="Times New Roman"/>
                <w:b w:val="0"/>
                <w:i w:val="0"/>
                <w:color w:val="000000"/>
                <w:sz w:val="22"/>
              </w:rPr>
              <w:t>[制度保证]《中华人民共和国澳门特别行政区基本法》摘录</w:t>
            </w:r>
          </w:p>
          <w:p>
            <w:pPr>
              <w:spacing w:line="360" w:lineRule="auto"/>
              <w:ind w:left="135"/>
              <w:jc w:val="left"/>
            </w:pPr>
            <w:r>
              <w:rPr>
                <w:rFonts w:ascii="Times New Roman" w:hAnsi="Times New Roman"/>
                <w:b w:val="0"/>
                <w:i w:val="0"/>
                <w:color w:val="000000"/>
                <w:sz w:val="22"/>
              </w:rPr>
              <w:t>第一条澳门特别行政区是中华人民共和国不可分离的部分。</w:t>
            </w:r>
          </w:p>
          <w:p>
            <w:pPr>
              <w:spacing w:line="360" w:lineRule="auto"/>
              <w:ind w:left="135"/>
              <w:jc w:val="left"/>
            </w:pPr>
            <w:r>
              <w:rPr>
                <w:rFonts w:ascii="Times New Roman" w:hAnsi="Times New Roman"/>
                <w:b w:val="0"/>
                <w:i w:val="0"/>
                <w:color w:val="000000"/>
                <w:sz w:val="22"/>
              </w:rPr>
              <w:t>第二条中华人民共和国全国人民代表大会授权澳门特别行政区依照本法的规定实行高度自治，享有行政管理权、立法权、独立的司法权和终审权。</w:t>
            </w:r>
          </w:p>
          <w:p>
            <w:pPr>
              <w:spacing w:line="360" w:lineRule="auto"/>
              <w:ind w:left="135"/>
              <w:jc w:val="left"/>
            </w:pPr>
            <w:r>
              <w:rPr>
                <w:rFonts w:ascii="Times New Roman" w:hAnsi="Times New Roman"/>
                <w:b w:val="0"/>
                <w:i w:val="0"/>
                <w:color w:val="000000"/>
                <w:sz w:val="22"/>
              </w:rPr>
              <w:t>第五条澳门特别行政区不实行社会主义的制度和政策，保持原有的资本主义制度和生活方式，五十年不变。</w:t>
            </w:r>
          </w:p>
          <w:p>
            <w:pPr>
              <w:spacing w:line="360" w:lineRule="auto"/>
              <w:ind w:left="135"/>
              <w:jc w:val="left"/>
            </w:pPr>
            <w:r>
              <w:rPr>
                <w:rFonts w:ascii="Times New Roman" w:hAnsi="Times New Roman"/>
                <w:b w:val="0"/>
                <w:i w:val="0"/>
                <w:color w:val="000000"/>
                <w:sz w:val="22"/>
              </w:rPr>
              <w:t>[繁荣发展]从1999年至2021年，澳门GDP年均实际增长3.5%，人均GDP由1.5万美元增至4.4万美元，社会福利水平不断提高……</w:t>
            </w:r>
          </w:p>
        </w:tc>
        <w:tc>
          <w:tcPr>
            <w:tcW w:w="242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◆学习困惑：</w:t>
            </w:r>
          </w:p>
          <w:p>
            <w:pPr>
              <w:spacing w:line="360" w:lineRule="auto"/>
              <w:ind w:left="135"/>
              <w:jc w:val="left"/>
            </w:pPr>
            <w:r>
              <w:rPr>
                <w:rFonts w:ascii="Times New Roman" w:hAnsi="Times New Roman"/>
                <w:b w:val="0"/>
                <w:i w:val="0"/>
                <w:color w:val="000000"/>
                <w:sz w:val="22"/>
              </w:rPr>
              <w:t>为什么澳门的高度自治需要全国人民代表大会授权？</w:t>
            </w:r>
          </w:p>
          <w:p>
            <w:pPr>
              <w:spacing w:line="360" w:lineRule="auto"/>
              <w:ind w:left="135"/>
              <w:jc w:val="left"/>
            </w:pPr>
            <w:r>
              <w:rPr>
                <w:rFonts w:ascii="Times New Roman" w:hAnsi="Times New Roman"/>
                <w:b w:val="0"/>
                <w:i w:val="0"/>
                <w:color w:val="000000"/>
                <w:sz w:val="22"/>
              </w:rPr>
              <w:t>◆学习收获：</w:t>
            </w:r>
          </w:p>
          <w:p>
            <w:pPr>
              <w:spacing w:line="360" w:lineRule="auto"/>
              <w:ind w:left="135"/>
              <w:jc w:val="left"/>
            </w:pPr>
            <w:r>
              <w:rPr>
                <w:rFonts w:ascii="Times New Roman" w:hAnsi="Times New Roman"/>
                <w:b w:val="0"/>
                <w:i w:val="0"/>
                <w:color w:val="000000"/>
                <w:sz w:val="22"/>
              </w:rPr>
              <w:t xml:space="preserve">澳门的发展生动诠释了：____ </w:t>
            </w:r>
          </w:p>
        </w:tc>
      </w:tr>
    </w:tbl>
    <w:p>
      <w:pPr>
        <w:spacing w:line="360" w:lineRule="auto"/>
        <w:ind w:left="0"/>
        <w:jc w:val="left"/>
        <w:sectPr>
          <w:headerReference w:type="even" r:id="rId9"/>
          <w:headerReference w:type="default" r:id="rId10"/>
          <w:footerReference w:type="even" r:id="rId11"/>
          <w:footerReference w:type="default" r:id="rId12"/>
          <w:type w:val="nextPage"/>
          <w:pgSz w:w="11906" w:h="16838"/>
          <w:pgMar w:top="993" w:right="1134" w:bottom="851" w:left="2268" w:header="426" w:footer="373" w:gutter="0"/>
          <w:pgNumType w:start="2"/>
          <w:cols w:num="1" w:space="425"/>
          <w:titlePg w:val="0"/>
          <w:docGrid w:type="lines" w:linePitch="312" w:charSpace="0"/>
        </w:sectPr>
      </w:pPr>
      <w:r>
        <w:rPr>
          <w:rFonts w:ascii="Times New Roman" w:hAnsi="Times New Roman"/>
          <w:b w:val="0"/>
          <w:i w:val="0"/>
          <w:color w:val="000000"/>
          <w:sz w:val="22"/>
        </w:rPr>
        <w:t>8．小宇想了解澳门基本法的立法依据，应查阅（　　）</w:t>
      </w:r>
    </w:p>
    <w:p>
      <w:pPr>
        <w:spacing w:line="360" w:lineRule="auto"/>
        <w:ind w:firstLine="286" w:firstLineChars="130"/>
        <w:jc w:val="left"/>
      </w:pPr>
      <w:r>
        <w:rPr>
          <w:rFonts w:ascii="Times New Roman" w:hAnsi="Times New Roman"/>
          <w:b w:val="0"/>
          <w:i w:val="0"/>
          <w:color w:val="000000"/>
          <w:sz w:val="22"/>
        </w:rPr>
        <w:t>A．《中华人民共和国宪法》</w:t>
      </w:r>
    </w:p>
    <w:p>
      <w:pPr>
        <w:spacing w:line="360" w:lineRule="auto"/>
        <w:ind w:firstLine="286" w:firstLineChars="130"/>
        <w:jc w:val="left"/>
      </w:pPr>
      <w:r>
        <w:rPr>
          <w:rFonts w:ascii="Times New Roman" w:hAnsi="Times New Roman"/>
          <w:b w:val="0"/>
          <w:i w:val="0"/>
          <w:color w:val="000000"/>
          <w:sz w:val="22"/>
        </w:rPr>
        <w:t>B．《中华人民共和国民族区域自治法》</w:t>
      </w:r>
    </w:p>
    <w:p>
      <w:pPr>
        <w:spacing w:line="360" w:lineRule="auto"/>
        <w:ind w:firstLine="286" w:firstLineChars="130"/>
        <w:jc w:val="left"/>
      </w:pPr>
      <w:r>
        <w:rPr>
          <w:rFonts w:ascii="Times New Roman" w:hAnsi="Times New Roman"/>
          <w:b w:val="0"/>
          <w:i w:val="0"/>
          <w:color w:val="000000"/>
          <w:sz w:val="22"/>
        </w:rPr>
        <w:t>C．《中华人民共和国反分裂国家法》</w:t>
      </w:r>
    </w:p>
    <w:p>
      <w:pPr>
        <w:spacing w:line="360" w:lineRule="auto"/>
        <w:ind w:firstLine="286" w:firstLineChars="130"/>
        <w:jc w:val="left"/>
      </w:pPr>
      <w:r>
        <w:rPr>
          <w:rFonts w:ascii="Times New Roman" w:hAnsi="Times New Roman"/>
          <w:b w:val="0"/>
          <w:i w:val="0"/>
          <w:color w:val="000000"/>
          <w:sz w:val="22"/>
        </w:rPr>
        <w:t>D．《中华人民共和国村民委员会组织法》</w:t>
      </w:r>
    </w:p>
    <w:p>
      <w:pPr>
        <w:spacing w:line="360" w:lineRule="auto"/>
        <w:ind w:left="0"/>
        <w:jc w:val="left"/>
      </w:pPr>
      <w:r>
        <w:rPr>
          <w:rFonts w:ascii="Times New Roman" w:hAnsi="Times New Roman"/>
          <w:b w:val="0"/>
          <w:i w:val="0"/>
          <w:color w:val="000000"/>
          <w:sz w:val="22"/>
        </w:rPr>
        <w:t>9．能帮助小宇解决“学习困惑”的知识有（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全国人大是最高国家权力机关</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我国坚持民主集中制原则</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国务院对澳门具有全面管治权</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我国巩固和发展公有制经济</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10．小宇在“学习收获”中可以续写（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脱贫攻坚的全面胜利</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以人民为中心的发展思想</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改革开放的辉煌成就</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"一国两制"的伟大创举</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rPr>
          <w:rFonts w:ascii="Times New Roman" w:hAnsi="Times New Roman"/>
          <w:b w:val="0"/>
          <w:i w:val="0"/>
          <w:color w:val="000000"/>
          <w:sz w:val="22"/>
        </w:rPr>
        <w:t>读图，回答问题。</w:t>
      </w:r>
    </w:p>
    <w:p>
      <w:pPr>
        <w:spacing w:line="360" w:lineRule="auto"/>
        <w:ind w:firstLine="273" w:firstLineChars="130"/>
        <w:jc w:val="left"/>
        <w:textAlignment w:val="center"/>
      </w:pPr>
      <w:r>
        <w:drawing>
          <wp:inline distT="0" distB="0" distL="0" distR="0">
            <wp:extent cx="3166110" cy="1202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3166533" cy="12022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11．甲所处的地形区是（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A．刚果盆地</w:t>
      </w:r>
      <w:r>
        <w:tab/>
      </w:r>
      <w:r>
        <w:rPr>
          <w:rFonts w:ascii="Times New Roman" w:hAnsi="Times New Roman"/>
          <w:b w:val="0"/>
          <w:i w:val="0"/>
          <w:color w:val="000000"/>
          <w:sz w:val="22"/>
        </w:rPr>
        <w:t>B．青藏高原</w:t>
      </w:r>
      <w:r>
        <w:tab/>
      </w:r>
      <w:r>
        <w:rPr>
          <w:rFonts w:ascii="Times New Roman" w:hAnsi="Times New Roman"/>
          <w:b w:val="0"/>
          <w:i w:val="0"/>
          <w:color w:val="000000"/>
          <w:sz w:val="22"/>
        </w:rPr>
        <w:t>C．安第斯山脉</w:t>
      </w:r>
      <w:r>
        <w:tab/>
      </w:r>
      <w:r>
        <w:rPr>
          <w:rFonts w:ascii="Times New Roman" w:hAnsi="Times New Roman"/>
          <w:b w:val="0"/>
          <w:i w:val="0"/>
          <w:color w:val="000000"/>
          <w:sz w:val="22"/>
        </w:rPr>
        <w:t>D．亚马孙平原</w:t>
      </w:r>
    </w:p>
    <w:p>
      <w:pPr>
        <w:spacing w:line="360" w:lineRule="auto"/>
        <w:ind w:left="0"/>
        <w:jc w:val="left"/>
      </w:pPr>
      <w:r>
        <w:rPr>
          <w:rFonts w:ascii="Times New Roman" w:hAnsi="Times New Roman"/>
          <w:b w:val="0"/>
          <w:i w:val="0"/>
          <w:color w:val="000000"/>
          <w:sz w:val="22"/>
        </w:rPr>
        <w:t>12．下图符合乙地气候特点的是（　　）</w:t>
      </w:r>
    </w:p>
    <w:p>
      <w:pPr>
        <w:tabs>
          <w:tab w:val="left" w:pos="4357"/>
        </w:tabs>
        <w:spacing w:line="360" w:lineRule="auto"/>
        <w:ind w:firstLine="286" w:firstLineChars="130"/>
        <w:jc w:val="left"/>
        <w:textAlignment w:val="center"/>
        <w:sectPr>
          <w:headerReference w:type="even" r:id="rId14"/>
          <w:headerReference w:type="default" r:id="rId15"/>
          <w:footerReference w:type="even" r:id="rId16"/>
          <w:footerReference w:type="default" r:id="rId17"/>
          <w:type w:val="nextPage"/>
          <w:pgSz w:w="11906" w:h="16838"/>
          <w:pgMar w:top="993" w:right="1134" w:bottom="851" w:left="2268" w:header="426" w:footer="373" w:gutter="0"/>
          <w:pgNumType w:start="3"/>
          <w:cols w:num="1" w:space="425"/>
          <w:titlePg w:val="0"/>
          <w:docGrid w:type="lines" w:linePitch="312" w:charSpace="0"/>
        </w:sectPr>
      </w:pPr>
      <w:r>
        <w:rPr>
          <w:rFonts w:ascii="Times New Roman" w:hAnsi="Times New Roman"/>
          <w:b w:val="0"/>
          <w:i w:val="0"/>
          <w:color w:val="000000"/>
          <w:sz w:val="22"/>
        </w:rPr>
        <w:t>A．</w:t>
      </w:r>
      <w:r>
        <w:drawing>
          <wp:inline distT="0" distB="0" distL="0" distR="0">
            <wp:extent cx="1235710" cy="1202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1236133" cy="1202267"/>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303655" cy="12020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1303867" cy="1202267"/>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286510" cy="12020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0"/>
                    <a:stretch>
                      <a:fillRect/>
                    </a:stretch>
                  </pic:blipFill>
                  <pic:spPr>
                    <a:xfrm>
                      <a:off x="0" y="0"/>
                      <a:ext cx="1286933" cy="1202267"/>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235710" cy="1168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1236133" cy="1168400"/>
                    </a:xfrm>
                    <a:prstGeom prst="rect">
                      <a:avLst/>
                    </a:prstGeom>
                  </pic:spPr>
                </pic:pic>
              </a:graphicData>
            </a:graphic>
          </wp:inline>
        </w:drawing>
      </w:r>
    </w:p>
    <w:p>
      <w:pPr>
        <w:spacing w:line="360" w:lineRule="auto"/>
        <w:ind w:left="0"/>
        <w:jc w:val="left"/>
        <w:textAlignment w:val="center"/>
      </w:pPr>
      <w:r>
        <w:t>13．</w:t>
      </w:r>
      <w:r>
        <w:rPr>
          <w:rFonts w:ascii="Times New Roman" w:hAnsi="Times New Roman"/>
          <w:b w:val="0"/>
          <w:i w:val="0"/>
          <w:color w:val="000000"/>
          <w:sz w:val="22"/>
        </w:rPr>
        <w:t>在柬埔寨的传统节日“御耕节”里，人们祭祀天神，祈求风调雨顺。图3揭示了该风俗与当地自然环境的关系。用下列选项将该图补充完整，其中</w:t>
      </w:r>
      <w:r>
        <w:rPr>
          <w:rFonts w:ascii="Calibri" w:hAnsi="Calibri"/>
          <w:b w:val="0"/>
          <w:i w:val="0"/>
          <w:color w:val="000000"/>
          <w:sz w:val="22"/>
        </w:rPr>
        <w:t>②</w:t>
      </w:r>
      <w:r>
        <w:rPr>
          <w:rFonts w:ascii="Times New Roman" w:hAnsi="Times New Roman"/>
          <w:b w:val="0"/>
          <w:i w:val="0"/>
          <w:color w:val="000000"/>
          <w:sz w:val="22"/>
        </w:rPr>
        <w:t>处应填入（　　）</w:t>
      </w:r>
    </w:p>
    <w:p>
      <w:pPr>
        <w:spacing w:line="360" w:lineRule="auto"/>
        <w:ind w:firstLine="273" w:firstLineChars="130"/>
        <w:jc w:val="left"/>
        <w:textAlignment w:val="center"/>
      </w:pPr>
      <w:r>
        <w:drawing>
          <wp:inline distT="0" distB="0" distL="0" distR="0">
            <wp:extent cx="1710055" cy="11341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710267" cy="1134533"/>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A．热带季风气候</w:t>
      </w:r>
      <w:r>
        <w:tab/>
      </w:r>
      <w:r>
        <w:rPr>
          <w:rFonts w:ascii="Times New Roman" w:hAnsi="Times New Roman"/>
          <w:b w:val="0"/>
          <w:i w:val="0"/>
          <w:color w:val="000000"/>
          <w:sz w:val="22"/>
        </w:rPr>
        <w:t>B．热量充足</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C．广泛种植水稻</w:t>
      </w:r>
      <w:r>
        <w:tab/>
      </w:r>
      <w:r>
        <w:rPr>
          <w:rFonts w:ascii="Times New Roman" w:hAnsi="Times New Roman"/>
          <w:b w:val="0"/>
          <w:i w:val="0"/>
          <w:color w:val="000000"/>
          <w:sz w:val="22"/>
        </w:rPr>
        <w:t>D．地势平坦</w:t>
      </w:r>
    </w:p>
    <w:p>
      <w:pPr>
        <w:spacing w:line="360" w:lineRule="auto"/>
        <w:ind w:left="0"/>
        <w:jc w:val="left"/>
      </w:pPr>
      <w:r>
        <w:rPr>
          <w:rFonts w:ascii="Times New Roman" w:hAnsi="Times New Roman"/>
          <w:b w:val="0"/>
          <w:i w:val="0"/>
          <w:color w:val="000000"/>
          <w:sz w:val="22"/>
        </w:rPr>
        <w:t>阅读材料，回答问题。</w:t>
      </w:r>
    </w:p>
    <w:p>
      <w:pPr>
        <w:spacing w:line="360" w:lineRule="auto"/>
        <w:ind w:firstLine="286" w:firstLineChars="130"/>
        <w:jc w:val="left"/>
      </w:pPr>
      <w:r>
        <w:rPr>
          <w:rFonts w:ascii="Times New Roman" w:hAnsi="Times New Roman"/>
          <w:b w:val="0"/>
          <w:i w:val="0"/>
          <w:color w:val="000000"/>
          <w:sz w:val="22"/>
        </w:rPr>
        <w:t>《史记·夏本纪》记载了明确的夏代世系，民间流传着大禹治水的传说。但因史料匮乏，夏的存在倍受质疑。随着二里头遗址的考古发现与研究，夏朝得以确认。最新发现的二里头都邑多网格式布局（见下图），宫城位居中心，四周有贵族居住的夯土建筑和墓葬。</w:t>
      </w:r>
    </w:p>
    <w:p>
      <w:pPr>
        <w:spacing w:line="360" w:lineRule="auto"/>
        <w:ind w:firstLine="273" w:firstLineChars="130"/>
        <w:jc w:val="left"/>
        <w:textAlignment w:val="center"/>
      </w:pPr>
      <w:r>
        <w:drawing>
          <wp:inline distT="0" distB="0" distL="0" distR="0">
            <wp:extent cx="1608455" cy="1422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3"/>
                    <a:stretch>
                      <a:fillRect/>
                    </a:stretch>
                  </pic:blipFill>
                  <pic:spPr>
                    <a:xfrm>
                      <a:off x="0" y="0"/>
                      <a:ext cx="1608667" cy="14224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14．二里头遗址的考古发现，让夏朝由传说成为信史。这说明（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传说故事毫无史学研究价值</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考古发现是重要的史料来源</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实物资料可以证实文献记载</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文献资料所载历史完全可信</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15．二里头都邑多网格式布局的发现，可以证明夏朝（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A．等级有序，阶级分化</w:t>
      </w:r>
      <w:r>
        <w:tab/>
      </w:r>
      <w:r>
        <w:rPr>
          <w:rFonts w:ascii="Times New Roman" w:hAnsi="Times New Roman"/>
          <w:b w:val="0"/>
          <w:i w:val="0"/>
          <w:color w:val="000000"/>
          <w:sz w:val="22"/>
        </w:rPr>
        <w:t>B．王室衰微，诸侯争霸</w:t>
      </w:r>
    </w:p>
    <w:p>
      <w:pPr>
        <w:tabs>
          <w:tab w:val="left" w:pos="4357"/>
        </w:tabs>
        <w:spacing w:line="360" w:lineRule="auto"/>
        <w:ind w:firstLine="286" w:firstLineChars="130"/>
        <w:jc w:val="left"/>
        <w:textAlignment w:val="center"/>
        <w:sectPr>
          <w:headerReference w:type="even" r:id="rId24"/>
          <w:headerReference w:type="default" r:id="rId25"/>
          <w:footerReference w:type="even" r:id="rId26"/>
          <w:footerReference w:type="default" r:id="rId27"/>
          <w:type w:val="nextPage"/>
          <w:pgSz w:w="11906" w:h="16838"/>
          <w:pgMar w:top="993" w:right="1134" w:bottom="851" w:left="2268" w:header="426" w:footer="373" w:gutter="0"/>
          <w:pgNumType w:start="4"/>
          <w:cols w:num="1" w:space="425"/>
          <w:titlePg w:val="0"/>
          <w:docGrid w:type="lines" w:linePitch="312" w:charSpace="0"/>
        </w:sectPr>
      </w:pPr>
      <w:r>
        <w:rPr>
          <w:rFonts w:ascii="Times New Roman" w:hAnsi="Times New Roman"/>
          <w:b w:val="0"/>
          <w:i w:val="0"/>
          <w:color w:val="000000"/>
          <w:sz w:val="22"/>
        </w:rPr>
        <w:t>C．轻徭薄赋，休养生息</w:t>
      </w:r>
      <w:r>
        <w:tab/>
      </w:r>
      <w:r>
        <w:rPr>
          <w:rFonts w:ascii="Times New Roman" w:hAnsi="Times New Roman"/>
          <w:b w:val="0"/>
          <w:i w:val="0"/>
          <w:color w:val="000000"/>
          <w:sz w:val="22"/>
        </w:rPr>
        <w:t>D．繁荣开放，盛世气象</w:t>
      </w:r>
    </w:p>
    <w:p>
      <w:pPr>
        <w:spacing w:line="360" w:lineRule="auto"/>
        <w:ind w:left="0"/>
        <w:jc w:val="left"/>
      </w:pPr>
      <w:r>
        <w:t>16．</w:t>
      </w:r>
      <w:r>
        <w:rPr>
          <w:rFonts w:ascii="Times New Roman" w:hAnsi="Times New Roman"/>
          <w:b w:val="0"/>
          <w:i w:val="0"/>
          <w:color w:val="000000"/>
          <w:sz w:val="22"/>
        </w:rPr>
        <w:t>在雅典城邦，五百人议事会对所有官员进行审查考核，包括资格审查、任期审查、绩效审查和账目审查。如果官员不能完成自己分内事务，将受到渎职处罚。这表明雅典（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A．发展民主政治</w:t>
      </w:r>
      <w:r>
        <w:tab/>
      </w:r>
      <w:r>
        <w:rPr>
          <w:rFonts w:ascii="Times New Roman" w:hAnsi="Times New Roman"/>
          <w:b w:val="0"/>
          <w:i w:val="0"/>
          <w:color w:val="000000"/>
          <w:sz w:val="22"/>
        </w:rPr>
        <w:t>B．维护成文法律</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C．加强君主专制</w:t>
      </w:r>
      <w:r>
        <w:tab/>
      </w:r>
      <w:r>
        <w:rPr>
          <w:rFonts w:ascii="Times New Roman" w:hAnsi="Times New Roman"/>
          <w:b w:val="0"/>
          <w:i w:val="0"/>
          <w:color w:val="000000"/>
          <w:sz w:val="22"/>
        </w:rPr>
        <w:t>D．倡导理性主义</w:t>
      </w:r>
    </w:p>
    <w:p>
      <w:pPr>
        <w:spacing w:line="360" w:lineRule="auto"/>
        <w:ind w:left="0"/>
        <w:jc w:val="left"/>
      </w:pPr>
      <w:r>
        <w:t>17．</w:t>
      </w:r>
      <w:r>
        <w:rPr>
          <w:rFonts w:ascii="Times New Roman" w:hAnsi="Times New Roman"/>
          <w:b w:val="0"/>
          <w:i w:val="0"/>
          <w:color w:val="000000"/>
          <w:sz w:val="22"/>
        </w:rPr>
        <w:t>乾隆时期，画家徐扬创作了《盛世滋生图》（见图），描绘了当时苏州的市井风情。该画可以佐证清朝前期（　　）</w:t>
      </w:r>
    </w:p>
    <w:p>
      <w:pPr>
        <w:spacing w:line="360" w:lineRule="auto"/>
        <w:ind w:firstLine="273" w:firstLineChars="130"/>
        <w:jc w:val="left"/>
        <w:textAlignment w:val="center"/>
      </w:pPr>
      <w:r>
        <w:drawing>
          <wp:inline distT="0" distB="0" distL="0" distR="0">
            <wp:extent cx="2353310" cy="14897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2353733" cy="1490133"/>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A．经济重心开始南移</w:t>
      </w:r>
      <w:r>
        <w:tab/>
      </w:r>
      <w:r>
        <w:rPr>
          <w:rFonts w:ascii="Times New Roman" w:hAnsi="Times New Roman"/>
          <w:b w:val="0"/>
          <w:i w:val="0"/>
          <w:color w:val="000000"/>
          <w:sz w:val="22"/>
        </w:rPr>
        <w:t>B．财政危机不断加剧</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C．商品经济相当活跃</w:t>
      </w:r>
      <w:r>
        <w:tab/>
      </w:r>
      <w:r>
        <w:rPr>
          <w:rFonts w:ascii="Times New Roman" w:hAnsi="Times New Roman"/>
          <w:b w:val="0"/>
          <w:i w:val="0"/>
          <w:color w:val="000000"/>
          <w:sz w:val="22"/>
        </w:rPr>
        <w:t>D．土地兼并十分严重</w:t>
      </w:r>
    </w:p>
    <w:p>
      <w:pPr>
        <w:spacing w:line="360" w:lineRule="auto"/>
        <w:ind w:left="0"/>
        <w:jc w:val="left"/>
      </w:pPr>
      <w:r>
        <w:t>18．</w:t>
      </w:r>
      <w:r>
        <w:rPr>
          <w:rFonts w:ascii="Times New Roman" w:hAnsi="Times New Roman"/>
          <w:b w:val="0"/>
          <w:i w:val="0"/>
          <w:color w:val="000000"/>
          <w:sz w:val="22"/>
        </w:rPr>
        <w:t>“三三制”是抗日根据地政权建设的重要原则，即共产党员、党外进步人士和中间派在抗日民主政权中各占三分之一。1941年，在陕甘宁边区政府选举中，当选共产党员超过三分之一。为落实“三三制”，一名党员主动退出，递补了一位党外人士。这一原则（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A．团结了抗日民族统一战线力量</w:t>
      </w:r>
      <w:r>
        <w:tab/>
      </w:r>
      <w:r>
        <w:rPr>
          <w:rFonts w:ascii="Times New Roman" w:hAnsi="Times New Roman"/>
          <w:b w:val="0"/>
          <w:i w:val="0"/>
          <w:color w:val="000000"/>
          <w:sz w:val="22"/>
        </w:rPr>
        <w:t>B．降低了中国共产党崇高声望</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C．激化了根据地政府的内部矛盾</w:t>
      </w:r>
      <w:r>
        <w:tab/>
      </w:r>
      <w:r>
        <w:rPr>
          <w:rFonts w:ascii="Times New Roman" w:hAnsi="Times New Roman"/>
          <w:b w:val="0"/>
          <w:i w:val="0"/>
          <w:color w:val="000000"/>
          <w:sz w:val="22"/>
        </w:rPr>
        <w:t>D．壮大了土地革命的群众基础</w:t>
      </w:r>
    </w:p>
    <w:p>
      <w:pPr>
        <w:spacing w:line="360" w:lineRule="auto"/>
        <w:ind w:left="0"/>
        <w:jc w:val="left"/>
      </w:pPr>
      <w:r>
        <w:t>19．</w:t>
      </w:r>
      <w:r>
        <w:rPr>
          <w:rFonts w:ascii="Times New Roman" w:hAnsi="Times New Roman"/>
          <w:b w:val="0"/>
          <w:i w:val="0"/>
          <w:color w:val="000000"/>
          <w:sz w:val="22"/>
        </w:rPr>
        <w:t>1920年初，郑振铎等温籍学生返乡创办《新学报》，刊发了一系列文章（见表）。这可以印证（　　）</w:t>
      </w:r>
    </w:p>
    <w:p>
      <w:pPr>
        <w:spacing w:line="360" w:lineRule="auto"/>
        <w:ind w:firstLine="286" w:firstLineChars="130"/>
        <w:jc w:val="left"/>
      </w:pPr>
      <w:r>
        <w:rPr>
          <w:rFonts w:ascii="Times New Roman" w:hAnsi="Times New Roman"/>
          <w:b w:val="0"/>
          <w:i w:val="0"/>
          <w:color w:val="000000"/>
          <w:sz w:val="22"/>
        </w:rPr>
        <w:t>表：《新学报》刊发的主要文章</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87"/>
        <w:gridCol w:w="693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期号</w:t>
            </w:r>
          </w:p>
        </w:tc>
        <w:tc>
          <w:tcPr>
            <w:tcW w:w="73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主要文章</w:t>
            </w:r>
          </w:p>
        </w:tc>
      </w:tr>
      <w:tr>
        <w:tblPrEx>
          <w:tblW w:w="8124" w:type="dxa"/>
          <w:tblInd w:w="380" w:type="dxa"/>
          <w:tblCellMar>
            <w:top w:w="0" w:type="dxa"/>
            <w:left w:w="108" w:type="dxa"/>
            <w:bottom w:w="0" w:type="dxa"/>
            <w:right w:w="108" w:type="dxa"/>
          </w:tblCellMar>
        </w:tblPrEx>
        <w:tc>
          <w:tcPr>
            <w:tcW w:w="12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第1期</w:t>
            </w:r>
          </w:p>
        </w:tc>
        <w:tc>
          <w:tcPr>
            <w:tcW w:w="73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《破除社会阶级》《学校为什么不应该设读经科》</w:t>
            </w:r>
          </w:p>
        </w:tc>
      </w:tr>
      <w:tr>
        <w:tblPrEx>
          <w:tblW w:w="8124" w:type="dxa"/>
          <w:tblInd w:w="380" w:type="dxa"/>
          <w:tblCellMar>
            <w:top w:w="0" w:type="dxa"/>
            <w:left w:w="108" w:type="dxa"/>
            <w:bottom w:w="0" w:type="dxa"/>
            <w:right w:w="108" w:type="dxa"/>
          </w:tblCellMar>
        </w:tblPrEx>
        <w:tc>
          <w:tcPr>
            <w:tcW w:w="12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第2期</w:t>
            </w:r>
          </w:p>
        </w:tc>
        <w:tc>
          <w:tcPr>
            <w:tcW w:w="73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《达自由的路》《中国妇女的解放问题》</w:t>
            </w:r>
          </w:p>
        </w:tc>
      </w:tr>
      <w:tr>
        <w:tblPrEx>
          <w:tblW w:w="8124" w:type="dxa"/>
          <w:tblInd w:w="380" w:type="dxa"/>
          <w:tblCellMar>
            <w:top w:w="0" w:type="dxa"/>
            <w:left w:w="108" w:type="dxa"/>
            <w:bottom w:w="0" w:type="dxa"/>
            <w:right w:w="108" w:type="dxa"/>
          </w:tblCellMar>
        </w:tblPrEx>
        <w:tc>
          <w:tcPr>
            <w:tcW w:w="12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第3期</w:t>
            </w:r>
          </w:p>
        </w:tc>
        <w:tc>
          <w:tcPr>
            <w:tcW w:w="73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《社会化的教育》《可造的世界》</w:t>
            </w:r>
          </w:p>
        </w:tc>
      </w:tr>
    </w:tbl>
    <w:p>
      <w:pPr>
        <w:tabs>
          <w:tab w:val="left" w:pos="4357"/>
        </w:tabs>
        <w:spacing w:line="360" w:lineRule="auto"/>
        <w:ind w:firstLine="286" w:firstLineChars="130"/>
        <w:jc w:val="left"/>
        <w:textAlignment w:val="center"/>
      </w:pPr>
      <w:r>
        <w:rPr>
          <w:rFonts w:ascii="Times New Roman" w:hAnsi="Times New Roman"/>
          <w:b w:val="0"/>
          <w:i w:val="0"/>
          <w:color w:val="000000"/>
          <w:sz w:val="22"/>
        </w:rPr>
        <w:t>A．洋务运动影响温籍学生</w:t>
      </w:r>
      <w:r>
        <w:tab/>
      </w:r>
      <w:r>
        <w:rPr>
          <w:rFonts w:ascii="Times New Roman" w:hAnsi="Times New Roman"/>
          <w:b w:val="0"/>
          <w:i w:val="0"/>
          <w:color w:val="000000"/>
          <w:sz w:val="22"/>
        </w:rPr>
        <w:t>B．新文化新思想得到传播</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C．早期党组织在浙南成立</w:t>
      </w:r>
      <w:r>
        <w:tab/>
      </w:r>
      <w:r>
        <w:rPr>
          <w:rFonts w:ascii="Times New Roman" w:hAnsi="Times New Roman"/>
          <w:b w:val="0"/>
          <w:i w:val="0"/>
          <w:color w:val="000000"/>
          <w:sz w:val="22"/>
        </w:rPr>
        <w:t>D．俄国道路成为青年共识</w:t>
      </w:r>
    </w:p>
    <w:p>
      <w:pPr>
        <w:spacing w:line="360" w:lineRule="auto"/>
        <w:ind w:left="0"/>
        <w:jc w:val="left"/>
        <w:sectPr>
          <w:headerReference w:type="even" r:id="rId29"/>
          <w:headerReference w:type="default" r:id="rId30"/>
          <w:footerReference w:type="even" r:id="rId31"/>
          <w:footerReference w:type="default" r:id="rId32"/>
          <w:type w:val="nextPage"/>
          <w:pgSz w:w="11906" w:h="16838"/>
          <w:pgMar w:top="993" w:right="1134" w:bottom="851" w:left="2268" w:header="426" w:footer="373" w:gutter="0"/>
          <w:pgNumType w:start="5"/>
          <w:cols w:num="1" w:space="425"/>
          <w:titlePg w:val="0"/>
          <w:docGrid w:type="lines" w:linePitch="312" w:charSpace="0"/>
        </w:sectPr>
      </w:pPr>
      <w:r>
        <w:t>20．</w:t>
      </w:r>
    </w:p>
    <w:p>
      <w:pPr>
        <w:spacing w:line="360" w:lineRule="auto"/>
        <w:ind w:left="0"/>
        <w:jc w:val="left"/>
      </w:pPr>
      <w:r>
        <w:rPr>
          <w:rFonts w:ascii="Times New Roman" w:hAnsi="Times New Roman"/>
          <w:b w:val="0"/>
          <w:i w:val="0"/>
          <w:color w:val="000000"/>
          <w:sz w:val="22"/>
        </w:rPr>
        <w:t>1946年，国际学生联盟成立，号召全世界学生维护战后和平。1948年，美国等西方国家的学生组织，以该联盟受苏联控制为由纷纷退出，转而成立国际学生大会。此后，两大国际学生组织相互指责与控诉。这反映了（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A．军事冲突出现于学生运动</w:t>
      </w:r>
      <w:r>
        <w:tab/>
      </w:r>
      <w:r>
        <w:rPr>
          <w:rFonts w:ascii="Times New Roman" w:hAnsi="Times New Roman"/>
          <w:b w:val="0"/>
          <w:i w:val="0"/>
          <w:color w:val="000000"/>
          <w:sz w:val="22"/>
        </w:rPr>
        <w:t>B．冷战思维扩展到学生组织</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C．朝鲜战争加剧了两极对抗</w:t>
      </w:r>
      <w:r>
        <w:tab/>
      </w:r>
      <w:r>
        <w:rPr>
          <w:rFonts w:ascii="Times New Roman" w:hAnsi="Times New Roman"/>
          <w:b w:val="0"/>
          <w:i w:val="0"/>
          <w:color w:val="000000"/>
          <w:sz w:val="22"/>
        </w:rPr>
        <w:t>D．欧洲一体化影响世界格局</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二、非选择题（本题有6小题，共60分。）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探店生乱象，规范促发展。</w:t>
      </w:r>
    </w:p>
    <w:p>
      <w:pPr>
        <w:spacing w:line="360" w:lineRule="auto"/>
        <w:ind w:firstLine="273" w:firstLineChars="130"/>
        <w:jc w:val="left"/>
        <w:textAlignment w:val="center"/>
      </w:pPr>
      <w:r>
        <w:drawing>
          <wp:inline distT="0" distB="0" distL="0" distR="0">
            <wp:extent cx="2167255" cy="17100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3"/>
                    <a:stretch>
                      <a:fillRect/>
                    </a:stretch>
                  </pic:blipFill>
                  <pic:spPr>
                    <a:xfrm>
                      <a:off x="0" y="0"/>
                      <a:ext cx="2167467" cy="1710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网络新词：探店，指消费者前往商家消费时，对商家环境、提供的产品和服务有所了解后。以图文或视频方式在网络社交平台上分享消费体验。</w:t>
      </w:r>
    </w:p>
    <w:p>
      <w:pPr>
        <w:spacing w:line="360" w:lineRule="auto"/>
        <w:ind w:firstLine="286" w:firstLineChars="130"/>
        <w:jc w:val="left"/>
      </w:pPr>
      <w:r>
        <w:rPr>
          <w:rFonts w:ascii="Times New Roman" w:hAnsi="Times New Roman"/>
          <w:b w:val="0"/>
          <w:i w:val="0"/>
          <w:color w:val="000000"/>
          <w:sz w:val="22"/>
        </w:rPr>
        <w:t>专家观点：探店经济顺应时代潮流，有利于刺激消费。拉动经济，既为现实所需，又有广阔前景。但由于探店人员素质良莠不齐，网络平台缺乏规则约束，相关法律尚不完善，导致乱象频生。</w:t>
      </w:r>
    </w:p>
    <w:p>
      <w:pPr>
        <w:spacing w:line="360" w:lineRule="auto"/>
        <w:ind w:firstLine="286" w:firstLineChars="130"/>
        <w:jc w:val="left"/>
      </w:pPr>
      <w:r>
        <w:rPr>
          <w:rFonts w:ascii="Times New Roman" w:hAnsi="Times New Roman"/>
          <w:b w:val="0"/>
          <w:i w:val="0"/>
          <w:color w:val="000000"/>
          <w:sz w:val="22"/>
        </w:rPr>
        <w:t>（1）你如何看待某些探店人员随意“夸大”的行为？</w:t>
      </w:r>
    </w:p>
    <w:p>
      <w:pPr>
        <w:spacing w:line="360" w:lineRule="auto"/>
        <w:ind w:firstLine="286" w:firstLineChars="130"/>
        <w:jc w:val="left"/>
      </w:pPr>
      <w:r>
        <w:rPr>
          <w:rFonts w:ascii="Times New Roman" w:hAnsi="Times New Roman"/>
          <w:b w:val="0"/>
          <w:i w:val="0"/>
          <w:color w:val="000000"/>
          <w:sz w:val="22"/>
        </w:rPr>
        <w:t>（2）被“抹黑”的商家的哪一权利受到侵犯？他该如何维权？</w:t>
      </w:r>
    </w:p>
    <w:p>
      <w:pPr>
        <w:spacing w:line="360" w:lineRule="auto"/>
        <w:ind w:firstLine="286" w:firstLineChars="130"/>
        <w:jc w:val="left"/>
      </w:pPr>
      <w:r>
        <w:rPr>
          <w:rFonts w:ascii="Times New Roman" w:hAnsi="Times New Roman"/>
          <w:b w:val="0"/>
          <w:i w:val="0"/>
          <w:color w:val="000000"/>
          <w:sz w:val="22"/>
        </w:rPr>
        <w:t>（3）为规范探店行业发展，请你向探店人员、网络平台、国家机关提出建议并说明理由。（任选两个主体作答）</w:t>
      </w:r>
    </w:p>
    <w:p>
      <w:pPr>
        <w:spacing w:line="360" w:lineRule="auto"/>
        <w:ind w:left="0"/>
        <w:jc w:val="left"/>
      </w:pPr>
      <w:r>
        <w:t>22．</w:t>
      </w:r>
      <w:r>
        <w:rPr>
          <w:rFonts w:ascii="Times New Roman" w:hAnsi="Times New Roman"/>
          <w:b w:val="0"/>
          <w:i w:val="0"/>
          <w:color w:val="000000"/>
          <w:sz w:val="22"/>
        </w:rPr>
        <w:t>筑梦空天，未来你来。</w:t>
      </w:r>
    </w:p>
    <w:p>
      <w:pPr>
        <w:spacing w:line="360" w:lineRule="auto"/>
        <w:ind w:firstLine="286" w:firstLineChars="130"/>
        <w:jc w:val="left"/>
      </w:pPr>
      <w:r>
        <w:rPr>
          <w:rFonts w:ascii="Times New Roman" w:hAnsi="Times New Roman"/>
          <w:b w:val="0"/>
          <w:i w:val="0"/>
          <w:color w:val="000000"/>
          <w:sz w:val="22"/>
        </w:rPr>
        <w:t>[国之长城]</w:t>
      </w:r>
    </w:p>
    <w:p>
      <w:pPr>
        <w:spacing w:line="360" w:lineRule="auto"/>
        <w:ind w:firstLine="286" w:firstLineChars="130"/>
        <w:jc w:val="left"/>
      </w:pPr>
      <w:r>
        <w:rPr>
          <w:rFonts w:ascii="Times New Roman" w:hAnsi="Times New Roman"/>
          <w:b w:val="0"/>
          <w:i w:val="0"/>
          <w:color w:val="000000"/>
          <w:sz w:val="22"/>
        </w:rPr>
        <w:t>自建军以来，在国土防空、阅兵、军事演习、紧急空运、抗震教灾等重大任务中，中国空军向祖国和人民一次次交上了优秀的答卷。</w:t>
      </w:r>
    </w:p>
    <w:p>
      <w:pPr>
        <w:spacing w:line="360" w:lineRule="auto"/>
        <w:ind w:firstLine="286" w:firstLineChars="130"/>
        <w:jc w:val="left"/>
      </w:pPr>
      <w:r>
        <w:rPr>
          <w:rFonts w:ascii="Times New Roman" w:hAnsi="Times New Roman"/>
          <w:b w:val="0"/>
          <w:i w:val="0"/>
          <w:color w:val="000000"/>
          <w:sz w:val="22"/>
        </w:rPr>
        <w:t>[国之重器]</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981"/>
        <w:gridCol w:w="4143"/>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1625600" cy="846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4"/>
                          <a:stretch>
                            <a:fillRect/>
                          </a:stretch>
                        </pic:blipFill>
                        <pic:spPr>
                          <a:xfrm>
                            <a:off x="0" y="0"/>
                            <a:ext cx="1625600" cy="846667"/>
                          </a:xfrm>
                          <a:prstGeom prst="rect">
                            <a:avLst/>
                          </a:prstGeom>
                        </pic:spPr>
                      </pic:pic>
                    </a:graphicData>
                  </a:graphic>
                </wp:inline>
              </w:drawing>
            </w:r>
          </w:p>
        </w:tc>
        <w:tc>
          <w:tcPr>
            <w:tcW w:w="46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1625600" cy="7785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1625600" cy="778933"/>
                          </a:xfrm>
                          <a:prstGeom prst="rect">
                            <a:avLst/>
                          </a:prstGeom>
                        </pic:spPr>
                      </pic:pic>
                    </a:graphicData>
                  </a:graphic>
                </wp:inline>
              </w:drawing>
            </w:r>
          </w:p>
        </w:tc>
      </w:tr>
      <w:tr>
        <w:tblPrEx>
          <w:tblW w:w="8124" w:type="dxa"/>
          <w:tblInd w:w="380" w:type="dxa"/>
          <w:tblCellMar>
            <w:top w:w="0" w:type="dxa"/>
            <w:left w:w="108" w:type="dxa"/>
            <w:bottom w:w="0" w:type="dxa"/>
            <w:right w:w="108" w:type="dxa"/>
          </w:tblCellMar>
        </w:tblPrEx>
        <w:tc>
          <w:tcPr>
            <w:tcW w:w="4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line="360" w:lineRule="auto"/>
              <w:ind w:left="135"/>
              <w:jc w:val="left"/>
            </w:pPr>
          </w:p>
        </w:tc>
        <w:tc>
          <w:tcPr>
            <w:tcW w:w="46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line="360" w:lineRule="auto"/>
              <w:ind w:left="135"/>
              <w:jc w:val="left"/>
            </w:pPr>
          </w:p>
        </w:tc>
      </w:tr>
    </w:tbl>
    <w:p>
      <w:pPr>
        <w:sectPr>
          <w:headerReference w:type="even" r:id="rId36"/>
          <w:headerReference w:type="default" r:id="rId37"/>
          <w:footerReference w:type="even" r:id="rId38"/>
          <w:footerReference w:type="default" r:id="rId39"/>
          <w:type w:val="nextPage"/>
          <w:pgSz w:w="11906" w:h="16838"/>
          <w:pgMar w:top="993" w:right="1134" w:bottom="851" w:left="2268" w:header="426" w:footer="373" w:gutter="0"/>
          <w:pgNumType w:start="6"/>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981"/>
        <w:gridCol w:w="4143"/>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中国空军歼-20战斗机航迹遍布东南西北中。警巡东海、战巡南海……它在练兵备战中发挥重要作用，守护着祖国的领海、领空。因此，它被誉为“____”。</w:t>
            </w:r>
          </w:p>
        </w:tc>
        <w:tc>
          <w:tcPr>
            <w:tcW w:w="46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中国空军运-20运输机航迹遍布亚洲、非洲、欧洲和大洋洲。近年来，它多次向巴基斯坦等国运送抗疫物资、向汤加等国运送救灾物资。因此，它被誉为“____</w:t>
            </w:r>
            <w:r>
              <w:rPr>
                <w:rFonts w:ascii="Times New Roman" w:hAnsi="Times New Roman"/>
                <w:b w:val="0"/>
                <w:i w:val="0"/>
                <w:color w:val="000000"/>
                <w:sz w:val="22"/>
              </w:rPr>
              <w:t xml:space="preserve"> ”。</w:t>
            </w:r>
          </w:p>
        </w:tc>
      </w:tr>
    </w:tbl>
    <w:p>
      <w:pPr>
        <w:spacing w:line="360" w:lineRule="auto"/>
        <w:ind w:firstLine="286" w:firstLineChars="130"/>
        <w:jc w:val="left"/>
      </w:pPr>
      <w:r>
        <w:rPr>
          <w:rFonts w:ascii="Times New Roman" w:hAnsi="Times New Roman"/>
          <w:b w:val="0"/>
          <w:i w:val="0"/>
          <w:color w:val="000000"/>
          <w:sz w:val="22"/>
        </w:rPr>
        <w:t>[国之未来]</w:t>
      </w:r>
    </w:p>
    <w:p>
      <w:pPr>
        <w:spacing w:line="360" w:lineRule="auto"/>
        <w:ind w:firstLine="286" w:firstLineChars="130"/>
        <w:jc w:val="left"/>
      </w:pPr>
      <w:r>
        <w:rPr>
          <w:rFonts w:ascii="Times New Roman" w:hAnsi="Times New Roman"/>
          <w:b w:val="0"/>
          <w:i w:val="0"/>
          <w:color w:val="000000"/>
          <w:sz w:val="22"/>
        </w:rPr>
        <w:t>（1）中国空军在各项重大任务中的出色表现，彰显了什么精神？</w:t>
      </w:r>
    </w:p>
    <w:p>
      <w:pPr>
        <w:spacing w:line="360" w:lineRule="auto"/>
        <w:ind w:firstLine="286" w:firstLineChars="130"/>
        <w:jc w:val="left"/>
      </w:pPr>
      <w:r>
        <w:rPr>
          <w:rFonts w:ascii="Times New Roman" w:hAnsi="Times New Roman"/>
          <w:b w:val="0"/>
          <w:i w:val="0"/>
          <w:color w:val="000000"/>
          <w:sz w:val="22"/>
        </w:rPr>
        <w:t>（2）请写出你心目中的誉称，结合材料分别予以解释。</w:t>
      </w:r>
    </w:p>
    <w:p>
      <w:pPr>
        <w:spacing w:line="360" w:lineRule="auto"/>
        <w:ind w:firstLine="286" w:firstLineChars="130"/>
        <w:jc w:val="left"/>
      </w:pPr>
      <w:r>
        <w:rPr>
          <w:rFonts w:ascii="Times New Roman" w:hAnsi="Times New Roman"/>
          <w:b w:val="0"/>
          <w:i w:val="0"/>
          <w:color w:val="000000"/>
          <w:sz w:val="22"/>
        </w:rPr>
        <w:t>（3）中国空军的发展需要未来少年的接续奋斗。请你运用所学知识，为中国空军设计一则征兵宣传语。</w:t>
      </w:r>
    </w:p>
    <w:p>
      <w:pPr>
        <w:spacing w:line="360" w:lineRule="auto"/>
        <w:ind w:left="0"/>
        <w:jc w:val="left"/>
      </w:pPr>
      <w:r>
        <w:t>23．</w:t>
      </w:r>
      <w:r>
        <w:rPr>
          <w:rFonts w:ascii="Times New Roman" w:hAnsi="Times New Roman"/>
          <w:b w:val="0"/>
          <w:i w:val="0"/>
          <w:color w:val="000000"/>
          <w:sz w:val="22"/>
        </w:rPr>
        <w:t>人工智能：机遇与挑战</w:t>
      </w:r>
    </w:p>
    <w:p>
      <w:pPr>
        <w:spacing w:line="360" w:lineRule="auto"/>
        <w:ind w:firstLine="273" w:firstLineChars="130"/>
        <w:jc w:val="left"/>
        <w:textAlignment w:val="center"/>
      </w:pPr>
      <w:r>
        <w:drawing>
          <wp:inline distT="0" distB="0" distL="0" distR="0">
            <wp:extent cx="676910" cy="6940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0"/>
                    <a:stretch>
                      <a:fillRect/>
                    </a:stretch>
                  </pic:blipFill>
                  <pic:spPr>
                    <a:xfrm>
                      <a:off x="0" y="0"/>
                      <a:ext cx="677333" cy="694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作为一款人工智能（即AI）机器人，ChatGPT上知天文、下知地理，能写文章，甚至能通情达理地给出情感建议。有网友调侃说：“只有你想不到，没有ChatGPT办不成的。”在享受AI技术带来便利的同时，人们不免担忧：未来，Al会和人类抢“饭碗”吗？</w:t>
      </w:r>
    </w:p>
    <w:p>
      <w:pPr>
        <w:spacing w:line="360" w:lineRule="auto"/>
        <w:ind w:firstLine="286" w:firstLineChars="130"/>
        <w:jc w:val="left"/>
      </w:pPr>
      <w:r>
        <w:rPr>
          <w:rFonts w:ascii="Times New Roman" w:hAnsi="Times New Roman"/>
          <w:b w:val="0"/>
          <w:i w:val="0"/>
          <w:color w:val="000000"/>
          <w:sz w:val="22"/>
        </w:rPr>
        <w:t>知识链接：在经济全球化时代，科学技术突飞猛进，社会分工逐渐细化，引起传统职业的变革和新兴职业的兴起。</w:t>
      </w:r>
    </w:p>
    <w:p>
      <w:pPr>
        <w:spacing w:line="360" w:lineRule="auto"/>
        <w:ind w:firstLine="286" w:firstLineChars="130"/>
        <w:jc w:val="left"/>
      </w:pPr>
      <w:r>
        <w:rPr>
          <w:rFonts w:ascii="Times New Roman" w:hAnsi="Times New Roman"/>
          <w:b w:val="0"/>
          <w:i w:val="0"/>
          <w:color w:val="000000"/>
          <w:sz w:val="22"/>
        </w:rPr>
        <w:t>未来，AI会和人类抢“饭碗”吗？结合相关史实，从创新角度发表你的观点。</w:t>
      </w:r>
    </w:p>
    <w:p>
      <w:pPr>
        <w:spacing w:line="360" w:lineRule="auto"/>
        <w:ind w:firstLine="286" w:firstLineChars="130"/>
        <w:jc w:val="left"/>
      </w:pPr>
      <w:r>
        <w:rPr>
          <w:rFonts w:ascii="Times New Roman" w:hAnsi="Times New Roman"/>
          <w:b w:val="0"/>
          <w:i w:val="0"/>
          <w:color w:val="000000"/>
          <w:sz w:val="22"/>
        </w:rPr>
        <w:t>（要求：观点明确，论证严密，表述简洁）</w:t>
      </w:r>
    </w:p>
    <w:p>
      <w:pPr>
        <w:spacing w:line="360" w:lineRule="auto"/>
        <w:ind w:left="0"/>
        <w:jc w:val="left"/>
      </w:pPr>
      <w:r>
        <w:t>24．</w:t>
      </w:r>
      <w:r>
        <w:rPr>
          <w:rFonts w:ascii="Times New Roman" w:hAnsi="Times New Roman"/>
          <w:b w:val="0"/>
          <w:i w:val="0"/>
          <w:color w:val="000000"/>
          <w:sz w:val="22"/>
        </w:rPr>
        <w:t>2023年世界地球日，央视《新闻调查》点赞温州市红树林引种工作。我市为什么能成功引种红树林？种植红树林的意义何在？请你参与调查研究，完成项目成果。</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747"/>
        <w:gridCol w:w="140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走进温州红树林</w:t>
            </w:r>
          </w:p>
        </w:tc>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line="360" w:lineRule="auto"/>
              <w:ind w:left="135"/>
              <w:jc w:val="left"/>
            </w:pPr>
            <w:r>
              <w:rPr>
                <w:rFonts w:ascii="Times New Roman" w:hAnsi="Times New Roman"/>
                <w:b w:val="0"/>
                <w:i w:val="0"/>
                <w:color w:val="000000"/>
                <w:sz w:val="22"/>
              </w:rPr>
              <w:t>红树林是热带、亚热带海湾、河口泥滩上特有的湿地植物群落。因喜热的习性，其自然生长的北界位于福建省福鼎市（27</w:t>
            </w:r>
          </w:p>
        </w:tc>
      </w:tr>
    </w:tbl>
    <w:p>
      <w:pPr>
        <w:sectPr>
          <w:headerReference w:type="even" r:id="rId41"/>
          <w:headerReference w:type="default" r:id="rId42"/>
          <w:footerReference w:type="even" r:id="rId43"/>
          <w:footerReference w:type="default" r:id="rId44"/>
          <w:type w:val="nextPage"/>
          <w:pgSz w:w="11906" w:h="16838"/>
          <w:pgMar w:top="993" w:right="1134" w:bottom="851" w:left="2268" w:header="426" w:footer="373" w:gutter="0"/>
          <w:pgNumType w:start="7"/>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747"/>
        <w:gridCol w:w="140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 xml:space="preserve"> °20N）。温州通过多年探索，将红树林成功引入本地种植，改写了我国红树林生长的地理北界。</w:t>
            </w:r>
          </w:p>
        </w:tc>
      </w:tr>
      <w:tr>
        <w:tblPrEx>
          <w:tblW w:w="8124" w:type="dxa"/>
          <w:tblInd w:w="380" w:type="dxa"/>
          <w:tblCellMar>
            <w:top w:w="0" w:type="dxa"/>
            <w:left w:w="108" w:type="dxa"/>
            <w:bottom w:w="0" w:type="dxa"/>
            <w:right w:w="108" w:type="dxa"/>
          </w:tblCellMar>
        </w:tblPrEx>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4334510" cy="2794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5"/>
                          <a:stretch>
                            <a:fillRect/>
                          </a:stretch>
                        </pic:blipFill>
                        <pic:spPr>
                          <a:xfrm>
                            <a:off x="0" y="0"/>
                            <a:ext cx="4334933" cy="2794000"/>
                          </a:xfrm>
                          <a:prstGeom prst="rect">
                            <a:avLst/>
                          </a:prstGeom>
                        </pic:spPr>
                      </pic:pic>
                    </a:graphicData>
                  </a:graphic>
                </wp:inline>
              </w:drawing>
            </w:r>
          </w:p>
        </w:tc>
        <w:tc>
          <w:tcPr>
            <w:tcW w:w="27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为何种植红树林？</w:t>
            </w:r>
          </w:p>
          <w:p>
            <w:pPr>
              <w:spacing w:line="360" w:lineRule="auto"/>
              <w:ind w:left="135"/>
              <w:jc w:val="left"/>
            </w:pPr>
            <w:r>
              <w:rPr>
                <w:rFonts w:ascii="Times New Roman" w:hAnsi="Times New Roman"/>
                <w:b w:val="0"/>
                <w:i w:val="0"/>
                <w:color w:val="000000"/>
                <w:sz w:val="22"/>
              </w:rPr>
              <w:t>◎据观测，苍南沿浦湾在红树林种植后的三年间平均生物量增加了367%，其中30余种国家二级以上保护鸟类经此补给迁徙。当地海水沉积物中铜、镉的含量分别下降了5.12%和8.33%。</w:t>
            </w:r>
          </w:p>
          <w:p>
            <w:pPr>
              <w:spacing w:after="0" w:line="360" w:lineRule="auto"/>
              <w:ind w:left="135"/>
              <w:jc w:val="left"/>
            </w:pPr>
          </w:p>
        </w:tc>
      </w:tr>
    </w:tbl>
    <w:p>
      <w:pPr>
        <w:sectPr>
          <w:headerReference w:type="even" r:id="rId46"/>
          <w:headerReference w:type="default" r:id="rId47"/>
          <w:footerReference w:type="even" r:id="rId48"/>
          <w:footerReference w:type="default" r:id="rId49"/>
          <w:type w:val="nextPage"/>
          <w:pgSz w:w="11906" w:h="16838"/>
          <w:pgMar w:top="993" w:right="1134" w:bottom="851" w:left="2268" w:header="426" w:footer="373" w:gutter="0"/>
          <w:pgNumType w:start="8"/>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747"/>
        <w:gridCol w:w="140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27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◎2019年以来，乐清在清江两岸养殖塘间种植红树林。伴随着红树林面积的扩大，海产品的品质大幅提升，当地养殖大户平均增收50%以上。</w:t>
            </w:r>
          </w:p>
        </w:tc>
      </w:tr>
      <w:tr>
        <w:tblPrEx>
          <w:tblW w:w="8124" w:type="dxa"/>
          <w:tblInd w:w="380" w:type="dxa"/>
          <w:tblCellMar>
            <w:top w:w="0" w:type="dxa"/>
            <w:left w:w="108" w:type="dxa"/>
            <w:bottom w:w="0" w:type="dxa"/>
            <w:right w:w="108" w:type="dxa"/>
          </w:tblCellMar>
        </w:tblPrEx>
        <w:tc>
          <w:tcPr>
            <w:tcW w:w="4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我的结论</w:t>
            </w:r>
          </w:p>
        </w:tc>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（1）温州为什么能大面积引种红树林？从地理位置的角度予以解释。</w:t>
            </w:r>
          </w:p>
          <w:p>
            <w:pPr>
              <w:spacing w:line="360" w:lineRule="auto"/>
              <w:ind w:left="135"/>
              <w:jc w:val="left"/>
            </w:pPr>
            <w:r>
              <w:rPr>
                <w:rFonts w:ascii="Times New Roman" w:hAnsi="Times New Roman"/>
                <w:b w:val="0"/>
                <w:i w:val="0"/>
                <w:color w:val="000000"/>
                <w:sz w:val="22"/>
              </w:rPr>
              <w:t>（2）结合材料，分析温州种植红树林的重要意义。</w:t>
            </w:r>
          </w:p>
        </w:tc>
      </w:tr>
    </w:tbl>
    <w:p>
      <w:pPr>
        <w:spacing w:line="360" w:lineRule="auto"/>
        <w:ind w:left="0"/>
        <w:jc w:val="left"/>
      </w:pPr>
      <w:r>
        <w:t>25．</w:t>
      </w:r>
      <w:r>
        <w:rPr>
          <w:rFonts w:ascii="Times New Roman" w:hAnsi="Times New Roman"/>
          <w:b w:val="0"/>
          <w:i w:val="0"/>
          <w:color w:val="000000"/>
          <w:sz w:val="22"/>
        </w:rPr>
        <w:t>崇实、创新、重商：温州崛起的文化基因。</w:t>
      </w:r>
    </w:p>
    <w:p>
      <w:pPr>
        <w:spacing w:line="360" w:lineRule="auto"/>
        <w:ind w:firstLine="286" w:firstLineChars="130"/>
        <w:jc w:val="left"/>
      </w:pPr>
      <w:r>
        <w:rPr>
          <w:rFonts w:ascii="Times New Roman" w:hAnsi="Times New Roman"/>
          <w:b w:val="0"/>
          <w:i w:val="0"/>
          <w:color w:val="000000"/>
          <w:sz w:val="22"/>
        </w:rPr>
        <w:t>[源：永嘉学派的勃兴]</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234"/>
        <w:gridCol w:w="4890"/>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5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575310" cy="7785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0"/>
                          <a:stretch>
                            <a:fillRect/>
                          </a:stretch>
                        </pic:blipFill>
                        <pic:spPr>
                          <a:xfrm>
                            <a:off x="0" y="0"/>
                            <a:ext cx="575733" cy="778933"/>
                          </a:xfrm>
                          <a:prstGeom prst="rect">
                            <a:avLst/>
                          </a:prstGeom>
                        </pic:spPr>
                      </pic:pic>
                    </a:graphicData>
                  </a:graphic>
                </wp:inline>
              </w:drawing>
            </w:r>
            <w:r>
              <w:rPr>
                <w:rFonts w:ascii="Times New Roman" w:hAnsi="Times New Roman"/>
                <w:b w:val="0"/>
                <w:i w:val="0"/>
                <w:color w:val="000000"/>
                <w:sz w:val="22"/>
              </w:rPr>
              <w:t>永嘉学派是南宋时期盛行于温州的一个儒家学派。叶适是集大成者，主张“通商惠工，以国家之力扶持商贾”。</w:t>
            </w:r>
          </w:p>
        </w:tc>
        <w:tc>
          <w:tcPr>
            <w:tcW w:w="54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温州多低山丘陵，耕地少，有优良的天然港口。南宋时期，人口迅速增加，谋生不易。于是，大量温州人从事商业贸易，“其货纤靡，其人多贾”。朝廷在此设置市舶务，鼓励海外贸易。</w:t>
            </w:r>
          </w:p>
          <w:p>
            <w:pPr>
              <w:spacing w:line="360" w:lineRule="auto"/>
              <w:ind w:left="135"/>
              <w:jc w:val="left"/>
            </w:pPr>
            <w:r>
              <w:rPr>
                <w:rFonts w:ascii="Times New Roman" w:hAnsi="Times New Roman"/>
                <w:b w:val="0"/>
                <w:i w:val="0"/>
                <w:color w:val="000000"/>
                <w:sz w:val="22"/>
              </w:rPr>
              <w:t>——整理自陈丽霞《温州人地关系研究： 960-1840》</w:t>
            </w:r>
          </w:p>
        </w:tc>
      </w:tr>
    </w:tbl>
    <w:p>
      <w:pPr>
        <w:spacing w:line="360" w:lineRule="auto"/>
        <w:ind w:firstLine="286" w:firstLineChars="130"/>
        <w:jc w:val="left"/>
      </w:pPr>
      <w:r>
        <w:rPr>
          <w:rFonts w:ascii="Times New Roman" w:hAnsi="Times New Roman"/>
          <w:b w:val="0"/>
          <w:i w:val="0"/>
          <w:color w:val="000000"/>
          <w:sz w:val="22"/>
        </w:rPr>
        <w:t xml:space="preserve">[流：近代士人的转型]                                                   </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85"/>
        <w:gridCol w:w="2811"/>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xml:space="preserve"> 　</w:t>
            </w:r>
          </w:p>
        </w:tc>
        <w:tc>
          <w:tcPr>
            <w:tcW w:w="31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表2近代温州士人的社会改良（部分）</w:t>
            </w:r>
          </w:p>
        </w:tc>
      </w:tr>
    </w:tbl>
    <w:p>
      <w:pPr>
        <w:sectPr>
          <w:headerReference w:type="even" r:id="rId51"/>
          <w:headerReference w:type="default" r:id="rId52"/>
          <w:footerReference w:type="even" r:id="rId53"/>
          <w:footerReference w:type="default" r:id="rId54"/>
          <w:type w:val="nextPage"/>
          <w:pgSz w:w="11906" w:h="16838"/>
          <w:pgMar w:top="993" w:right="1134" w:bottom="851" w:left="2268" w:header="426" w:footer="373" w:gutter="0"/>
          <w:pgNumType w:start="9"/>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928"/>
        <w:gridCol w:w="385"/>
        <w:gridCol w:w="2811"/>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492"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575310" cy="7956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5"/>
                          <a:stretch>
                            <a:fillRect/>
                          </a:stretch>
                        </pic:blipFill>
                        <pic:spPr>
                          <a:xfrm>
                            <a:off x="0" y="0"/>
                            <a:ext cx="575733" cy="795867"/>
                          </a:xfrm>
                          <a:prstGeom prst="rect">
                            <a:avLst/>
                          </a:prstGeom>
                        </pic:spPr>
                      </pic:pic>
                    </a:graphicData>
                  </a:graphic>
                </wp:inline>
              </w:drawing>
            </w:r>
            <w:r>
              <w:rPr>
                <w:rFonts w:ascii="Times New Roman" w:hAnsi="Times New Roman"/>
                <w:b w:val="0"/>
                <w:i w:val="0"/>
                <w:color w:val="000000"/>
                <w:sz w:val="22"/>
              </w:rPr>
              <w:t>1876年，温州开埠通商。在时代潮流的推动下，孙诒让等温州传统知识分子秉持经世致用的永嘉之学，走出书斋，投身社会，传播西学，倡办时务。</w:t>
            </w:r>
          </w:p>
        </w:tc>
        <w:tc>
          <w:tcPr>
            <w:tcW w:w="3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31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r>
      <w:tr>
        <w:tblPrEx>
          <w:tblW w:w="8124" w:type="dxa"/>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3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人物</w:t>
            </w:r>
          </w:p>
        </w:tc>
        <w:tc>
          <w:tcPr>
            <w:tcW w:w="31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改良举措</w:t>
            </w:r>
          </w:p>
        </w:tc>
      </w:tr>
      <w:tr>
        <w:tblPrEx>
          <w:tblW w:w="8124" w:type="dxa"/>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3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孙诒让</w:t>
            </w:r>
          </w:p>
        </w:tc>
        <w:tc>
          <w:tcPr>
            <w:tcW w:w="31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兴办矿务公司、轮船公司等；参与创办各类新式学校300余所，提倡职业教育、普及教育</w:t>
            </w:r>
          </w:p>
        </w:tc>
      </w:tr>
      <w:tr>
        <w:tblPrEx>
          <w:tblW w:w="8124" w:type="dxa"/>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3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陈虬</w:t>
            </w:r>
          </w:p>
        </w:tc>
        <w:tc>
          <w:tcPr>
            <w:tcW w:w="31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戒缠足，改礼俗，办医院；受《时务报》影响，创办《经世报》等报刊</w:t>
            </w:r>
          </w:p>
        </w:tc>
      </w:tr>
    </w:tbl>
    <w:p>
      <w:pPr>
        <w:spacing w:line="360" w:lineRule="auto"/>
        <w:ind w:firstLine="286" w:firstLineChars="130"/>
        <w:jc w:val="right"/>
      </w:pPr>
      <w:r>
        <w:rPr>
          <w:rFonts w:ascii="Times New Roman" w:hAnsi="Times New Roman"/>
          <w:b w:val="0"/>
          <w:i w:val="0"/>
          <w:color w:val="000000"/>
          <w:sz w:val="22"/>
        </w:rPr>
        <w:t>——整理自徐佳贵《晚清温州府士人与地方知识转型》</w:t>
      </w:r>
    </w:p>
    <w:p>
      <w:pPr>
        <w:spacing w:line="360" w:lineRule="auto"/>
        <w:ind w:firstLine="286" w:firstLineChars="130"/>
        <w:jc w:val="left"/>
      </w:pPr>
      <w:r>
        <w:rPr>
          <w:rFonts w:ascii="Times New Roman" w:hAnsi="Times New Roman"/>
          <w:b w:val="0"/>
          <w:i w:val="0"/>
          <w:color w:val="000000"/>
          <w:sz w:val="22"/>
        </w:rPr>
        <w:t xml:space="preserve"> [汇：四千精神的赓续]</w:t>
      </w:r>
    </w:p>
    <w:p>
      <w:pPr>
        <w:spacing w:line="360" w:lineRule="auto"/>
        <w:ind w:firstLine="273" w:firstLineChars="130"/>
        <w:jc w:val="left"/>
        <w:textAlignment w:val="center"/>
      </w:pPr>
      <w:r>
        <w:drawing>
          <wp:inline distT="0" distB="0" distL="0" distR="0">
            <wp:extent cx="1117600" cy="101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6"/>
                    <a:stretch>
                      <a:fillRect/>
                    </a:stretch>
                  </pic:blipFill>
                  <pic:spPr>
                    <a:xfrm>
                      <a:off x="0" y="0"/>
                      <a:ext cx="1117600" cy="1016000"/>
                    </a:xfrm>
                    <a:prstGeom prst="rect">
                      <a:avLst/>
                    </a:prstGeom>
                  </pic:spPr>
                </pic:pic>
              </a:graphicData>
            </a:graphic>
          </wp:inline>
        </w:drawing>
      </w:r>
      <w:r>
        <w:br/>
      </w:r>
      <w:r>
        <w:rPr>
          <w:rFonts w:ascii="Times New Roman" w:hAnsi="Times New Roman"/>
          <w:b w:val="0"/>
          <w:i w:val="0"/>
          <w:color w:val="000000"/>
          <w:sz w:val="22"/>
        </w:rPr>
        <w:t>“四千精神”是崇实创新的永嘉之学的时代升华。1985年5月12日，《解放日报》报道温州改革实践，认为催生温州模式的就是“走遍千山万水，想尽千方百计，说尽千言万语，吃尽千辛万苦”的精神。2023年4月，为适应转型升级发展，浙江提炼了以“千方百计提升品牌，千方百计拓展市场，千方百计自主创新，千方百计改善管理”为内涵的“新四千精神”。</w:t>
      </w:r>
    </w:p>
    <w:p>
      <w:pPr>
        <w:spacing w:line="360" w:lineRule="auto"/>
        <w:ind w:firstLine="286" w:firstLineChars="130"/>
        <w:jc w:val="left"/>
      </w:pPr>
      <w:r>
        <w:rPr>
          <w:rFonts w:ascii="Times New Roman" w:hAnsi="Times New Roman"/>
          <w:b w:val="0"/>
          <w:i w:val="0"/>
          <w:color w:val="000000"/>
          <w:sz w:val="22"/>
        </w:rPr>
        <w:t>（1）结合温州地域特点，说明永嘉学派重商思想形成的原因。</w:t>
      </w:r>
    </w:p>
    <w:p>
      <w:pPr>
        <w:spacing w:line="360" w:lineRule="auto"/>
        <w:ind w:firstLine="286" w:firstLineChars="130"/>
        <w:jc w:val="left"/>
      </w:pPr>
      <w:r>
        <w:rPr>
          <w:rFonts w:ascii="Times New Roman" w:hAnsi="Times New Roman"/>
          <w:b w:val="0"/>
          <w:i w:val="0"/>
          <w:color w:val="000000"/>
          <w:sz w:val="22"/>
        </w:rPr>
        <w:t>（2）联系时代背景，分析近代温州士人进行社会改良的意义。</w:t>
      </w:r>
    </w:p>
    <w:p>
      <w:pPr>
        <w:spacing w:line="360" w:lineRule="auto"/>
        <w:ind w:firstLine="286" w:firstLineChars="130"/>
        <w:jc w:val="left"/>
      </w:pPr>
      <w:r>
        <w:rPr>
          <w:rFonts w:ascii="Times New Roman" w:hAnsi="Times New Roman"/>
          <w:b w:val="0"/>
          <w:i w:val="0"/>
          <w:color w:val="000000"/>
          <w:sz w:val="22"/>
        </w:rPr>
        <w:t>（3）从文化自信的角度，阐述赓续“四千精神”的时代价值。</w:t>
      </w:r>
    </w:p>
    <w:p>
      <w:pPr>
        <w:spacing w:line="360" w:lineRule="auto"/>
        <w:ind w:left="0"/>
        <w:jc w:val="left"/>
      </w:pPr>
      <w:r>
        <w:t>26．</w:t>
      </w:r>
      <w:r>
        <w:rPr>
          <w:rFonts w:ascii="Times New Roman" w:hAnsi="Times New Roman"/>
          <w:b w:val="0"/>
          <w:i w:val="0"/>
          <w:color w:val="000000"/>
          <w:sz w:val="22"/>
        </w:rPr>
        <w:t>不同视野下的人口迁徙，映射出人类文明多姿多彩的丰富界面。</w:t>
      </w:r>
    </w:p>
    <w:p>
      <w:pPr>
        <w:spacing w:line="360" w:lineRule="auto"/>
        <w:ind w:firstLine="286" w:firstLineChars="130"/>
        <w:jc w:val="left"/>
      </w:pPr>
      <w:r>
        <w:rPr>
          <w:rFonts w:ascii="Times New Roman" w:hAnsi="Times New Roman"/>
          <w:b w:val="0"/>
          <w:i w:val="0"/>
          <w:color w:val="000000"/>
          <w:sz w:val="22"/>
        </w:rPr>
        <w:t>[文化交融视野下的人口迁徙]</w:t>
      </w:r>
    </w:p>
    <w:p>
      <w:pPr>
        <w:spacing w:line="360" w:lineRule="auto"/>
        <w:ind w:firstLine="286" w:firstLineChars="130"/>
        <w:jc w:val="left"/>
      </w:pPr>
      <w:r>
        <w:rPr>
          <w:rFonts w:ascii="Times New Roman" w:hAnsi="Times New Roman"/>
          <w:b w:val="0"/>
          <w:i w:val="0"/>
          <w:color w:val="000000"/>
          <w:sz w:val="22"/>
        </w:rPr>
        <w:t>中国人口的大量迁徙，三千年从未停止。东北森林和北方草原地区的居民，不断进入中原；原居住在中原的北方人口不断南迁，搅入南方的原住居民，使其融入中国多元族群之中。</w:t>
      </w:r>
    </w:p>
    <w:p>
      <w:pPr>
        <w:spacing w:line="360" w:lineRule="auto"/>
        <w:ind w:firstLine="286" w:firstLineChars="130"/>
        <w:jc w:val="right"/>
      </w:pPr>
      <w:r>
        <w:rPr>
          <w:rFonts w:ascii="Times New Roman" w:hAnsi="Times New Roman"/>
          <w:b w:val="0"/>
          <w:i w:val="0"/>
          <w:color w:val="000000"/>
          <w:sz w:val="22"/>
        </w:rPr>
        <w:t>——摘编自许倬云《历史大脉络》</w:t>
      </w:r>
    </w:p>
    <w:p>
      <w:pPr>
        <w:spacing w:line="360" w:lineRule="auto"/>
        <w:ind w:firstLine="286" w:firstLineChars="130"/>
        <w:jc w:val="left"/>
      </w:pPr>
      <w:r>
        <w:rPr>
          <w:rFonts w:ascii="Times New Roman" w:hAnsi="Times New Roman"/>
          <w:b w:val="0"/>
          <w:i w:val="0"/>
          <w:color w:val="000000"/>
          <w:sz w:val="22"/>
        </w:rPr>
        <w:t xml:space="preserve"> [殖民扩张视野下的人口迁徙]</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https://d.book118.com/626153203112010033</w:t>
        </w:r>
      </w:hyperlink>
    </w:p>
    <w:p>
      <w:pPr>
        <w:spacing w:line="360" w:lineRule="auto"/>
        <w:ind w:firstLine="273" w:firstLineChars="130"/>
        <w:jc w:val="left"/>
      </w:pPr>
    </w:p>
    <w:sectPr>
      <w:headerReference w:type="even" r:id="rId58"/>
      <w:headerReference w:type="default" r:id="rId59"/>
      <w:footerReference w:type="even" r:id="rId60"/>
      <w:footerReference w:type="default" r:id="rId61"/>
      <w:type w:val="nextPage"/>
      <w:pgSz w:w="11906" w:h="16838"/>
      <w:pgMar w:top="993" w:right="1134" w:bottom="851" w:left="2268" w:header="426" w:footer="373"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2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58" style="width:36.75pt;height:65.25pt;margin-top:-0.6pt;margin-left:469.8pt;mso-wrap-distance-bottom:0;mso-wrap-distance-left:9pt;mso-wrap-distance-right:9pt;mso-wrap-distance-top:0;position:absolute;v-text-anchor:top;z-index:25166028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53" style="width:30pt;height:67.5pt;margin-top:-1.35pt;margin-left:-83.4pt;mso-wrap-distance-bottom:0;mso-wrap-distance-left:9pt;mso-wrap-distance-right:9pt;mso-wrap-distance-top:0;position:absolute;v-text-anchor:top;z-index:25165824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276255743"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68" style="width:36.75pt;height:65.25pt;margin-top:-0.6pt;margin-left:469.8pt;mso-wrap-distance-bottom:0;mso-wrap-distance-left:9pt;mso-wrap-distance-right:9pt;mso-wrap-distance-top:0;position:absolute;v-text-anchor:top;z-index:25166438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85003409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63" style="width:30pt;height:67.5pt;margin-top:-1.35pt;margin-left:-83.4pt;mso-wrap-distance-bottom:0;mso-wrap-distance-left:9pt;mso-wrap-distance-right:9pt;mso-wrap-distance-top:0;position:absolute;v-text-anchor:top;z-index:25166233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47711786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78" style="width:36.75pt;height:65.25pt;margin-top:-0.6pt;margin-left:469.8pt;mso-wrap-distance-bottom:0;mso-wrap-distance-left:9pt;mso-wrap-distance-right:9pt;mso-wrap-distance-top:0;position:absolute;v-text-anchor:top;z-index:25166848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079179919"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73" style="width:30pt;height:67.5pt;margin-top:-1.35pt;margin-left:-83.4pt;mso-wrap-distance-bottom:0;mso-wrap-distance-left:9pt;mso-wrap-distance-right:9pt;mso-wrap-distance-top:0;position:absolute;v-text-anchor:top;z-index:25166643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7072324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88" style="width:36.75pt;height:65.25pt;margin-top:-0.6pt;margin-left:469.8pt;mso-wrap-distance-bottom:0;mso-wrap-distance-left:9pt;mso-wrap-distance-right:9pt;mso-wrap-distance-top:0;position:absolute;v-text-anchor:top;z-index:25167257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77415313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83" style="width:30pt;height:67.5pt;margin-top:-1.35pt;margin-left:-83.4pt;mso-wrap-distance-bottom:0;mso-wrap-distance-left:9pt;mso-wrap-distance-right:9pt;mso-wrap-distance-top:0;position:absolute;v-text-anchor:top;z-index:25167052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37789199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98" style="width:36.75pt;height:65.25pt;margin-top:-0.6pt;margin-left:469.8pt;mso-wrap-distance-bottom:0;mso-wrap-distance-left:9pt;mso-wrap-distance-right:9pt;mso-wrap-distance-top:0;position:absolute;v-text-anchor:top;z-index:25167667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564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62786763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93" style="width:30pt;height:67.5pt;margin-top:-1.35pt;margin-left:-83.4pt;mso-wrap-distance-bottom:0;mso-wrap-distance-left:9pt;mso-wrap-distance-right:9pt;mso-wrap-distance-top:0;position:absolute;v-text-anchor:top;z-index:25167462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49012254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08" style="width:36.75pt;height:65.25pt;margin-top:-0.6pt;margin-left:469.8pt;mso-wrap-distance-bottom:0;mso-wrap-distance-left:9pt;mso-wrap-distance-right:9pt;mso-wrap-distance-top:0;position:absolute;v-text-anchor:top;z-index:25168076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22615378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03" style="width:30pt;height:67.5pt;margin-top:-1.35pt;margin-left:-83.4pt;mso-wrap-distance-bottom:0;mso-wrap-distance-left:9pt;mso-wrap-distance-right:9pt;mso-wrap-distance-top:0;position:absolute;v-text-anchor:top;z-index:25167872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617383302"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18" style="width:36.75pt;height:65.25pt;margin-top:-0.6pt;margin-left:469.8pt;mso-wrap-distance-bottom:0;mso-wrap-distance-left:9pt;mso-wrap-distance-right:9pt;mso-wrap-distance-top:0;position:absolute;v-text-anchor:top;z-index:25168486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922583329"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13" style="width:30pt;height:67.5pt;margin-top:-1.35pt;margin-left:-83.4pt;mso-wrap-distance-bottom:0;mso-wrap-distance-left:9pt;mso-wrap-distance-right:9pt;mso-wrap-distance-top:0;position:absolute;v-text-anchor:top;z-index:25168281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906229529"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28" style="width:36.75pt;height:65.25pt;margin-top:-0.6pt;margin-left:469.8pt;mso-wrap-distance-bottom:0;mso-wrap-distance-left:9pt;mso-wrap-distance-right:9pt;mso-wrap-distance-top:0;position:absolute;v-text-anchor:top;z-index:25168896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793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92681906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23" style="width:30pt;height:67.5pt;margin-top:-1.35pt;margin-left:-83.4pt;mso-wrap-distance-bottom:0;mso-wrap-distance-left:9pt;mso-wrap-distance-right:9pt;mso-wrap-distance-top:0;position:absolute;v-text-anchor:top;z-index:25168691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408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46836720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38" style="width:36.75pt;height:65.25pt;margin-top:-0.6pt;margin-left:469.8pt;mso-wrap-distance-bottom:0;mso-wrap-distance-left:9pt;mso-wrap-distance-right:9pt;mso-wrap-distance-top:0;position:absolute;v-text-anchor:top;z-index:25169305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26569202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33" style="width:30pt;height:67.5pt;margin-top:-1.35pt;margin-left:-83.4pt;mso-wrap-distance-bottom:0;mso-wrap-distance-left:9pt;mso-wrap-distance-right:9pt;mso-wrap-distance-top:0;position:absolute;v-text-anchor:top;z-index:25169100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742678862"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48" style="width:36.75pt;height:65.25pt;margin-top:-0.6pt;margin-left:469.8pt;mso-wrap-distance-bottom:0;mso-wrap-distance-left:9pt;mso-wrap-distance-right:9pt;mso-wrap-distance-top:0;position:absolute;v-text-anchor:top;z-index:25169715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19766927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43" style="width:30pt;height:67.5pt;margin-top:-1.35pt;margin-left:-83.4pt;mso-wrap-distance-bottom:0;mso-wrap-distance-left:9pt;mso-wrap-distance-right:9pt;mso-wrap-distance-top:0;position:absolute;v-text-anchor:top;z-index:25169510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24</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2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54" style="width:36.75pt;height:60.75pt;margin-top:-44.05pt;margin-left:469.8pt;mso-wrap-distance-bottom:0;mso-wrap-distance-left:9pt;mso-wrap-distance-right:9pt;mso-wrap-distance-top:0;position:absolute;v-text-anchor:top;z-index:251672576" fillcolor="gray" stroked="t" strokecolor="black" strokeweight="0.75pt"/>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9.4pt;height:851.25pt;margin-top:-42.65pt;margin-left:439.8pt;mso-wrap-distance-bottom:0;mso-wrap-distance-left:9pt;mso-wrap-distance-right:9pt;mso-wrap-distance-top:0;position:absolute;v-text-anchor:top;z-index:2516664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1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56" type="#_x0000_t202" style="width:38.45pt;height:843pt;margin-top:-42.75pt;margin-left:468.75pt;mso-wrap-distance-bottom:0;mso-wrap-distance-left:9pt;mso-wrap-distance-right:9pt;mso-wrap-distance-top:0;position:absolute;v-text-anchor:middle;z-index:2516705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57" type="#_x0000_t202" style="width:29.4pt;height:851.25pt;margin-top:-42.9pt;margin-left:563.8pt;mso-position-horizontal-relative:page;mso-wrap-distance-bottom:0;mso-wrap-distance-left:9pt;mso-wrap-distance-right:9pt;mso-wrap-distance-top:0;position:absolute;v-text-anchor:top;z-index:2516684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2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49" style="width:30pt;height:63pt;margin-top:-44.8pt;margin-left:-83.4pt;mso-wrap-distance-bottom:0;mso-wrap-distance-left:9pt;mso-wrap-distance-right:9pt;mso-wrap-distance-top:0;position:absolute;v-text-anchor:top;z-index:251664384" fillcolor="gray" stroked="t" strokecolor="black" strokeweight="0.75pt"/>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2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9.4pt;height:851.25pt;margin-top:-43.5pt;margin-left:-52.6pt;mso-wrap-distance-bottom:0;mso-wrap-distance-left:9pt;mso-wrap-distance-right:9pt;mso-wrap-distance-top:0;position:absolute;v-text-anchor:top;z-index:2516623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51" type="#_x0000_t202" style="width:30pt;height:843pt;margin-top:-42.55pt;margin-left:-83.4pt;mso-wrap-distance-bottom:0;mso-wrap-distance-left:9pt;mso-wrap-distance-right:9pt;mso-wrap-distance-top:0;position:absolute;v-text-anchor:middle;z-index:25166028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52" type="#_x0000_t202" style="width:29.4pt;height:844.5pt;margin-top:-42.75pt;margin-left:0;mso-position-horizontal-relative:page;mso-wrap-distance-bottom:0;mso-wrap-distance-left:9pt;mso-wrap-distance-right:9pt;mso-wrap-distance-top:0;position:absolute;v-text-anchor:top;z-index:2516582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758926975"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64" style="width:36.75pt;height:60.75pt;margin-top:-44.05pt;margin-left:469.8pt;mso-wrap-distance-bottom:0;mso-wrap-distance-left:9pt;mso-wrap-distance-right:9pt;mso-wrap-distance-top:0;position:absolute;v-text-anchor:top;z-index:251688960" fillcolor="gray" stroked="t" strokecolor="black" strokeweight="0.75pt"/>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83501750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65" type="#_x0000_t202" style="width:29.4pt;height:851.25pt;margin-top:-42.65pt;margin-left:439.8pt;mso-wrap-distance-bottom:0;mso-wrap-distance-left:9pt;mso-wrap-distance-right:9pt;mso-wrap-distance-top:0;position:absolute;v-text-anchor:top;z-index:2516828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75879504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66" type="#_x0000_t202" style="width:38.45pt;height:843pt;margin-top:-42.75pt;margin-left:468.75pt;mso-wrap-distance-bottom:0;mso-wrap-distance-left:9pt;mso-wrap-distance-right:9pt;mso-wrap-distance-top:0;position:absolute;v-text-anchor:middle;z-index:2516869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28408010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67" type="#_x0000_t202" style="width:29.4pt;height:851.25pt;margin-top:-42.9pt;margin-left:563.8pt;mso-position-horizontal-relative:page;mso-wrap-distance-bottom:0;mso-wrap-distance-left:9pt;mso-wrap-distance-right:9pt;mso-wrap-distance-top:0;position:absolute;v-text-anchor:top;z-index:2516848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00047107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59" style="width:30pt;height:63pt;margin-top:-44.8pt;margin-left:-83.4pt;mso-wrap-distance-bottom:0;mso-wrap-distance-left:9pt;mso-wrap-distance-right:9pt;mso-wrap-distance-top:0;position:absolute;v-text-anchor:top;z-index:251680768" fillcolor="gray" stroked="t" strokecolor="black" strokeweight="0.75pt"/>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33466188"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9.4pt;height:851.25pt;margin-top:-43.5pt;margin-left:-52.6pt;mso-wrap-distance-bottom:0;mso-wrap-distance-left:9pt;mso-wrap-distance-right:9pt;mso-wrap-distance-top:0;position:absolute;v-text-anchor:top;z-index:2516787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0078356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61" type="#_x0000_t202" style="width:30pt;height:843pt;margin-top:-42.55pt;margin-left:-83.4pt;mso-wrap-distance-bottom:0;mso-wrap-distance-left:9pt;mso-wrap-distance-right:9pt;mso-wrap-distance-top:0;position:absolute;v-text-anchor:middle;z-index:25167667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24560520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62" type="#_x0000_t202" style="width:29.4pt;height:844.5pt;margin-top:-42.75pt;margin-left:0;mso-position-horizontal-relative:page;mso-wrap-distance-bottom:0;mso-wrap-distance-left:9pt;mso-wrap-distance-right:9pt;mso-wrap-distance-top:0;position:absolute;v-text-anchor:top;z-index:2516746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962267966"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74" style="width:36.75pt;height:60.75pt;margin-top:-44.05pt;margin-left:469.8pt;mso-wrap-distance-bottom:0;mso-wrap-distance-left:9pt;mso-wrap-distance-right:9pt;mso-wrap-distance-top:0;position:absolute;v-text-anchor:top;z-index:251705344" fillcolor="gray" stroked="t" strokecolor="black" strokeweight="0.75pt"/>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379540105"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75" type="#_x0000_t202" style="width:29.4pt;height:851.25pt;margin-top:-42.65pt;margin-left:439.8pt;mso-wrap-distance-bottom:0;mso-wrap-distance-left:9pt;mso-wrap-distance-right:9pt;mso-wrap-distance-top:0;position:absolute;v-text-anchor:top;z-index:2516992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42074319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76" type="#_x0000_t202" style="width:38.45pt;height:843pt;margin-top:-42.75pt;margin-left:468.75pt;mso-wrap-distance-bottom:0;mso-wrap-distance-left:9pt;mso-wrap-distance-right:9pt;mso-wrap-distance-top:0;position:absolute;v-text-anchor:middle;z-index:25170329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39372596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77" type="#_x0000_t202" style="width:29.4pt;height:851.25pt;margin-top:-42.9pt;margin-left:563.8pt;mso-position-horizontal-relative:page;mso-wrap-distance-bottom:0;mso-wrap-distance-left:9pt;mso-wrap-distance-right:9pt;mso-wrap-distance-top:0;position:absolute;v-text-anchor:top;z-index:25170124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459150323"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69" style="width:30pt;height:63pt;margin-top:-44.8pt;margin-left:-83.4pt;mso-wrap-distance-bottom:0;mso-wrap-distance-left:9pt;mso-wrap-distance-right:9pt;mso-wrap-distance-top:0;position:absolute;v-text-anchor:top;z-index:251697152" fillcolor="gray" stroked="t" strokecolor="black" strokeweight="0.75pt"/>
          </w:pict>
        </mc:Fallback>
      </mc:AlternateContent>
    </w:r>
    <w:r>
      <w:rPr>
        <w:rFonts w:hint="eastAsia"/>
      </w:rPr>
      <mc:AlternateContent>
        <mc:Choice Requires="wps">
          <w:drawing>
            <wp:anchor distT="0" distB="0" distL="114300" distR="114300" simplePos="0" relativeHeight="25169612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32641684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9.4pt;height:851.25pt;margin-top:-43.5pt;margin-left:-52.6pt;mso-wrap-distance-bottom:0;mso-wrap-distance-left:9pt;mso-wrap-distance-right:9pt;mso-wrap-distance-top:0;position:absolute;v-text-anchor:top;z-index:2516951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797402714"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71" type="#_x0000_t202" style="width:30pt;height:843pt;margin-top:-42.55pt;margin-left:-83.4pt;mso-wrap-distance-bottom:0;mso-wrap-distance-left:9pt;mso-wrap-distance-right:9pt;mso-wrap-distance-top:0;position:absolute;v-text-anchor:middle;z-index:25169305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95787227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72" type="#_x0000_t202" style="width:29.4pt;height:844.5pt;margin-top:-42.75pt;margin-left:0;mso-position-horizontal-relative:page;mso-wrap-distance-bottom:0;mso-wrap-distance-left:9pt;mso-wrap-distance-right:9pt;mso-wrap-distance-top:0;position:absolute;v-text-anchor:top;z-index:2516910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8865586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84" style="width:36.75pt;height:60.75pt;margin-top:-44.05pt;margin-left:469.8pt;mso-wrap-distance-bottom:0;mso-wrap-distance-left:9pt;mso-wrap-distance-right:9pt;mso-wrap-distance-top:0;position:absolute;v-text-anchor:top;z-index:251721728" fillcolor="gray" stroked="t" strokecolor="black" strokeweight="0.75pt"/>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984825714"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85" type="#_x0000_t202" style="width:29.4pt;height:851.25pt;margin-top:-42.65pt;margin-left:439.8pt;mso-wrap-distance-bottom:0;mso-wrap-distance-left:9pt;mso-wrap-distance-right:9pt;mso-wrap-distance-top:0;position:absolute;v-text-anchor:top;z-index:2517155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95245209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86" type="#_x0000_t202" style="width:38.45pt;height:843pt;margin-top:-42.75pt;margin-left:468.75pt;mso-wrap-distance-bottom:0;mso-wrap-distance-left:9pt;mso-wrap-distance-right:9pt;mso-wrap-distance-top:0;position:absolute;v-text-anchor:middle;z-index:25171968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1865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16858173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87" type="#_x0000_t202" style="width:29.4pt;height:851.25pt;margin-top:-42.9pt;margin-left:563.8pt;mso-position-horizontal-relative:page;mso-wrap-distance-bottom:0;mso-wrap-distance-left:9pt;mso-wrap-distance-right:9pt;mso-wrap-distance-top:0;position:absolute;v-text-anchor:top;z-index:2517176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1456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43593501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79" style="width:30pt;height:63pt;margin-top:-44.8pt;margin-left:-83.4pt;mso-wrap-distance-bottom:0;mso-wrap-distance-left:9pt;mso-wrap-distance-right:9pt;mso-wrap-distance-top:0;position:absolute;v-text-anchor:top;z-index:251713536" fillcolor="gray" stroked="t" strokecolor="black" strokeweight="0.75pt"/>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523339794"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9.4pt;height:851.25pt;margin-top:-43.5pt;margin-left:-52.6pt;mso-wrap-distance-bottom:0;mso-wrap-distance-left:9pt;mso-wrap-distance-right:9pt;mso-wrap-distance-top:0;position:absolute;v-text-anchor:top;z-index:2517114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0986813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81" type="#_x0000_t202" style="width:30pt;height:843pt;margin-top:-42.55pt;margin-left:-83.4pt;mso-wrap-distance-bottom:0;mso-wrap-distance-left:9pt;mso-wrap-distance-right:9pt;mso-wrap-distance-top:0;position:absolute;v-text-anchor:middle;z-index:25170944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90011575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82" type="#_x0000_t202" style="width:29.4pt;height:844.5pt;margin-top:-42.75pt;margin-left:0;mso-position-horizontal-relative:page;mso-wrap-distance-bottom:0;mso-wrap-distance-left:9pt;mso-wrap-distance-right:9pt;mso-wrap-distance-top:0;position:absolute;v-text-anchor:top;z-index:2517073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913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81508012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94" style="width:36.75pt;height:60.75pt;margin-top:-44.05pt;margin-left:469.8pt;mso-wrap-distance-bottom:0;mso-wrap-distance-left:9pt;mso-wrap-distance-right:9pt;mso-wrap-distance-top:0;position:absolute;v-text-anchor:top;z-index:251738112" fillcolor="gray" stroked="t" strokecolor="black" strokeweight="0.75pt"/>
          </w:pict>
        </mc:Fallback>
      </mc:AlternateContent>
    </w:r>
    <w:r>
      <w:rPr>
        <w:rFonts w:hint="eastAsia"/>
      </w:rPr>
      <mc:AlternateContent>
        <mc:Choice Requires="wps">
          <w:drawing>
            <wp:anchor distT="0" distB="0" distL="114300" distR="114300" simplePos="0" relativeHeight="25173299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06934878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95" type="#_x0000_t202" style="width:29.4pt;height:851.25pt;margin-top:-42.65pt;margin-left:439.8pt;mso-wrap-distance-bottom:0;mso-wrap-distance-left:9pt;mso-wrap-distance-right:9pt;mso-wrap-distance-top:0;position:absolute;v-text-anchor:top;z-index:2517319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42815944"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96" type="#_x0000_t202" style="width:38.45pt;height:843pt;margin-top:-42.75pt;margin-left:468.75pt;mso-wrap-distance-bottom:0;mso-wrap-distance-left:9pt;mso-wrap-distance-right:9pt;mso-wrap-distance-top:0;position:absolute;v-text-anchor:middle;z-index:25173606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3504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76776542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97" type="#_x0000_t202" style="width:29.4pt;height:851.25pt;margin-top:-42.9pt;margin-left:563.8pt;mso-position-horizontal-relative:page;mso-wrap-distance-bottom:0;mso-wrap-distance-left:9pt;mso-wrap-distance-right:9pt;mso-wrap-distance-top:0;position:absolute;v-text-anchor:top;z-index:2517340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094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87802812"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89" style="width:30pt;height:63pt;margin-top:-44.8pt;margin-left:-83.4pt;mso-wrap-distance-bottom:0;mso-wrap-distance-left:9pt;mso-wrap-distance-right:9pt;mso-wrap-distance-top:0;position:absolute;v-text-anchor:top;z-index:251729920" fillcolor="gray" stroked="t" strokecolor="black" strokeweight="0.75pt"/>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42226888"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9.4pt;height:851.25pt;margin-top:-43.5pt;margin-left:-52.6pt;mso-wrap-distance-bottom:0;mso-wrap-distance-left:9pt;mso-wrap-distance-right:9pt;mso-wrap-distance-top:0;position:absolute;v-text-anchor:top;z-index:2517278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2684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0512001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91" type="#_x0000_t202" style="width:30pt;height:843pt;margin-top:-42.55pt;margin-left:-83.4pt;mso-wrap-distance-bottom:0;mso-wrap-distance-left:9pt;mso-wrap-distance-right:9pt;mso-wrap-distance-top:0;position:absolute;v-text-anchor:middle;z-index:25172582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2480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4458612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92" type="#_x0000_t202" style="width:29.4pt;height:844.5pt;margin-top:-42.75pt;margin-left:0;mso-position-horizontal-relative:page;mso-wrap-distance-bottom:0;mso-wrap-distance-left:9pt;mso-wrap-distance-right:9pt;mso-wrap-distance-top:0;position:absolute;v-text-anchor:top;z-index:2517237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5552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449346619"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04" style="width:36.75pt;height:60.75pt;margin-top:-44.05pt;margin-left:469.8pt;mso-wrap-distance-bottom:0;mso-wrap-distance-left:9pt;mso-wrap-distance-right:9pt;mso-wrap-distance-top:0;position:absolute;v-text-anchor:top;z-index:251754496" fillcolor="gray" stroked="t" strokecolor="black" strokeweight="0.75pt"/>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66705699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9.4pt;height:851.25pt;margin-top:-42.65pt;margin-left:439.8pt;mso-wrap-distance-bottom:0;mso-wrap-distance-left:9pt;mso-wrap-distance-right:9pt;mso-wrap-distance-top:0;position:absolute;v-text-anchor:top;z-index:2517483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030093204"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06" type="#_x0000_t202" style="width:38.45pt;height:843pt;margin-top:-42.75pt;margin-left:468.75pt;mso-wrap-distance-bottom:0;mso-wrap-distance-left:9pt;mso-wrap-distance-right:9pt;mso-wrap-distance-top:0;position:absolute;v-text-anchor:middle;z-index:25175244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5142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1418672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07" type="#_x0000_t202" style="width:29.4pt;height:851.25pt;margin-top:-42.9pt;margin-left:563.8pt;mso-position-horizontal-relative:page;mso-wrap-distance-bottom:0;mso-wrap-distance-left:9pt;mso-wrap-distance-right:9pt;mso-wrap-distance-top:0;position:absolute;v-text-anchor:top;z-index:2517504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4732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0536021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99" style="width:30pt;height:63pt;margin-top:-44.8pt;margin-left:-83.4pt;mso-wrap-distance-bottom:0;mso-wrap-distance-left:9pt;mso-wrap-distance-right:9pt;mso-wrap-distance-top:0;position:absolute;v-text-anchor:top;z-index:251746304" fillcolor="gray" stroked="t" strokecolor="black" strokeweight="0.75pt"/>
          </w:pict>
        </mc:Fallback>
      </mc:AlternateContent>
    </w:r>
    <w:r>
      <w:rPr>
        <w:rFonts w:hint="eastAsia"/>
      </w:rPr>
      <mc:AlternateContent>
        <mc:Choice Requires="wps">
          <w:drawing>
            <wp:anchor distT="0" distB="0" distL="114300" distR="114300" simplePos="0" relativeHeight="25174528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40089668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9.4pt;height:851.25pt;margin-top:-43.5pt;margin-left:-52.6pt;mso-wrap-distance-bottom:0;mso-wrap-distance-left:9pt;mso-wrap-distance-right:9pt;mso-wrap-distance-top:0;position:absolute;v-text-anchor:top;z-index:2517442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4323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42874658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01" type="#_x0000_t202" style="width:30pt;height:843pt;margin-top:-42.55pt;margin-left:-83.4pt;mso-wrap-distance-bottom:0;mso-wrap-distance-left:9pt;mso-wrap-distance-right:9pt;mso-wrap-distance-top:0;position:absolute;v-text-anchor:middle;z-index:25174220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80847926"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02" type="#_x0000_t202" style="width:29.4pt;height:844.5pt;margin-top:-42.75pt;margin-left:0;mso-position-horizontal-relative:page;mso-wrap-distance-bottom:0;mso-wrap-distance-left:9pt;mso-wrap-distance-right:9pt;mso-wrap-distance-top:0;position:absolute;v-text-anchor:top;z-index:2517401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7190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767219732"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14" style="width:36.75pt;height:60.75pt;margin-top:-44.05pt;margin-left:469.8pt;mso-wrap-distance-bottom:0;mso-wrap-distance-left:9pt;mso-wrap-distance-right:9pt;mso-wrap-distance-top:0;position:absolute;v-text-anchor:top;z-index:251770880" fillcolor="gray" stroked="t" strokecolor="black" strokeweight="0.75pt"/>
          </w:pict>
        </mc:Fallback>
      </mc:AlternateContent>
    </w:r>
    <w:r>
      <w:rPr>
        <w:rFonts w:hint="eastAsia"/>
      </w:rPr>
      <mc:AlternateContent>
        <mc:Choice Requires="wps">
          <w:drawing>
            <wp:anchor distT="0" distB="0" distL="114300" distR="114300" simplePos="0" relativeHeight="25176576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53559496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15" type="#_x0000_t202" style="width:29.4pt;height:851.25pt;margin-top:-42.65pt;margin-left:439.8pt;mso-wrap-distance-bottom:0;mso-wrap-distance-left:9pt;mso-wrap-distance-right:9pt;mso-wrap-distance-top:0;position:absolute;v-text-anchor:top;z-index:2517647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46236799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16" type="#_x0000_t202" style="width:38.45pt;height:843pt;margin-top:-42.75pt;margin-left:468.75pt;mso-wrap-distance-bottom:0;mso-wrap-distance-left:9pt;mso-wrap-distance-right:9pt;mso-wrap-distance-top:0;position:absolute;v-text-anchor:middle;z-index:25176883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6780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4482164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17" type="#_x0000_t202" style="width:29.4pt;height:851.25pt;margin-top:-42.9pt;margin-left:563.8pt;mso-position-horizontal-relative:page;mso-wrap-distance-bottom:0;mso-wrap-distance-left:9pt;mso-wrap-distance-right:9pt;mso-wrap-distance-top:0;position:absolute;v-text-anchor:top;z-index:2517667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6371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95512799"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09" style="width:30pt;height:63pt;margin-top:-44.8pt;margin-left:-83.4pt;mso-wrap-distance-bottom:0;mso-wrap-distance-left:9pt;mso-wrap-distance-right:9pt;mso-wrap-distance-top:0;position:absolute;v-text-anchor:top;z-index:251762688" fillcolor="gray" stroked="t" strokecolor="black" strokeweight="0.75pt"/>
          </w:pict>
        </mc:Fallback>
      </mc:AlternateContent>
    </w:r>
    <w:r>
      <w:rPr>
        <w:rFonts w:hint="eastAsia"/>
      </w:rPr>
      <mc:AlternateContent>
        <mc:Choice Requires="wps">
          <w:drawing>
            <wp:anchor distT="0" distB="0" distL="114300" distR="114300" simplePos="0" relativeHeight="25176166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23264784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9.4pt;height:851.25pt;margin-top:-43.5pt;margin-left:-52.6pt;mso-wrap-distance-bottom:0;mso-wrap-distance-left:9pt;mso-wrap-distance-right:9pt;mso-wrap-distance-top:0;position:absolute;v-text-anchor:top;z-index:2517606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5961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490328246"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11" type="#_x0000_t202" style="width:30pt;height:843pt;margin-top:-42.55pt;margin-left:-83.4pt;mso-wrap-distance-bottom:0;mso-wrap-distance-left:9pt;mso-wrap-distance-right:9pt;mso-wrap-distance-top:0;position:absolute;v-text-anchor:middle;z-index:25175859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5756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770347318"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12" type="#_x0000_t202" style="width:29.4pt;height:844.5pt;margin-top:-42.75pt;margin-left:0;mso-position-horizontal-relative:page;mso-wrap-distance-bottom:0;mso-wrap-distance-left:9pt;mso-wrap-distance-right:9pt;mso-wrap-distance-top:0;position:absolute;v-text-anchor:top;z-index:25175654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828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512395549"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24" style="width:36.75pt;height:60.75pt;margin-top:-44.05pt;margin-left:469.8pt;mso-wrap-distance-bottom:0;mso-wrap-distance-left:9pt;mso-wrap-distance-right:9pt;mso-wrap-distance-top:0;position:absolute;v-text-anchor:top;z-index:251787264" fillcolor="gray" stroked="t" strokecolor="black" strokeweight="0.75pt"/>
          </w:pict>
        </mc:Fallback>
      </mc:AlternateContent>
    </w:r>
    <w:r>
      <w:rPr>
        <w:rFonts w:hint="eastAsia"/>
      </w:rPr>
      <mc:AlternateContent>
        <mc:Choice Requires="wps">
          <w:drawing>
            <wp:anchor distT="0" distB="0" distL="114300" distR="114300" simplePos="0" relativeHeight="25178214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09674705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25" type="#_x0000_t202" style="width:29.4pt;height:851.25pt;margin-top:-42.65pt;margin-left:439.8pt;mso-wrap-distance-bottom:0;mso-wrap-distance-left:9pt;mso-wrap-distance-right:9pt;mso-wrap-distance-top:0;position:absolute;v-text-anchor:top;z-index:2517811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9139082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26" type="#_x0000_t202" style="width:38.45pt;height:843pt;margin-top:-42.75pt;margin-left:468.75pt;mso-wrap-distance-bottom:0;mso-wrap-distance-left:9pt;mso-wrap-distance-right:9pt;mso-wrap-distance-top:0;position:absolute;v-text-anchor:middle;z-index:25178521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57752973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27" type="#_x0000_t202" style="width:29.4pt;height:851.25pt;margin-top:-42.9pt;margin-left:563.8pt;mso-position-horizontal-relative:page;mso-wrap-distance-bottom:0;mso-wrap-distance-left:9pt;mso-wrap-distance-right:9pt;mso-wrap-distance-top:0;position:absolute;v-text-anchor:top;z-index:2517831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798080893"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19" style="width:30pt;height:63pt;margin-top:-44.8pt;margin-left:-83.4pt;mso-wrap-distance-bottom:0;mso-wrap-distance-left:9pt;mso-wrap-distance-right:9pt;mso-wrap-distance-top:0;position:absolute;v-text-anchor:top;z-index:251779072" fillcolor="gray" stroked="t" strokecolor="black" strokeweight="0.75pt"/>
          </w:pict>
        </mc:Fallback>
      </mc:AlternateContent>
    </w:r>
    <w:r>
      <w:rPr>
        <w:rFonts w:hint="eastAsia"/>
      </w:rPr>
      <mc:AlternateContent>
        <mc:Choice Requires="wps">
          <w:drawing>
            <wp:anchor distT="0" distB="0" distL="114300" distR="114300" simplePos="0" relativeHeight="25177804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00886891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20" type="#_x0000_t202" style="width:29.4pt;height:851.25pt;margin-top:-43.5pt;margin-left:-52.6pt;mso-wrap-distance-bottom:0;mso-wrap-distance-left:9pt;mso-wrap-distance-right:9pt;mso-wrap-distance-top:0;position:absolute;v-text-anchor:top;z-index:2517770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7600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822215084"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21" type="#_x0000_t202" style="width:30pt;height:843pt;margin-top:-42.55pt;margin-left:-83.4pt;mso-wrap-distance-bottom:0;mso-wrap-distance-left:9pt;mso-wrap-distance-right:9pt;mso-wrap-distance-top:0;position:absolute;v-text-anchor:middle;z-index:25177497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7395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86598577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22" type="#_x0000_t202" style="width:29.4pt;height:844.5pt;margin-top:-42.75pt;margin-left:0;mso-position-horizontal-relative:page;mso-wrap-distance-bottom:0;mso-wrap-distance-left:9pt;mso-wrap-distance-right:9pt;mso-wrap-distance-top:0;position:absolute;v-text-anchor:top;z-index:25177292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0467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45006309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34" style="width:36.75pt;height:60.75pt;margin-top:-44.05pt;margin-left:469.8pt;mso-wrap-distance-bottom:0;mso-wrap-distance-left:9pt;mso-wrap-distance-right:9pt;mso-wrap-distance-top:0;position:absolute;v-text-anchor:top;z-index:251803648" fillcolor="gray" stroked="t" strokecolor="black" strokeweight="0.75pt"/>
          </w:pict>
        </mc:Fallback>
      </mc:AlternateContent>
    </w:r>
    <w:r>
      <w:rPr>
        <w:rFonts w:hint="eastAsia"/>
      </w:rPr>
      <mc:AlternateContent>
        <mc:Choice Requires="wps">
          <w:drawing>
            <wp:anchor distT="0" distB="0" distL="114300" distR="114300" simplePos="0" relativeHeight="25179852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03875400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35" type="#_x0000_t202" style="width:29.4pt;height:851.25pt;margin-top:-42.65pt;margin-left:439.8pt;mso-wrap-distance-bottom:0;mso-wrap-distance-left:9pt;mso-wrap-distance-right:9pt;mso-wrap-distance-top:0;position:absolute;v-text-anchor:top;z-index:2517975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68204658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36" type="#_x0000_t202" style="width:38.45pt;height:843pt;margin-top:-42.75pt;margin-left:468.75pt;mso-wrap-distance-bottom:0;mso-wrap-distance-left:9pt;mso-wrap-distance-right:9pt;mso-wrap-distance-top:0;position:absolute;v-text-anchor:middle;z-index:25180160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0057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95655583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37" type="#_x0000_t202" style="width:29.4pt;height:851.25pt;margin-top:-42.9pt;margin-left:563.8pt;mso-position-horizontal-relative:page;mso-wrap-distance-bottom:0;mso-wrap-distance-left:9pt;mso-wrap-distance-right:9pt;mso-wrap-distance-top:0;position:absolute;v-text-anchor:top;z-index:2517995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9648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62642523"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29" style="width:30pt;height:63pt;margin-top:-44.8pt;margin-left:-83.4pt;mso-wrap-distance-bottom:0;mso-wrap-distance-left:9pt;mso-wrap-distance-right:9pt;mso-wrap-distance-top:0;position:absolute;v-text-anchor:top;z-index:251795456" fillcolor="gray" stroked="t" strokecolor="black" strokeweight="0.75pt"/>
          </w:pict>
        </mc:Fallback>
      </mc:AlternateContent>
    </w:r>
    <w:r>
      <w:rPr>
        <w:rFonts w:hint="eastAsia"/>
      </w:rPr>
      <mc:AlternateContent>
        <mc:Choice Requires="wps">
          <w:drawing>
            <wp:anchor distT="0" distB="0" distL="114300" distR="114300" simplePos="0" relativeHeight="25179443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083040383"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30" type="#_x0000_t202" style="width:29.4pt;height:851.25pt;margin-top:-43.5pt;margin-left:-52.6pt;mso-wrap-distance-bottom:0;mso-wrap-distance-left:9pt;mso-wrap-distance-right:9pt;mso-wrap-distance-top:0;position:absolute;v-text-anchor:top;z-index:2517934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9414936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31" type="#_x0000_t202" style="width:30pt;height:843pt;margin-top:-42.55pt;margin-left:-83.4pt;mso-wrap-distance-bottom:0;mso-wrap-distance-left:9pt;mso-wrap-distance-right:9pt;mso-wrap-distance-top:0;position:absolute;v-text-anchor:middle;z-index:25179136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9033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04487049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32" type="#_x0000_t202" style="width:29.4pt;height:844.5pt;margin-top:-42.75pt;margin-left:0;mso-position-horizontal-relative:page;mso-wrap-distance-bottom:0;mso-wrap-distance-left:9pt;mso-wrap-distance-right:9pt;mso-wrap-distance-top:0;position:absolute;v-text-anchor:top;z-index:25178931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105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538414436"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44" style="width:36.75pt;height:60.75pt;margin-top:-44.05pt;margin-left:469.8pt;mso-wrap-distance-bottom:0;mso-wrap-distance-left:9pt;mso-wrap-distance-right:9pt;mso-wrap-distance-top:0;position:absolute;v-text-anchor:top;z-index:251820032" fillcolor="gray" stroked="t" strokecolor="black" strokeweight="0.75pt"/>
          </w:pict>
        </mc:Fallback>
      </mc:AlternateContent>
    </w:r>
    <w:r>
      <w:rPr>
        <w:rFonts w:hint="eastAsia"/>
      </w:rPr>
      <mc:AlternateContent>
        <mc:Choice Requires="wps">
          <w:drawing>
            <wp:anchor distT="0" distB="0" distL="114300" distR="114300" simplePos="0" relativeHeight="25181491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17781067"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45" type="#_x0000_t202" style="width:29.4pt;height:851.25pt;margin-top:-42.65pt;margin-left:439.8pt;mso-wrap-distance-bottom:0;mso-wrap-distance-left:9pt;mso-wrap-distance-right:9pt;mso-wrap-distance-top:0;position:absolute;v-text-anchor:top;z-index:2518138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2595567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46" type="#_x0000_t202" style="width:38.45pt;height:843pt;margin-top:-42.75pt;margin-left:468.75pt;mso-wrap-distance-bottom:0;mso-wrap-distance-left:9pt;mso-wrap-distance-right:9pt;mso-wrap-distance-top:0;position:absolute;v-text-anchor:middle;z-index:25181798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1696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97200350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47" type="#_x0000_t202" style="width:29.4pt;height:851.25pt;margin-top:-42.9pt;margin-left:563.8pt;mso-position-horizontal-relative:page;mso-wrap-distance-bottom:0;mso-wrap-distance-left:9pt;mso-wrap-distance-right:9pt;mso-wrap-distance-top:0;position:absolute;v-text-anchor:top;z-index:2518159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1286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39849094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39" style="width:30pt;height:63pt;margin-top:-44.8pt;margin-left:-83.4pt;mso-wrap-distance-bottom:0;mso-wrap-distance-left:9pt;mso-wrap-distance-right:9pt;mso-wrap-distance-top:0;position:absolute;v-text-anchor:top;z-index:251811840" fillcolor="gray" stroked="t" strokecolor="black" strokeweight="0.75pt"/>
          </w:pict>
        </mc:Fallback>
      </mc:AlternateContent>
    </w:r>
    <w:r>
      <w:rPr>
        <w:rFonts w:hint="eastAsia"/>
      </w:rPr>
      <mc:AlternateContent>
        <mc:Choice Requires="wps">
          <w:drawing>
            <wp:anchor distT="0" distB="0" distL="114300" distR="114300" simplePos="0" relativeHeight="25181081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477474"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40" type="#_x0000_t202" style="width:29.4pt;height:851.25pt;margin-top:-43.5pt;margin-left:-52.6pt;mso-wrap-distance-bottom:0;mso-wrap-distance-left:9pt;mso-wrap-distance-right:9pt;mso-wrap-distance-top:0;position:absolute;v-text-anchor:top;z-index:2518097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0876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38068784"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41" type="#_x0000_t202" style="width:30pt;height:843pt;margin-top:-42.55pt;margin-left:-83.4pt;mso-wrap-distance-bottom:0;mso-wrap-distance-left:9pt;mso-wrap-distance-right:9pt;mso-wrap-distance-top:0;position:absolute;v-text-anchor:middle;z-index:25180774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0672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30908778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42" type="#_x0000_t202" style="width:29.4pt;height:844.5pt;margin-top:-42.75pt;margin-left:0;mso-position-horizontal-relative:page;mso-wrap-distance-bottom:0;mso-wrap-distance-left:9pt;mso-wrap-distance-right:9pt;mso-wrap-distance-top:0;position:absolute;v-text-anchor:top;z-index:25180569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7A"/>
    <w:rsid w:val="001E45CE"/>
    <w:rsid w:val="0023135B"/>
    <w:rsid w:val="0024121C"/>
    <w:rsid w:val="002E0285"/>
    <w:rsid w:val="003E4EFA"/>
    <w:rsid w:val="00455CD8"/>
    <w:rsid w:val="004663D2"/>
    <w:rsid w:val="004C2480"/>
    <w:rsid w:val="00505FA6"/>
    <w:rsid w:val="005A4D8F"/>
    <w:rsid w:val="00691F39"/>
    <w:rsid w:val="00831102"/>
    <w:rsid w:val="0088257A"/>
    <w:rsid w:val="009E4915"/>
    <w:rsid w:val="00AB7C81"/>
    <w:rsid w:val="00AD0A61"/>
    <w:rsid w:val="00B03FF4"/>
    <w:rsid w:val="00BC705A"/>
    <w:rsid w:val="6D252625"/>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image" Target="media/image1.png"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image" Target="media/image2.png"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image" Target="media/image8.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9.xml" /><Relationship Id="rId32" Type="http://schemas.openxmlformats.org/officeDocument/2006/relationships/footer" Target="footer10.xml"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header" Target="header11.xml" /><Relationship Id="rId37" Type="http://schemas.openxmlformats.org/officeDocument/2006/relationships/header" Target="header12.xml" /><Relationship Id="rId38" Type="http://schemas.openxmlformats.org/officeDocument/2006/relationships/footer" Target="footer11.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image" Target="media/image13.png" /><Relationship Id="rId46" Type="http://schemas.openxmlformats.org/officeDocument/2006/relationships/header" Target="header15.xml" /><Relationship Id="rId47" Type="http://schemas.openxmlformats.org/officeDocument/2006/relationships/header" Target="header16.xml" /><Relationship Id="rId48" Type="http://schemas.openxmlformats.org/officeDocument/2006/relationships/footer" Target="footer15.xml" /><Relationship Id="rId49" Type="http://schemas.openxmlformats.org/officeDocument/2006/relationships/footer" Target="footer16.xml" /><Relationship Id="rId5" Type="http://schemas.openxmlformats.org/officeDocument/2006/relationships/header" Target="header1.xml" /><Relationship Id="rId50" Type="http://schemas.openxmlformats.org/officeDocument/2006/relationships/image" Target="media/image14.png" /><Relationship Id="rId51" Type="http://schemas.openxmlformats.org/officeDocument/2006/relationships/header" Target="header17.xml" /><Relationship Id="rId52" Type="http://schemas.openxmlformats.org/officeDocument/2006/relationships/header" Target="header18.xml" /><Relationship Id="rId53" Type="http://schemas.openxmlformats.org/officeDocument/2006/relationships/footer" Target="footer17.xml" /><Relationship Id="rId54" Type="http://schemas.openxmlformats.org/officeDocument/2006/relationships/footer" Target="footer18.xml" /><Relationship Id="rId55" Type="http://schemas.openxmlformats.org/officeDocument/2006/relationships/image" Target="media/image15.png" /><Relationship Id="rId56" Type="http://schemas.openxmlformats.org/officeDocument/2006/relationships/image" Target="media/image16.png" /><Relationship Id="rId57" Type="http://schemas.openxmlformats.org/officeDocument/2006/relationships/hyperlink" Target="https://d.book118.com/626153203112010033" TargetMode="External" /><Relationship Id="rId58" Type="http://schemas.openxmlformats.org/officeDocument/2006/relationships/header" Target="header19.xml" /><Relationship Id="rId59" Type="http://schemas.openxmlformats.org/officeDocument/2006/relationships/header" Target="header20.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footer" Target="footer20.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16</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浙江省温州市2023年中考社会法治真题试卷</dc:title>
  <dc:subject>chujuan.cn</dc:subject>
  <dc:creator>www.chujuan.cn</dc:creator>
  <dc:description>中小学教师出卷，试卷下载</dc:description>
  <cp:lastModifiedBy>未命名</cp:lastModifiedBy>
  <cp:revision>5</cp:revision>
  <dcterms:created xsi:type="dcterms:W3CDTF">2021-12-20T03:37:00Z</dcterms:created>
  <dcterms:modified xsi:type="dcterms:W3CDTF">2023-10-04T21:32:50Z</dcterms:modified>
  <cp:category>出卷网; 出卷宝</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0D251AABF6B143A09B2F2E8687C85D7F_12</vt:lpwstr>
  </property>
  <property fmtid="{D5CDD505-2E9C-101B-9397-08002B2CF9AE}" pid="3" name="KSOProductBuildVer">
    <vt:lpwstr>2052-12.1.0.15374</vt:lpwstr>
  </property>
</Properties>
</file>