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电视信号传输服务项目计划设计方案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51" w:history="1">
        <w:r>
          <w:rPr>
            <w:rFonts w:ascii="仿宋" w:eastAsia="仿宋" w:hAnsi="仿宋" w:cs="仿宋" w:hint="eastAsia"/>
            <w:lang w:eastAsia="zh-CN"/>
          </w:rPr>
          <w:t>概论</w:t>
        </w:r>
        <w:r>
          <w:tab/>
        </w:r>
        <w:r>
          <w:fldChar w:fldCharType="begin"/>
        </w:r>
        <w:r>
          <w:instrText xml:space="preserve"> PAGEREF _Toc5951 \h </w:instrText>
        </w:r>
        <w:r>
          <w:fldChar w:fldCharType="separate"/>
        </w:r>
        <w:r>
          <w:t>3</w:t>
        </w:r>
        <w:r>
          <w:fldChar w:fldCharType="end"/>
        </w:r>
      </w:hyperlink>
    </w:p>
    <w:p>
      <w:pPr>
        <w:pStyle w:val="TOC1"/>
        <w:tabs>
          <w:tab w:val="right" w:leader="dot" w:pos="8306"/>
        </w:tabs>
      </w:pPr>
      <w:hyperlink w:anchor="_Toc2688" w:history="1">
        <w:r>
          <w:rPr>
            <w:rFonts w:ascii="仿宋" w:eastAsia="仿宋" w:hAnsi="仿宋" w:cs="仿宋" w:hint="eastAsia"/>
            <w:lang w:eastAsia="zh-CN"/>
          </w:rPr>
          <w:t>一、电视信号传输服务项目建设单位说明</w:t>
        </w:r>
        <w:r>
          <w:tab/>
        </w:r>
        <w:r>
          <w:fldChar w:fldCharType="begin"/>
        </w:r>
        <w:r>
          <w:instrText xml:space="preserve"> PAGEREF _Toc2688 \h </w:instrText>
        </w:r>
        <w:r>
          <w:fldChar w:fldCharType="separate"/>
        </w:r>
        <w:r>
          <w:t>3</w:t>
        </w:r>
        <w:r>
          <w:fldChar w:fldCharType="end"/>
        </w:r>
      </w:hyperlink>
    </w:p>
    <w:p>
      <w:pPr>
        <w:pStyle w:val="TOC2"/>
        <w:tabs>
          <w:tab w:val="right" w:leader="dot" w:pos="8306"/>
        </w:tabs>
      </w:pPr>
      <w:hyperlink w:anchor="_Toc22338" w:history="1">
        <w:r>
          <w:rPr>
            <w:rFonts w:ascii="仿宋" w:eastAsia="仿宋" w:hAnsi="仿宋" w:cs="仿宋" w:hint="eastAsia"/>
            <w:lang w:eastAsia="zh-CN"/>
          </w:rPr>
          <w:t>(一)、电视信号传输服务项目承办单位基本情况</w:t>
        </w:r>
        <w:r>
          <w:tab/>
        </w:r>
        <w:r>
          <w:fldChar w:fldCharType="begin"/>
        </w:r>
        <w:r>
          <w:instrText xml:space="preserve"> PAGEREF _Toc22338 \h </w:instrText>
        </w:r>
        <w:r>
          <w:fldChar w:fldCharType="separate"/>
        </w:r>
        <w:r>
          <w:t>3</w:t>
        </w:r>
        <w:r>
          <w:fldChar w:fldCharType="end"/>
        </w:r>
      </w:hyperlink>
    </w:p>
    <w:p>
      <w:pPr>
        <w:pStyle w:val="TOC2"/>
        <w:tabs>
          <w:tab w:val="right" w:leader="dot" w:pos="8306"/>
        </w:tabs>
      </w:pPr>
      <w:hyperlink w:anchor="_Toc1495" w:history="1">
        <w:r>
          <w:rPr>
            <w:rFonts w:ascii="仿宋" w:eastAsia="仿宋" w:hAnsi="仿宋" w:cs="仿宋" w:hint="eastAsia"/>
            <w:lang w:eastAsia="zh-CN"/>
          </w:rPr>
          <w:t>(二)、公司经济效益分析</w:t>
        </w:r>
        <w:r>
          <w:tab/>
        </w:r>
        <w:r>
          <w:fldChar w:fldCharType="begin"/>
        </w:r>
        <w:r>
          <w:instrText xml:space="preserve"> PAGEREF _Toc1495 \h </w:instrText>
        </w:r>
        <w:r>
          <w:fldChar w:fldCharType="separate"/>
        </w:r>
        <w:r>
          <w:t>4</w:t>
        </w:r>
        <w:r>
          <w:fldChar w:fldCharType="end"/>
        </w:r>
      </w:hyperlink>
    </w:p>
    <w:p>
      <w:pPr>
        <w:pStyle w:val="TOC1"/>
        <w:tabs>
          <w:tab w:val="right" w:leader="dot" w:pos="8306"/>
        </w:tabs>
      </w:pPr>
      <w:hyperlink w:anchor="_Toc25147" w:history="1">
        <w:r>
          <w:rPr>
            <w:rFonts w:ascii="仿宋" w:eastAsia="仿宋" w:hAnsi="仿宋" w:cs="仿宋" w:hint="eastAsia"/>
            <w:lang w:eastAsia="zh-CN"/>
          </w:rPr>
          <w:t>二、电视信号传输服务项目建设背景及必要性分析</w:t>
        </w:r>
        <w:r>
          <w:tab/>
        </w:r>
        <w:r>
          <w:fldChar w:fldCharType="begin"/>
        </w:r>
        <w:r>
          <w:instrText xml:space="preserve"> PAGEREF _Toc25147 \h </w:instrText>
        </w:r>
        <w:r>
          <w:fldChar w:fldCharType="separate"/>
        </w:r>
        <w:r>
          <w:t>5</w:t>
        </w:r>
        <w:r>
          <w:fldChar w:fldCharType="end"/>
        </w:r>
      </w:hyperlink>
    </w:p>
    <w:p>
      <w:pPr>
        <w:pStyle w:val="TOC2"/>
        <w:tabs>
          <w:tab w:val="right" w:leader="dot" w:pos="8306"/>
        </w:tabs>
      </w:pPr>
      <w:hyperlink w:anchor="_Toc24729" w:history="1">
        <w:r>
          <w:rPr>
            <w:rFonts w:ascii="仿宋" w:eastAsia="仿宋" w:hAnsi="仿宋" w:cs="仿宋" w:hint="eastAsia"/>
            <w:lang w:eastAsia="zh-CN"/>
          </w:rPr>
          <w:t>(一)、电视信号传输服务项目背景分析</w:t>
        </w:r>
        <w:r>
          <w:tab/>
        </w:r>
        <w:r>
          <w:fldChar w:fldCharType="begin"/>
        </w:r>
        <w:r>
          <w:instrText xml:space="preserve"> PAGEREF _Toc24729 \h </w:instrText>
        </w:r>
        <w:r>
          <w:fldChar w:fldCharType="separate"/>
        </w:r>
        <w:r>
          <w:t>5</w:t>
        </w:r>
        <w:r>
          <w:fldChar w:fldCharType="end"/>
        </w:r>
      </w:hyperlink>
    </w:p>
    <w:p>
      <w:pPr>
        <w:pStyle w:val="TOC2"/>
        <w:tabs>
          <w:tab w:val="right" w:leader="dot" w:pos="8306"/>
        </w:tabs>
      </w:pPr>
      <w:hyperlink w:anchor="_Toc1811" w:history="1">
        <w:r>
          <w:rPr>
            <w:rFonts w:ascii="仿宋" w:eastAsia="仿宋" w:hAnsi="仿宋" w:cs="仿宋" w:hint="eastAsia"/>
            <w:lang w:eastAsia="zh-CN"/>
          </w:rPr>
          <w:t>(二)、电视信号传输服务项目建设必要性分析</w:t>
        </w:r>
        <w:r>
          <w:tab/>
        </w:r>
        <w:r>
          <w:fldChar w:fldCharType="begin"/>
        </w:r>
        <w:r>
          <w:instrText xml:space="preserve"> PAGEREF _Toc1811 \h </w:instrText>
        </w:r>
        <w:r>
          <w:fldChar w:fldCharType="separate"/>
        </w:r>
        <w:r>
          <w:t>6</w:t>
        </w:r>
        <w:r>
          <w:fldChar w:fldCharType="end"/>
        </w:r>
      </w:hyperlink>
    </w:p>
    <w:p>
      <w:pPr>
        <w:pStyle w:val="TOC1"/>
        <w:tabs>
          <w:tab w:val="right" w:leader="dot" w:pos="8306"/>
        </w:tabs>
      </w:pPr>
      <w:hyperlink w:anchor="_Toc23126" w:history="1">
        <w:r>
          <w:rPr>
            <w:rFonts w:ascii="仿宋" w:eastAsia="仿宋" w:hAnsi="仿宋" w:cs="仿宋" w:hint="eastAsia"/>
            <w:lang w:eastAsia="zh-CN"/>
          </w:rPr>
          <w:t>三、电视信号传输服务项目可持续发展</w:t>
        </w:r>
        <w:r>
          <w:tab/>
        </w:r>
        <w:r>
          <w:fldChar w:fldCharType="begin"/>
        </w:r>
        <w:r>
          <w:instrText xml:space="preserve"> PAGEREF _Toc23126 \h </w:instrText>
        </w:r>
        <w:r>
          <w:fldChar w:fldCharType="separate"/>
        </w:r>
        <w:r>
          <w:t>8</w:t>
        </w:r>
        <w:r>
          <w:fldChar w:fldCharType="end"/>
        </w:r>
      </w:hyperlink>
    </w:p>
    <w:p>
      <w:pPr>
        <w:pStyle w:val="TOC2"/>
        <w:tabs>
          <w:tab w:val="right" w:leader="dot" w:pos="8306"/>
        </w:tabs>
      </w:pPr>
      <w:hyperlink w:anchor="_Toc18978" w:history="1">
        <w:r>
          <w:rPr>
            <w:rFonts w:ascii="仿宋" w:eastAsia="仿宋" w:hAnsi="仿宋" w:cs="仿宋" w:hint="eastAsia"/>
            <w:lang w:eastAsia="zh-CN"/>
          </w:rPr>
          <w:t>(一)、可持续战略与实践</w:t>
        </w:r>
        <w:r>
          <w:tab/>
        </w:r>
        <w:r>
          <w:fldChar w:fldCharType="begin"/>
        </w:r>
        <w:r>
          <w:instrText xml:space="preserve"> PAGEREF _Toc18978 \h </w:instrText>
        </w:r>
        <w:r>
          <w:fldChar w:fldCharType="separate"/>
        </w:r>
        <w:r>
          <w:t>8</w:t>
        </w:r>
        <w:r>
          <w:fldChar w:fldCharType="end"/>
        </w:r>
      </w:hyperlink>
    </w:p>
    <w:p>
      <w:pPr>
        <w:pStyle w:val="TOC2"/>
        <w:tabs>
          <w:tab w:val="right" w:leader="dot" w:pos="8306"/>
        </w:tabs>
      </w:pPr>
      <w:hyperlink w:anchor="_Toc17648" w:history="1">
        <w:r>
          <w:rPr>
            <w:rFonts w:ascii="仿宋" w:eastAsia="仿宋" w:hAnsi="仿宋" w:cs="仿宋" w:hint="eastAsia"/>
            <w:lang w:eastAsia="zh-CN"/>
          </w:rPr>
          <w:t>(二)、环保与社会责任</w:t>
        </w:r>
        <w:r>
          <w:tab/>
        </w:r>
        <w:r>
          <w:fldChar w:fldCharType="begin"/>
        </w:r>
        <w:r>
          <w:instrText xml:space="preserve"> PAGEREF _Toc17648 \h </w:instrText>
        </w:r>
        <w:r>
          <w:fldChar w:fldCharType="separate"/>
        </w:r>
        <w:r>
          <w:t>9</w:t>
        </w:r>
        <w:r>
          <w:fldChar w:fldCharType="end"/>
        </w:r>
      </w:hyperlink>
    </w:p>
    <w:p>
      <w:pPr>
        <w:pStyle w:val="TOC1"/>
        <w:tabs>
          <w:tab w:val="right" w:leader="dot" w:pos="8306"/>
        </w:tabs>
      </w:pPr>
      <w:hyperlink w:anchor="_Toc8484" w:history="1">
        <w:r>
          <w:rPr>
            <w:rFonts w:ascii="仿宋" w:eastAsia="仿宋" w:hAnsi="仿宋" w:cs="仿宋" w:hint="eastAsia"/>
            <w:lang w:eastAsia="zh-CN"/>
          </w:rPr>
          <w:t>四、电视信号传输服务项目选址可行性分析</w:t>
        </w:r>
        <w:r>
          <w:tab/>
        </w:r>
        <w:r>
          <w:fldChar w:fldCharType="begin"/>
        </w:r>
        <w:r>
          <w:instrText xml:space="preserve"> PAGEREF _Toc8484 \h </w:instrText>
        </w:r>
        <w:r>
          <w:fldChar w:fldCharType="separate"/>
        </w:r>
        <w:r>
          <w:t>10</w:t>
        </w:r>
        <w:r>
          <w:fldChar w:fldCharType="end"/>
        </w:r>
      </w:hyperlink>
    </w:p>
    <w:p>
      <w:pPr>
        <w:pStyle w:val="TOC2"/>
        <w:tabs>
          <w:tab w:val="right" w:leader="dot" w:pos="8306"/>
        </w:tabs>
      </w:pPr>
      <w:hyperlink w:anchor="_Toc25888" w:history="1">
        <w:r>
          <w:rPr>
            <w:rFonts w:ascii="仿宋" w:eastAsia="仿宋" w:hAnsi="仿宋" w:cs="仿宋" w:hint="eastAsia"/>
            <w:lang w:eastAsia="zh-CN"/>
          </w:rPr>
          <w:t>(一)、电视信号传输服务项目选址</w:t>
        </w:r>
        <w:r>
          <w:tab/>
        </w:r>
        <w:r>
          <w:fldChar w:fldCharType="begin"/>
        </w:r>
        <w:r>
          <w:instrText xml:space="preserve"> PAGEREF _Toc25888 \h </w:instrText>
        </w:r>
        <w:r>
          <w:fldChar w:fldCharType="separate"/>
        </w:r>
        <w:r>
          <w:t>10</w:t>
        </w:r>
        <w:r>
          <w:fldChar w:fldCharType="end"/>
        </w:r>
      </w:hyperlink>
    </w:p>
    <w:p>
      <w:pPr>
        <w:pStyle w:val="TOC2"/>
        <w:tabs>
          <w:tab w:val="right" w:leader="dot" w:pos="8306"/>
        </w:tabs>
      </w:pPr>
      <w:hyperlink w:anchor="_Toc5137" w:history="1">
        <w:r>
          <w:rPr>
            <w:rFonts w:ascii="仿宋" w:eastAsia="仿宋" w:hAnsi="仿宋" w:cs="仿宋" w:hint="eastAsia"/>
            <w:lang w:eastAsia="zh-CN"/>
          </w:rPr>
          <w:t>(二)、用地控制指标</w:t>
        </w:r>
        <w:r>
          <w:tab/>
        </w:r>
        <w:r>
          <w:fldChar w:fldCharType="begin"/>
        </w:r>
        <w:r>
          <w:instrText xml:space="preserve"> PAGEREF _Toc5137 \h </w:instrText>
        </w:r>
        <w:r>
          <w:fldChar w:fldCharType="separate"/>
        </w:r>
        <w:r>
          <w:t>10</w:t>
        </w:r>
        <w:r>
          <w:fldChar w:fldCharType="end"/>
        </w:r>
      </w:hyperlink>
    </w:p>
    <w:p>
      <w:pPr>
        <w:pStyle w:val="TOC2"/>
        <w:tabs>
          <w:tab w:val="right" w:leader="dot" w:pos="8306"/>
        </w:tabs>
      </w:pPr>
      <w:hyperlink w:anchor="_Toc18563" w:history="1">
        <w:r>
          <w:rPr>
            <w:rFonts w:ascii="仿宋" w:eastAsia="仿宋" w:hAnsi="仿宋" w:cs="仿宋" w:hint="eastAsia"/>
            <w:lang w:eastAsia="zh-CN"/>
          </w:rPr>
          <w:t>(三)、节约用地措施</w:t>
        </w:r>
        <w:r>
          <w:tab/>
        </w:r>
        <w:r>
          <w:fldChar w:fldCharType="begin"/>
        </w:r>
        <w:r>
          <w:instrText xml:space="preserve"> PAGEREF _Toc18563 \h </w:instrText>
        </w:r>
        <w:r>
          <w:fldChar w:fldCharType="separate"/>
        </w:r>
        <w:r>
          <w:t>12</w:t>
        </w:r>
        <w:r>
          <w:fldChar w:fldCharType="end"/>
        </w:r>
      </w:hyperlink>
    </w:p>
    <w:p>
      <w:pPr>
        <w:pStyle w:val="TOC2"/>
        <w:tabs>
          <w:tab w:val="right" w:leader="dot" w:pos="8306"/>
        </w:tabs>
      </w:pPr>
      <w:hyperlink w:anchor="_Toc4495" w:history="1">
        <w:r>
          <w:rPr>
            <w:rFonts w:ascii="仿宋" w:eastAsia="仿宋" w:hAnsi="仿宋" w:cs="仿宋" w:hint="eastAsia"/>
            <w:lang w:eastAsia="zh-CN"/>
          </w:rPr>
          <w:t>(四)、总图布置方案</w:t>
        </w:r>
        <w:r>
          <w:tab/>
        </w:r>
        <w:r>
          <w:fldChar w:fldCharType="begin"/>
        </w:r>
        <w:r>
          <w:instrText xml:space="preserve"> PAGEREF _Toc4495 \h </w:instrText>
        </w:r>
        <w:r>
          <w:fldChar w:fldCharType="separate"/>
        </w:r>
        <w:r>
          <w:t>13</w:t>
        </w:r>
        <w:r>
          <w:fldChar w:fldCharType="end"/>
        </w:r>
      </w:hyperlink>
    </w:p>
    <w:p>
      <w:pPr>
        <w:pStyle w:val="TOC2"/>
        <w:tabs>
          <w:tab w:val="right" w:leader="dot" w:pos="8306"/>
        </w:tabs>
      </w:pPr>
      <w:hyperlink w:anchor="_Toc17588" w:history="1">
        <w:r>
          <w:rPr>
            <w:rFonts w:ascii="仿宋" w:eastAsia="仿宋" w:hAnsi="仿宋" w:cs="仿宋" w:hint="eastAsia"/>
            <w:lang w:eastAsia="zh-CN"/>
          </w:rPr>
          <w:t>(五)、选址综合评价</w:t>
        </w:r>
        <w:r>
          <w:tab/>
        </w:r>
        <w:r>
          <w:fldChar w:fldCharType="begin"/>
        </w:r>
        <w:r>
          <w:instrText xml:space="preserve"> PAGEREF _Toc17588 \h </w:instrText>
        </w:r>
        <w:r>
          <w:fldChar w:fldCharType="separate"/>
        </w:r>
        <w:r>
          <w:t>14</w:t>
        </w:r>
        <w:r>
          <w:fldChar w:fldCharType="end"/>
        </w:r>
      </w:hyperlink>
    </w:p>
    <w:p>
      <w:pPr>
        <w:pStyle w:val="TOC1"/>
        <w:tabs>
          <w:tab w:val="right" w:leader="dot" w:pos="8306"/>
        </w:tabs>
      </w:pPr>
      <w:hyperlink w:anchor="_Toc31765" w:history="1">
        <w:r>
          <w:rPr>
            <w:rFonts w:ascii="仿宋" w:eastAsia="仿宋" w:hAnsi="仿宋" w:cs="仿宋" w:hint="eastAsia"/>
            <w:lang w:eastAsia="zh-CN"/>
          </w:rPr>
          <w:t>五、电视信号传输服务项目绩效评估</w:t>
        </w:r>
        <w:r>
          <w:tab/>
        </w:r>
        <w:r>
          <w:fldChar w:fldCharType="begin"/>
        </w:r>
        <w:r>
          <w:instrText xml:space="preserve"> PAGEREF _Toc31765 \h </w:instrText>
        </w:r>
        <w:r>
          <w:fldChar w:fldCharType="separate"/>
        </w:r>
        <w:r>
          <w:t>15</w:t>
        </w:r>
        <w:r>
          <w:fldChar w:fldCharType="end"/>
        </w:r>
      </w:hyperlink>
    </w:p>
    <w:p>
      <w:pPr>
        <w:pStyle w:val="TOC2"/>
        <w:tabs>
          <w:tab w:val="right" w:leader="dot" w:pos="8306"/>
        </w:tabs>
      </w:pPr>
      <w:hyperlink w:anchor="_Toc12407" w:history="1">
        <w:r>
          <w:rPr>
            <w:rFonts w:ascii="仿宋" w:eastAsia="仿宋" w:hAnsi="仿宋" w:cs="仿宋" w:hint="eastAsia"/>
            <w:lang w:eastAsia="zh-CN"/>
          </w:rPr>
          <w:t>(一)、绩效评估指标</w:t>
        </w:r>
        <w:r>
          <w:tab/>
        </w:r>
        <w:r>
          <w:fldChar w:fldCharType="begin"/>
        </w:r>
        <w:r>
          <w:instrText xml:space="preserve"> PAGEREF _Toc12407 \h </w:instrText>
        </w:r>
        <w:r>
          <w:fldChar w:fldCharType="separate"/>
        </w:r>
        <w:r>
          <w:t>15</w:t>
        </w:r>
        <w:r>
          <w:fldChar w:fldCharType="end"/>
        </w:r>
      </w:hyperlink>
    </w:p>
    <w:p>
      <w:pPr>
        <w:pStyle w:val="TOC2"/>
        <w:tabs>
          <w:tab w:val="right" w:leader="dot" w:pos="8306"/>
        </w:tabs>
      </w:pPr>
      <w:hyperlink w:anchor="_Toc23795" w:history="1">
        <w:r>
          <w:rPr>
            <w:rFonts w:ascii="仿宋" w:eastAsia="仿宋" w:hAnsi="仿宋" w:cs="仿宋" w:hint="eastAsia"/>
            <w:lang w:eastAsia="zh-CN"/>
          </w:rPr>
          <w:t>(二)、绩效评估方法</w:t>
        </w:r>
        <w:r>
          <w:tab/>
        </w:r>
        <w:r>
          <w:fldChar w:fldCharType="begin"/>
        </w:r>
        <w:r>
          <w:instrText xml:space="preserve"> PAGEREF _Toc23795 \h </w:instrText>
        </w:r>
        <w:r>
          <w:fldChar w:fldCharType="separate"/>
        </w:r>
        <w:r>
          <w:t>16</w:t>
        </w:r>
        <w:r>
          <w:fldChar w:fldCharType="end"/>
        </w:r>
      </w:hyperlink>
    </w:p>
    <w:p>
      <w:pPr>
        <w:pStyle w:val="TOC2"/>
        <w:tabs>
          <w:tab w:val="right" w:leader="dot" w:pos="8306"/>
        </w:tabs>
      </w:pPr>
      <w:hyperlink w:anchor="_Toc12039" w:history="1">
        <w:r>
          <w:rPr>
            <w:rFonts w:ascii="仿宋" w:eastAsia="仿宋" w:hAnsi="仿宋" w:cs="仿宋" w:hint="eastAsia"/>
            <w:lang w:eastAsia="zh-CN"/>
          </w:rPr>
          <w:t>(三)、绩效评估周期</w:t>
        </w:r>
        <w:r>
          <w:tab/>
        </w:r>
        <w:r>
          <w:fldChar w:fldCharType="begin"/>
        </w:r>
        <w:r>
          <w:instrText xml:space="preserve"> PAGEREF _Toc12039 \h </w:instrText>
        </w:r>
        <w:r>
          <w:fldChar w:fldCharType="separate"/>
        </w:r>
        <w:r>
          <w:t>17</w:t>
        </w:r>
        <w:r>
          <w:fldChar w:fldCharType="end"/>
        </w:r>
      </w:hyperlink>
    </w:p>
    <w:p>
      <w:pPr>
        <w:pStyle w:val="TOC1"/>
        <w:tabs>
          <w:tab w:val="right" w:leader="dot" w:pos="8306"/>
        </w:tabs>
      </w:pPr>
      <w:hyperlink w:anchor="_Toc21730" w:history="1">
        <w:r>
          <w:rPr>
            <w:rFonts w:ascii="仿宋" w:eastAsia="仿宋" w:hAnsi="仿宋" w:cs="仿宋" w:hint="eastAsia"/>
            <w:lang w:eastAsia="zh-CN"/>
          </w:rPr>
          <w:t>六、电视信号传输服务项目文档管理</w:t>
        </w:r>
        <w:r>
          <w:tab/>
        </w:r>
        <w:r>
          <w:fldChar w:fldCharType="begin"/>
        </w:r>
        <w:r>
          <w:instrText xml:space="preserve"> PAGEREF _Toc21730 \h </w:instrText>
        </w:r>
        <w:r>
          <w:fldChar w:fldCharType="separate"/>
        </w:r>
        <w:r>
          <w:t>19</w:t>
        </w:r>
        <w:r>
          <w:fldChar w:fldCharType="end"/>
        </w:r>
      </w:hyperlink>
    </w:p>
    <w:p>
      <w:pPr>
        <w:pStyle w:val="TOC2"/>
        <w:tabs>
          <w:tab w:val="right" w:leader="dot" w:pos="8306"/>
        </w:tabs>
      </w:pPr>
      <w:hyperlink w:anchor="_Toc26367" w:history="1">
        <w:r>
          <w:rPr>
            <w:rFonts w:ascii="仿宋" w:eastAsia="仿宋" w:hAnsi="仿宋" w:cs="仿宋" w:hint="eastAsia"/>
            <w:lang w:eastAsia="zh-CN"/>
          </w:rPr>
          <w:t>(一)、文档编制与审查</w:t>
        </w:r>
        <w:r>
          <w:tab/>
        </w:r>
        <w:r>
          <w:fldChar w:fldCharType="begin"/>
        </w:r>
        <w:r>
          <w:instrText xml:space="preserve"> PAGEREF _Toc26367 \h </w:instrText>
        </w:r>
        <w:r>
          <w:fldChar w:fldCharType="separate"/>
        </w:r>
        <w:r>
          <w:t>19</w:t>
        </w:r>
        <w:r>
          <w:fldChar w:fldCharType="end"/>
        </w:r>
      </w:hyperlink>
    </w:p>
    <w:p>
      <w:pPr>
        <w:pStyle w:val="TOC2"/>
        <w:tabs>
          <w:tab w:val="right" w:leader="dot" w:pos="8306"/>
        </w:tabs>
      </w:pPr>
      <w:hyperlink w:anchor="_Toc24007" w:history="1">
        <w:r>
          <w:rPr>
            <w:rFonts w:ascii="仿宋" w:eastAsia="仿宋" w:hAnsi="仿宋" w:cs="仿宋" w:hint="eastAsia"/>
            <w:lang w:eastAsia="zh-CN"/>
          </w:rPr>
          <w:t>(二)、文档发布与分发</w:t>
        </w:r>
        <w:r>
          <w:tab/>
        </w:r>
        <w:r>
          <w:fldChar w:fldCharType="begin"/>
        </w:r>
        <w:r>
          <w:instrText xml:space="preserve"> PAGEREF _Toc24007 \h </w:instrText>
        </w:r>
        <w:r>
          <w:fldChar w:fldCharType="separate"/>
        </w:r>
        <w:r>
          <w:t>20</w:t>
        </w:r>
        <w:r>
          <w:fldChar w:fldCharType="end"/>
        </w:r>
      </w:hyperlink>
    </w:p>
    <w:p>
      <w:pPr>
        <w:pStyle w:val="TOC2"/>
        <w:tabs>
          <w:tab w:val="right" w:leader="dot" w:pos="8306"/>
        </w:tabs>
      </w:pPr>
      <w:hyperlink w:anchor="_Toc2435" w:history="1">
        <w:r>
          <w:rPr>
            <w:rFonts w:ascii="仿宋" w:eastAsia="仿宋" w:hAnsi="仿宋" w:cs="仿宋" w:hint="eastAsia"/>
            <w:lang w:eastAsia="zh-CN"/>
          </w:rPr>
          <w:t>(三)、文档存档与归档</w:t>
        </w:r>
        <w:r>
          <w:tab/>
        </w:r>
        <w:r>
          <w:fldChar w:fldCharType="begin"/>
        </w:r>
        <w:r>
          <w:instrText xml:space="preserve"> PAGEREF _Toc2435 \h </w:instrText>
        </w:r>
        <w:r>
          <w:fldChar w:fldCharType="separate"/>
        </w:r>
        <w:r>
          <w:t>21</w:t>
        </w:r>
        <w:r>
          <w:fldChar w:fldCharType="end"/>
        </w:r>
      </w:hyperlink>
    </w:p>
    <w:p>
      <w:pPr>
        <w:pStyle w:val="TOC1"/>
        <w:tabs>
          <w:tab w:val="right" w:leader="dot" w:pos="8306"/>
        </w:tabs>
      </w:pPr>
      <w:hyperlink w:anchor="_Toc20424" w:history="1">
        <w:r>
          <w:rPr>
            <w:rFonts w:ascii="仿宋" w:eastAsia="仿宋" w:hAnsi="仿宋" w:cs="仿宋" w:hint="eastAsia"/>
            <w:lang w:eastAsia="zh-CN"/>
          </w:rPr>
          <w:t>七、电视信号传输服务项目计划安排</w:t>
        </w:r>
        <w:r>
          <w:tab/>
        </w:r>
        <w:r>
          <w:fldChar w:fldCharType="begin"/>
        </w:r>
        <w:r>
          <w:instrText xml:space="preserve"> PAGEREF _Toc20424 \h </w:instrText>
        </w:r>
        <w:r>
          <w:fldChar w:fldCharType="separate"/>
        </w:r>
        <w:r>
          <w:t>22</w:t>
        </w:r>
        <w:r>
          <w:fldChar w:fldCharType="end"/>
        </w:r>
      </w:hyperlink>
    </w:p>
    <w:p>
      <w:pPr>
        <w:pStyle w:val="TOC2"/>
        <w:tabs>
          <w:tab w:val="right" w:leader="dot" w:pos="8306"/>
        </w:tabs>
      </w:pPr>
      <w:hyperlink w:anchor="_Toc29569" w:history="1">
        <w:r>
          <w:rPr>
            <w:rFonts w:ascii="仿宋" w:eastAsia="仿宋" w:hAnsi="仿宋" w:cs="仿宋" w:hint="eastAsia"/>
            <w:lang w:eastAsia="zh-CN"/>
          </w:rPr>
          <w:t>(一)、建设周期</w:t>
        </w:r>
        <w:r>
          <w:tab/>
        </w:r>
        <w:r>
          <w:fldChar w:fldCharType="begin"/>
        </w:r>
        <w:r>
          <w:instrText xml:space="preserve"> PAGEREF _Toc29569 \h </w:instrText>
        </w:r>
        <w:r>
          <w:fldChar w:fldCharType="separate"/>
        </w:r>
        <w:r>
          <w:t>22</w:t>
        </w:r>
        <w:r>
          <w:fldChar w:fldCharType="end"/>
        </w:r>
      </w:hyperlink>
    </w:p>
    <w:p>
      <w:pPr>
        <w:pStyle w:val="TOC2"/>
        <w:tabs>
          <w:tab w:val="right" w:leader="dot" w:pos="8306"/>
        </w:tabs>
      </w:pPr>
      <w:hyperlink w:anchor="_Toc27630" w:history="1">
        <w:r>
          <w:rPr>
            <w:rFonts w:ascii="仿宋" w:eastAsia="仿宋" w:hAnsi="仿宋" w:cs="仿宋" w:hint="eastAsia"/>
            <w:lang w:eastAsia="zh-CN"/>
          </w:rPr>
          <w:t>(二)、建设进度</w:t>
        </w:r>
        <w:r>
          <w:tab/>
        </w:r>
        <w:r>
          <w:fldChar w:fldCharType="begin"/>
        </w:r>
        <w:r>
          <w:instrText xml:space="preserve"> PAGEREF _Toc27630 \h </w:instrText>
        </w:r>
        <w:r>
          <w:fldChar w:fldCharType="separate"/>
        </w:r>
        <w:r>
          <w:t>23</w:t>
        </w:r>
        <w:r>
          <w:fldChar w:fldCharType="end"/>
        </w:r>
      </w:hyperlink>
    </w:p>
    <w:p>
      <w:pPr>
        <w:pStyle w:val="TOC2"/>
        <w:tabs>
          <w:tab w:val="right" w:leader="dot" w:pos="8306"/>
        </w:tabs>
      </w:pPr>
      <w:hyperlink w:anchor="_Toc16975" w:history="1">
        <w:r>
          <w:rPr>
            <w:rFonts w:ascii="仿宋" w:eastAsia="仿宋" w:hAnsi="仿宋" w:cs="仿宋" w:hint="eastAsia"/>
            <w:lang w:eastAsia="zh-CN"/>
          </w:rPr>
          <w:t>(三)、进度安排注意事项</w:t>
        </w:r>
        <w:r>
          <w:tab/>
        </w:r>
        <w:r>
          <w:fldChar w:fldCharType="begin"/>
        </w:r>
        <w:r>
          <w:instrText xml:space="preserve"> PAGEREF _Toc16975 \h </w:instrText>
        </w:r>
        <w:r>
          <w:fldChar w:fldCharType="separate"/>
        </w:r>
        <w:r>
          <w:t>24</w:t>
        </w:r>
        <w:r>
          <w:fldChar w:fldCharType="end"/>
        </w:r>
      </w:hyperlink>
    </w:p>
    <w:p>
      <w:pPr>
        <w:pStyle w:val="TOC2"/>
        <w:tabs>
          <w:tab w:val="right" w:leader="dot" w:pos="8306"/>
        </w:tabs>
      </w:pPr>
      <w:hyperlink w:anchor="_Toc226" w:history="1">
        <w:r>
          <w:rPr>
            <w:rFonts w:ascii="仿宋" w:eastAsia="仿宋" w:hAnsi="仿宋" w:cs="仿宋" w:hint="eastAsia"/>
            <w:lang w:eastAsia="zh-CN"/>
          </w:rPr>
          <w:t>(四)、人力资源配置</w:t>
        </w:r>
        <w:r>
          <w:tab/>
        </w:r>
        <w:r>
          <w:fldChar w:fldCharType="begin"/>
        </w:r>
        <w:r>
          <w:instrText xml:space="preserve"> PAGEREF _Toc226 \h </w:instrText>
        </w:r>
        <w:r>
          <w:fldChar w:fldCharType="separate"/>
        </w:r>
        <w:r>
          <w:t>26</w:t>
        </w:r>
        <w:r>
          <w:fldChar w:fldCharType="end"/>
        </w:r>
      </w:hyperlink>
    </w:p>
    <w:p>
      <w:pPr>
        <w:pStyle w:val="TOC1"/>
        <w:tabs>
          <w:tab w:val="right" w:leader="dot" w:pos="8306"/>
        </w:tabs>
      </w:pPr>
      <w:hyperlink w:anchor="_Toc15860" w:history="1">
        <w:r>
          <w:rPr>
            <w:rFonts w:ascii="仿宋" w:eastAsia="仿宋" w:hAnsi="仿宋" w:cs="仿宋" w:hint="eastAsia"/>
            <w:lang w:eastAsia="zh-CN"/>
          </w:rPr>
          <w:t>八、电视信号传输服务项目风险管理</w:t>
        </w:r>
        <w:r>
          <w:tab/>
        </w:r>
        <w:r>
          <w:fldChar w:fldCharType="begin"/>
        </w:r>
        <w:r>
          <w:instrText xml:space="preserve"> PAGEREF _Toc15860 \h </w:instrText>
        </w:r>
        <w:r>
          <w:fldChar w:fldCharType="separate"/>
        </w:r>
        <w:r>
          <w:t>26</w:t>
        </w:r>
        <w:r>
          <w:fldChar w:fldCharType="end"/>
        </w:r>
      </w:hyperlink>
    </w:p>
    <w:p>
      <w:pPr>
        <w:pStyle w:val="TOC2"/>
        <w:tabs>
          <w:tab w:val="right" w:leader="dot" w:pos="8306"/>
        </w:tabs>
      </w:pPr>
      <w:hyperlink w:anchor="_Toc8843" w:history="1">
        <w:r>
          <w:rPr>
            <w:rFonts w:ascii="仿宋" w:eastAsia="仿宋" w:hAnsi="仿宋" w:cs="仿宋" w:hint="eastAsia"/>
            <w:lang w:eastAsia="zh-CN"/>
          </w:rPr>
          <w:t>(一)、风险识别与评估</w:t>
        </w:r>
        <w:r>
          <w:tab/>
        </w:r>
        <w:r>
          <w:fldChar w:fldCharType="begin"/>
        </w:r>
        <w:r>
          <w:instrText xml:space="preserve"> PAGEREF _Toc8843 \h </w:instrText>
        </w:r>
        <w:r>
          <w:fldChar w:fldCharType="separate"/>
        </w:r>
        <w:r>
          <w:t>26</w:t>
        </w:r>
        <w:r>
          <w:fldChar w:fldCharType="end"/>
        </w:r>
      </w:hyperlink>
    </w:p>
    <w:p>
      <w:pPr>
        <w:pStyle w:val="TOC2"/>
        <w:tabs>
          <w:tab w:val="right" w:leader="dot" w:pos="8306"/>
        </w:tabs>
      </w:pPr>
      <w:hyperlink w:anchor="_Toc20177" w:history="1">
        <w:r>
          <w:rPr>
            <w:rFonts w:ascii="仿宋" w:eastAsia="仿宋" w:hAnsi="仿宋" w:cs="仿宋" w:hint="eastAsia"/>
            <w:lang w:eastAsia="zh-CN"/>
          </w:rPr>
          <w:t>(二)、风险应对策略</w:t>
        </w:r>
        <w:r>
          <w:tab/>
        </w:r>
        <w:r>
          <w:fldChar w:fldCharType="begin"/>
        </w:r>
        <w:r>
          <w:instrText xml:space="preserve"> PAGEREF _Toc20177 \h </w:instrText>
        </w:r>
        <w:r>
          <w:fldChar w:fldCharType="separate"/>
        </w:r>
        <w:r>
          <w:t>28</w:t>
        </w:r>
        <w:r>
          <w:fldChar w:fldCharType="end"/>
        </w:r>
      </w:hyperlink>
    </w:p>
    <w:p>
      <w:pPr>
        <w:pStyle w:val="TOC2"/>
        <w:tabs>
          <w:tab w:val="right" w:leader="dot" w:pos="8306"/>
        </w:tabs>
      </w:pPr>
      <w:hyperlink w:anchor="_Toc29585" w:history="1">
        <w:r>
          <w:rPr>
            <w:rFonts w:ascii="仿宋" w:eastAsia="仿宋" w:hAnsi="仿宋" w:cs="仿宋" w:hint="eastAsia"/>
            <w:lang w:eastAsia="zh-CN"/>
          </w:rPr>
          <w:t>(三)、风险监控与控制</w:t>
        </w:r>
        <w:r>
          <w:tab/>
        </w:r>
        <w:r>
          <w:fldChar w:fldCharType="begin"/>
        </w:r>
        <w:r>
          <w:instrText xml:space="preserve"> PAGEREF _Toc29585 \h </w:instrText>
        </w:r>
        <w:r>
          <w:fldChar w:fldCharType="separate"/>
        </w:r>
        <w:r>
          <w:t>29</w:t>
        </w:r>
        <w:r>
          <w:fldChar w:fldCharType="end"/>
        </w:r>
      </w:hyperlink>
    </w:p>
    <w:p>
      <w:pPr>
        <w:pStyle w:val="TOC1"/>
        <w:tabs>
          <w:tab w:val="right" w:leader="dot" w:pos="8306"/>
        </w:tabs>
      </w:pPr>
      <w:hyperlink w:anchor="_Toc8589" w:history="1">
        <w:r>
          <w:rPr>
            <w:rFonts w:ascii="仿宋" w:eastAsia="仿宋" w:hAnsi="仿宋" w:cs="仿宋" w:hint="eastAsia"/>
            <w:lang w:eastAsia="zh-CN"/>
          </w:rPr>
          <w:t>九、电视信号传输服务项目财务管理</w:t>
        </w:r>
        <w:r>
          <w:tab/>
        </w:r>
        <w:r>
          <w:fldChar w:fldCharType="begin"/>
        </w:r>
        <w:r>
          <w:instrText xml:space="preserve"> PAGEREF _Toc8589 \h </w:instrText>
        </w:r>
        <w:r>
          <w:fldChar w:fldCharType="separate"/>
        </w:r>
        <w:r>
          <w:t>30</w:t>
        </w:r>
        <w:r>
          <w:fldChar w:fldCharType="end"/>
        </w:r>
      </w:hyperlink>
    </w:p>
    <w:p>
      <w:pPr>
        <w:pStyle w:val="TOC2"/>
        <w:tabs>
          <w:tab w:val="right" w:leader="dot" w:pos="8306"/>
        </w:tabs>
      </w:pPr>
      <w:hyperlink w:anchor="_Toc14358" w:history="1">
        <w:r>
          <w:rPr>
            <w:rFonts w:ascii="仿宋" w:eastAsia="仿宋" w:hAnsi="仿宋" w:cs="仿宋" w:hint="eastAsia"/>
            <w:lang w:eastAsia="zh-CN"/>
          </w:rPr>
          <w:t>(一)、资金需求大</w:t>
        </w:r>
        <w:r>
          <w:tab/>
        </w:r>
        <w:r>
          <w:fldChar w:fldCharType="begin"/>
        </w:r>
        <w:r>
          <w:instrText xml:space="preserve"> PAGEREF _Toc14358 \h </w:instrText>
        </w:r>
        <w:r>
          <w:fldChar w:fldCharType="separate"/>
        </w:r>
        <w:r>
          <w:t>30</w:t>
        </w:r>
        <w:r>
          <w:fldChar w:fldCharType="end"/>
        </w:r>
      </w:hyperlink>
    </w:p>
    <w:p>
      <w:pPr>
        <w:pStyle w:val="TOC2"/>
        <w:tabs>
          <w:tab w:val="right" w:leader="dot" w:pos="8306"/>
        </w:tabs>
      </w:pPr>
      <w:hyperlink w:anchor="_Toc29553" w:history="1">
        <w:r>
          <w:rPr>
            <w:rFonts w:ascii="仿宋" w:eastAsia="仿宋" w:hAnsi="仿宋" w:cs="仿宋" w:hint="eastAsia"/>
            <w:lang w:eastAsia="zh-CN"/>
          </w:rPr>
          <w:t>(二)、研发周期长</w:t>
        </w:r>
        <w:r>
          <w:tab/>
        </w:r>
        <w:r>
          <w:fldChar w:fldCharType="begin"/>
        </w:r>
        <w:r>
          <w:instrText xml:space="preserve"> PAGEREF _Toc29553 \h </w:instrText>
        </w:r>
        <w:r>
          <w:fldChar w:fldCharType="separate"/>
        </w:r>
        <w:r>
          <w:t>32</w:t>
        </w:r>
        <w:r>
          <w:fldChar w:fldCharType="end"/>
        </w:r>
      </w:hyperlink>
    </w:p>
    <w:p>
      <w:pPr>
        <w:pStyle w:val="TOC2"/>
        <w:tabs>
          <w:tab w:val="right" w:leader="dot" w:pos="8306"/>
        </w:tabs>
      </w:pPr>
      <w:hyperlink w:anchor="_Toc25384" w:history="1">
        <w:r>
          <w:rPr>
            <w:rFonts w:ascii="仿宋" w:eastAsia="仿宋" w:hAnsi="仿宋" w:cs="仿宋" w:hint="eastAsia"/>
            <w:lang w:eastAsia="zh-CN"/>
          </w:rPr>
          <w:t>(三)、市场风险大</w:t>
        </w:r>
        <w:r>
          <w:tab/>
        </w:r>
        <w:r>
          <w:fldChar w:fldCharType="begin"/>
        </w:r>
        <w:r>
          <w:instrText xml:space="preserve"> PAGEREF _Toc25384 \h </w:instrText>
        </w:r>
        <w:r>
          <w:fldChar w:fldCharType="separate"/>
        </w:r>
        <w:r>
          <w:t>33</w:t>
        </w:r>
        <w:r>
          <w:fldChar w:fldCharType="end"/>
        </w:r>
      </w:hyperlink>
    </w:p>
    <w:p>
      <w:pPr>
        <w:pStyle w:val="TOC2"/>
        <w:tabs>
          <w:tab w:val="right" w:leader="dot" w:pos="8306"/>
        </w:tabs>
      </w:pPr>
      <w:hyperlink w:anchor="_Toc4762" w:history="1">
        <w:r>
          <w:rPr>
            <w:rFonts w:ascii="仿宋" w:eastAsia="仿宋" w:hAnsi="仿宋" w:cs="仿宋" w:hint="eastAsia"/>
            <w:lang w:eastAsia="zh-CN"/>
          </w:rPr>
          <w:t>(四)、利润率高</w:t>
        </w:r>
        <w:r>
          <w:tab/>
        </w:r>
        <w:r>
          <w:fldChar w:fldCharType="begin"/>
        </w:r>
        <w:r>
          <w:instrText xml:space="preserve"> PAGEREF _Toc4762 \h </w:instrText>
        </w:r>
        <w:r>
          <w:fldChar w:fldCharType="separate"/>
        </w:r>
        <w:r>
          <w:t>36</w:t>
        </w:r>
        <w:r>
          <w:fldChar w:fldCharType="end"/>
        </w:r>
      </w:hyperlink>
    </w:p>
    <w:p>
      <w:pPr>
        <w:pStyle w:val="TOC1"/>
        <w:tabs>
          <w:tab w:val="right" w:leader="dot" w:pos="8306"/>
        </w:tabs>
      </w:pPr>
      <w:hyperlink w:anchor="_Toc7344" w:history="1">
        <w:r>
          <w:rPr>
            <w:rFonts w:ascii="仿宋" w:eastAsia="仿宋" w:hAnsi="仿宋" w:cs="仿宋" w:hint="eastAsia"/>
            <w:lang w:eastAsia="zh-CN"/>
          </w:rPr>
          <w:t>十、电视信号传输服务项目投资规划</w:t>
        </w:r>
        <w:r>
          <w:tab/>
        </w:r>
        <w:r>
          <w:fldChar w:fldCharType="begin"/>
        </w:r>
        <w:r>
          <w:instrText xml:space="preserve"> PAGEREF _Toc7344 \h </w:instrText>
        </w:r>
        <w:r>
          <w:fldChar w:fldCharType="separate"/>
        </w:r>
        <w:r>
          <w:t>38</w:t>
        </w:r>
        <w:r>
          <w:fldChar w:fldCharType="end"/>
        </w:r>
      </w:hyperlink>
    </w:p>
    <w:p>
      <w:pPr>
        <w:pStyle w:val="TOC2"/>
        <w:tabs>
          <w:tab w:val="right" w:leader="dot" w:pos="8306"/>
        </w:tabs>
      </w:pPr>
      <w:hyperlink w:anchor="_Toc14496" w:history="1">
        <w:r>
          <w:rPr>
            <w:rFonts w:ascii="仿宋" w:eastAsia="仿宋" w:hAnsi="仿宋" w:cs="仿宋" w:hint="eastAsia"/>
            <w:lang w:eastAsia="zh-CN"/>
          </w:rPr>
          <w:t>(一)、电视信号传输服务项目总投资估算</w:t>
        </w:r>
        <w:r>
          <w:tab/>
        </w:r>
        <w:r>
          <w:fldChar w:fldCharType="begin"/>
        </w:r>
        <w:r>
          <w:instrText xml:space="preserve"> PAGEREF _Toc14496 \h </w:instrText>
        </w:r>
        <w:r>
          <w:fldChar w:fldCharType="separate"/>
        </w:r>
        <w:r>
          <w:t>38</w:t>
        </w:r>
        <w:r>
          <w:fldChar w:fldCharType="end"/>
        </w:r>
      </w:hyperlink>
    </w:p>
    <w:p>
      <w:pPr>
        <w:pStyle w:val="TOC2"/>
        <w:tabs>
          <w:tab w:val="right" w:leader="dot" w:pos="8306"/>
        </w:tabs>
      </w:pPr>
      <w:hyperlink w:anchor="_Toc27625" w:history="1">
        <w:r>
          <w:rPr>
            <w:rFonts w:ascii="仿宋" w:eastAsia="仿宋" w:hAnsi="仿宋" w:cs="仿宋" w:hint="eastAsia"/>
            <w:lang w:eastAsia="zh-CN"/>
          </w:rPr>
          <w:t>(二)、资金筹措</w:t>
        </w:r>
        <w:r>
          <w:tab/>
        </w:r>
        <w:r>
          <w:fldChar w:fldCharType="begin"/>
        </w:r>
        <w:r>
          <w:instrText xml:space="preserve"> PAGEREF _Toc27625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70" w:history="1">
        <w:r>
          <w:rPr>
            <w:rFonts w:ascii="仿宋" w:eastAsia="仿宋" w:hAnsi="仿宋" w:cs="仿宋" w:hint="eastAsia"/>
            <w:lang w:eastAsia="zh-CN"/>
          </w:rPr>
          <w:t>十一、生产安全保护</w:t>
        </w:r>
        <w:r>
          <w:tab/>
        </w:r>
        <w:r>
          <w:fldChar w:fldCharType="begin"/>
        </w:r>
        <w:r>
          <w:instrText xml:space="preserve"> PAGEREF _Toc23470 \h </w:instrText>
        </w:r>
        <w:r>
          <w:fldChar w:fldCharType="separate"/>
        </w:r>
        <w:r>
          <w:t>40</w:t>
        </w:r>
        <w:r>
          <w:fldChar w:fldCharType="end"/>
        </w:r>
      </w:hyperlink>
    </w:p>
    <w:p>
      <w:pPr>
        <w:pStyle w:val="TOC2"/>
        <w:tabs>
          <w:tab w:val="right" w:leader="dot" w:pos="8306"/>
        </w:tabs>
      </w:pPr>
      <w:hyperlink w:anchor="_Toc21171" w:history="1">
        <w:r>
          <w:rPr>
            <w:rFonts w:ascii="仿宋" w:eastAsia="仿宋" w:hAnsi="仿宋" w:cs="仿宋" w:hint="eastAsia"/>
            <w:lang w:eastAsia="zh-CN"/>
          </w:rPr>
          <w:t>(一)、消防安全</w:t>
        </w:r>
        <w:r>
          <w:tab/>
        </w:r>
        <w:r>
          <w:fldChar w:fldCharType="begin"/>
        </w:r>
        <w:r>
          <w:instrText xml:space="preserve"> PAGEREF _Toc21171 \h </w:instrText>
        </w:r>
        <w:r>
          <w:fldChar w:fldCharType="separate"/>
        </w:r>
        <w:r>
          <w:t>40</w:t>
        </w:r>
        <w:r>
          <w:fldChar w:fldCharType="end"/>
        </w:r>
      </w:hyperlink>
    </w:p>
    <w:p>
      <w:pPr>
        <w:pStyle w:val="TOC2"/>
        <w:tabs>
          <w:tab w:val="right" w:leader="dot" w:pos="8306"/>
        </w:tabs>
      </w:pPr>
      <w:hyperlink w:anchor="_Toc12569" w:history="1">
        <w:r>
          <w:rPr>
            <w:rFonts w:ascii="仿宋" w:eastAsia="仿宋" w:hAnsi="仿宋" w:cs="仿宋" w:hint="eastAsia"/>
            <w:lang w:eastAsia="zh-CN"/>
          </w:rPr>
          <w:t>(二)、防火防爆总图布置措施</w:t>
        </w:r>
        <w:r>
          <w:tab/>
        </w:r>
        <w:r>
          <w:fldChar w:fldCharType="begin"/>
        </w:r>
        <w:r>
          <w:instrText xml:space="preserve"> PAGEREF _Toc12569 \h </w:instrText>
        </w:r>
        <w:r>
          <w:fldChar w:fldCharType="separate"/>
        </w:r>
        <w:r>
          <w:t>41</w:t>
        </w:r>
        <w:r>
          <w:fldChar w:fldCharType="end"/>
        </w:r>
      </w:hyperlink>
    </w:p>
    <w:p>
      <w:pPr>
        <w:pStyle w:val="TOC2"/>
        <w:tabs>
          <w:tab w:val="right" w:leader="dot" w:pos="8306"/>
        </w:tabs>
      </w:pPr>
      <w:hyperlink w:anchor="_Toc18481" w:history="1">
        <w:r>
          <w:rPr>
            <w:rFonts w:ascii="仿宋" w:eastAsia="仿宋" w:hAnsi="仿宋" w:cs="仿宋" w:hint="eastAsia"/>
            <w:lang w:eastAsia="zh-CN"/>
          </w:rPr>
          <w:t>(三)、自然灾害防范措施</w:t>
        </w:r>
        <w:r>
          <w:tab/>
        </w:r>
        <w:r>
          <w:fldChar w:fldCharType="begin"/>
        </w:r>
        <w:r>
          <w:instrText xml:space="preserve"> PAGEREF _Toc18481 \h </w:instrText>
        </w:r>
        <w:r>
          <w:fldChar w:fldCharType="separate"/>
        </w:r>
        <w:r>
          <w:t>42</w:t>
        </w:r>
        <w:r>
          <w:fldChar w:fldCharType="end"/>
        </w:r>
      </w:hyperlink>
    </w:p>
    <w:p>
      <w:pPr>
        <w:pStyle w:val="TOC2"/>
        <w:tabs>
          <w:tab w:val="right" w:leader="dot" w:pos="8306"/>
        </w:tabs>
      </w:pPr>
      <w:hyperlink w:anchor="_Toc13822" w:history="1">
        <w:r>
          <w:rPr>
            <w:rFonts w:ascii="仿宋" w:eastAsia="仿宋" w:hAnsi="仿宋" w:cs="仿宋" w:hint="eastAsia"/>
            <w:lang w:eastAsia="zh-CN"/>
          </w:rPr>
          <w:t>(四)、安全色及安全标志使用要求</w:t>
        </w:r>
        <w:r>
          <w:tab/>
        </w:r>
        <w:r>
          <w:fldChar w:fldCharType="begin"/>
        </w:r>
        <w:r>
          <w:instrText xml:space="preserve"> PAGEREF _Toc13822 \h </w:instrText>
        </w:r>
        <w:r>
          <w:fldChar w:fldCharType="separate"/>
        </w:r>
        <w:r>
          <w:t>43</w:t>
        </w:r>
        <w:r>
          <w:fldChar w:fldCharType="end"/>
        </w:r>
      </w:hyperlink>
    </w:p>
    <w:p>
      <w:pPr>
        <w:pStyle w:val="TOC2"/>
        <w:tabs>
          <w:tab w:val="right" w:leader="dot" w:pos="8306"/>
        </w:tabs>
      </w:pPr>
      <w:hyperlink w:anchor="_Toc13710" w:history="1">
        <w:r>
          <w:rPr>
            <w:rFonts w:ascii="仿宋" w:eastAsia="仿宋" w:hAnsi="仿宋" w:cs="仿宋" w:hint="eastAsia"/>
            <w:lang w:eastAsia="zh-CN"/>
          </w:rPr>
          <w:t>(五)、防尘防毒措施</w:t>
        </w:r>
        <w:r>
          <w:tab/>
        </w:r>
        <w:r>
          <w:fldChar w:fldCharType="begin"/>
        </w:r>
        <w:r>
          <w:instrText xml:space="preserve"> PAGEREF _Toc13710 \h </w:instrText>
        </w:r>
        <w:r>
          <w:fldChar w:fldCharType="separate"/>
        </w:r>
        <w:r>
          <w:t>44</w:t>
        </w:r>
        <w:r>
          <w:fldChar w:fldCharType="end"/>
        </w:r>
      </w:hyperlink>
    </w:p>
    <w:p>
      <w:pPr>
        <w:pStyle w:val="TOC2"/>
        <w:tabs>
          <w:tab w:val="right" w:leader="dot" w:pos="8306"/>
        </w:tabs>
      </w:pPr>
      <w:hyperlink w:anchor="_Toc30055" w:history="1">
        <w:r>
          <w:rPr>
            <w:rFonts w:ascii="仿宋" w:eastAsia="仿宋" w:hAnsi="仿宋" w:cs="仿宋" w:hint="eastAsia"/>
            <w:lang w:eastAsia="zh-CN"/>
          </w:rPr>
          <w:t>(六)、防静电、触电防护及防雷措施</w:t>
        </w:r>
        <w:r>
          <w:tab/>
        </w:r>
        <w:r>
          <w:fldChar w:fldCharType="begin"/>
        </w:r>
        <w:r>
          <w:instrText xml:space="preserve"> PAGEREF _Toc30055 \h </w:instrText>
        </w:r>
        <w:r>
          <w:fldChar w:fldCharType="separate"/>
        </w:r>
        <w:r>
          <w:t>45</w:t>
        </w:r>
        <w:r>
          <w:fldChar w:fldCharType="end"/>
        </w:r>
      </w:hyperlink>
    </w:p>
    <w:p>
      <w:pPr>
        <w:pStyle w:val="TOC2"/>
        <w:tabs>
          <w:tab w:val="right" w:leader="dot" w:pos="8306"/>
        </w:tabs>
      </w:pPr>
      <w:hyperlink w:anchor="_Toc28143" w:history="1">
        <w:r>
          <w:rPr>
            <w:rFonts w:ascii="仿宋" w:eastAsia="仿宋" w:hAnsi="仿宋" w:cs="仿宋" w:hint="eastAsia"/>
            <w:lang w:eastAsia="zh-CN"/>
          </w:rPr>
          <w:t>(七)、机械设备安全保障措施</w:t>
        </w:r>
        <w:r>
          <w:tab/>
        </w:r>
        <w:r>
          <w:fldChar w:fldCharType="begin"/>
        </w:r>
        <w:r>
          <w:instrText xml:space="preserve"> PAGEREF _Toc28143 \h </w:instrText>
        </w:r>
        <w:r>
          <w:fldChar w:fldCharType="separate"/>
        </w:r>
        <w:r>
          <w:t>47</w:t>
        </w:r>
        <w:r>
          <w:fldChar w:fldCharType="end"/>
        </w:r>
      </w:hyperlink>
    </w:p>
    <w:p>
      <w:pPr>
        <w:pStyle w:val="TOC1"/>
        <w:tabs>
          <w:tab w:val="right" w:leader="dot" w:pos="8306"/>
        </w:tabs>
      </w:pPr>
      <w:hyperlink w:anchor="_Toc16651" w:history="1">
        <w:r>
          <w:rPr>
            <w:rFonts w:ascii="仿宋" w:eastAsia="仿宋" w:hAnsi="仿宋" w:cs="仿宋" w:hint="eastAsia"/>
            <w:lang w:eastAsia="zh-CN"/>
          </w:rPr>
          <w:t>十二、电视信号传输服务项目环境影响分析</w:t>
        </w:r>
        <w:r>
          <w:tab/>
        </w:r>
        <w:r>
          <w:fldChar w:fldCharType="begin"/>
        </w:r>
        <w:r>
          <w:instrText xml:space="preserve"> PAGEREF _Toc16651 \h </w:instrText>
        </w:r>
        <w:r>
          <w:fldChar w:fldCharType="separate"/>
        </w:r>
        <w:r>
          <w:t>48</w:t>
        </w:r>
        <w:r>
          <w:fldChar w:fldCharType="end"/>
        </w:r>
      </w:hyperlink>
    </w:p>
    <w:p>
      <w:pPr>
        <w:pStyle w:val="TOC2"/>
        <w:tabs>
          <w:tab w:val="right" w:leader="dot" w:pos="8306"/>
        </w:tabs>
      </w:pPr>
      <w:hyperlink w:anchor="_Toc8912" w:history="1">
        <w:r>
          <w:rPr>
            <w:rFonts w:ascii="仿宋" w:eastAsia="仿宋" w:hAnsi="仿宋" w:cs="仿宋" w:hint="eastAsia"/>
            <w:lang w:eastAsia="zh-CN"/>
          </w:rPr>
          <w:t>(一)、建设区域环境质量现状</w:t>
        </w:r>
        <w:r>
          <w:tab/>
        </w:r>
        <w:r>
          <w:fldChar w:fldCharType="begin"/>
        </w:r>
        <w:r>
          <w:instrText xml:space="preserve"> PAGEREF _Toc8912 \h </w:instrText>
        </w:r>
        <w:r>
          <w:fldChar w:fldCharType="separate"/>
        </w:r>
        <w:r>
          <w:t>48</w:t>
        </w:r>
        <w:r>
          <w:fldChar w:fldCharType="end"/>
        </w:r>
      </w:hyperlink>
    </w:p>
    <w:p>
      <w:pPr>
        <w:pStyle w:val="TOC2"/>
        <w:tabs>
          <w:tab w:val="right" w:leader="dot" w:pos="8306"/>
        </w:tabs>
      </w:pPr>
      <w:hyperlink w:anchor="_Toc30888" w:history="1">
        <w:r>
          <w:rPr>
            <w:rFonts w:ascii="仿宋" w:eastAsia="仿宋" w:hAnsi="仿宋" w:cs="仿宋" w:hint="eastAsia"/>
            <w:lang w:eastAsia="zh-CN"/>
          </w:rPr>
          <w:t>(二)、建设期环境保护</w:t>
        </w:r>
        <w:r>
          <w:tab/>
        </w:r>
        <w:r>
          <w:fldChar w:fldCharType="begin"/>
        </w:r>
        <w:r>
          <w:instrText xml:space="preserve"> PAGEREF _Toc30888 \h </w:instrText>
        </w:r>
        <w:r>
          <w:fldChar w:fldCharType="separate"/>
        </w:r>
        <w:r>
          <w:t>50</w:t>
        </w:r>
        <w:r>
          <w:fldChar w:fldCharType="end"/>
        </w:r>
      </w:hyperlink>
    </w:p>
    <w:p>
      <w:pPr>
        <w:pStyle w:val="TOC2"/>
        <w:tabs>
          <w:tab w:val="right" w:leader="dot" w:pos="8306"/>
        </w:tabs>
      </w:pPr>
      <w:hyperlink w:anchor="_Toc8282" w:history="1">
        <w:r>
          <w:rPr>
            <w:rFonts w:ascii="仿宋" w:eastAsia="仿宋" w:hAnsi="仿宋" w:cs="仿宋" w:hint="eastAsia"/>
            <w:lang w:eastAsia="zh-CN"/>
          </w:rPr>
          <w:t>(三)、运营期环境保护</w:t>
        </w:r>
        <w:r>
          <w:tab/>
        </w:r>
        <w:r>
          <w:fldChar w:fldCharType="begin"/>
        </w:r>
        <w:r>
          <w:instrText xml:space="preserve"> PAGEREF _Toc8282 \h </w:instrText>
        </w:r>
        <w:r>
          <w:fldChar w:fldCharType="separate"/>
        </w:r>
        <w:r>
          <w:t>51</w:t>
        </w:r>
        <w:r>
          <w:fldChar w:fldCharType="end"/>
        </w:r>
      </w:hyperlink>
    </w:p>
    <w:p>
      <w:pPr>
        <w:pStyle w:val="TOC2"/>
        <w:tabs>
          <w:tab w:val="right" w:leader="dot" w:pos="8306"/>
        </w:tabs>
      </w:pPr>
      <w:hyperlink w:anchor="_Toc7553" w:history="1">
        <w:r>
          <w:rPr>
            <w:rFonts w:ascii="仿宋" w:eastAsia="仿宋" w:hAnsi="仿宋" w:cs="仿宋" w:hint="eastAsia"/>
            <w:lang w:eastAsia="zh-CN"/>
          </w:rPr>
          <w:t>(四)、电视信号传输服务项目建设对区域经济的影响</w:t>
        </w:r>
        <w:r>
          <w:tab/>
        </w:r>
        <w:r>
          <w:fldChar w:fldCharType="begin"/>
        </w:r>
        <w:r>
          <w:instrText xml:space="preserve"> PAGEREF _Toc7553 \h </w:instrText>
        </w:r>
        <w:r>
          <w:fldChar w:fldCharType="separate"/>
        </w:r>
        <w:r>
          <w:t>52</w:t>
        </w:r>
        <w:r>
          <w:fldChar w:fldCharType="end"/>
        </w:r>
      </w:hyperlink>
    </w:p>
    <w:p>
      <w:pPr>
        <w:pStyle w:val="TOC2"/>
        <w:tabs>
          <w:tab w:val="right" w:leader="dot" w:pos="8306"/>
        </w:tabs>
      </w:pPr>
      <w:hyperlink w:anchor="_Toc14722" w:history="1">
        <w:r>
          <w:rPr>
            <w:rFonts w:ascii="仿宋" w:eastAsia="仿宋" w:hAnsi="仿宋" w:cs="仿宋" w:hint="eastAsia"/>
            <w:lang w:eastAsia="zh-CN"/>
          </w:rPr>
          <w:t>(五)、废弃物处理</w:t>
        </w:r>
        <w:r>
          <w:tab/>
        </w:r>
        <w:r>
          <w:fldChar w:fldCharType="begin"/>
        </w:r>
        <w:r>
          <w:instrText xml:space="preserve"> PAGEREF _Toc14722 \h </w:instrText>
        </w:r>
        <w:r>
          <w:fldChar w:fldCharType="separate"/>
        </w:r>
        <w:r>
          <w:t>54</w:t>
        </w:r>
        <w:r>
          <w:fldChar w:fldCharType="end"/>
        </w:r>
      </w:hyperlink>
    </w:p>
    <w:p>
      <w:pPr>
        <w:pStyle w:val="TOC2"/>
        <w:tabs>
          <w:tab w:val="right" w:leader="dot" w:pos="8306"/>
        </w:tabs>
      </w:pPr>
      <w:hyperlink w:anchor="_Toc6800" w:history="1">
        <w:r>
          <w:rPr>
            <w:rFonts w:ascii="仿宋" w:eastAsia="仿宋" w:hAnsi="仿宋" w:cs="仿宋" w:hint="eastAsia"/>
            <w:lang w:eastAsia="zh-CN"/>
          </w:rPr>
          <w:t>(六)、特殊环境影响分析</w:t>
        </w:r>
        <w:r>
          <w:tab/>
        </w:r>
        <w:r>
          <w:fldChar w:fldCharType="begin"/>
        </w:r>
        <w:r>
          <w:instrText xml:space="preserve"> PAGEREF _Toc6800 \h </w:instrText>
        </w:r>
        <w:r>
          <w:fldChar w:fldCharType="separate"/>
        </w:r>
        <w:r>
          <w:t>56</w:t>
        </w:r>
        <w:r>
          <w:fldChar w:fldCharType="end"/>
        </w:r>
      </w:hyperlink>
    </w:p>
    <w:p>
      <w:pPr>
        <w:pStyle w:val="TOC2"/>
        <w:tabs>
          <w:tab w:val="right" w:leader="dot" w:pos="8306"/>
        </w:tabs>
      </w:pPr>
      <w:hyperlink w:anchor="_Toc18916" w:history="1">
        <w:r>
          <w:rPr>
            <w:rFonts w:ascii="仿宋" w:eastAsia="仿宋" w:hAnsi="仿宋" w:cs="仿宋" w:hint="eastAsia"/>
            <w:lang w:eastAsia="zh-CN"/>
          </w:rPr>
          <w:t>(七)、清洁生产</w:t>
        </w:r>
        <w:r>
          <w:tab/>
        </w:r>
        <w:r>
          <w:fldChar w:fldCharType="begin"/>
        </w:r>
        <w:r>
          <w:instrText xml:space="preserve"> PAGEREF _Toc18916 \h </w:instrText>
        </w:r>
        <w:r>
          <w:fldChar w:fldCharType="separate"/>
        </w:r>
        <w:r>
          <w:t>57</w:t>
        </w:r>
        <w:r>
          <w:fldChar w:fldCharType="end"/>
        </w:r>
      </w:hyperlink>
    </w:p>
    <w:p>
      <w:pPr>
        <w:pStyle w:val="TOC2"/>
        <w:tabs>
          <w:tab w:val="right" w:leader="dot" w:pos="8306"/>
        </w:tabs>
      </w:pPr>
      <w:hyperlink w:anchor="_Toc12127" w:history="1">
        <w:r>
          <w:rPr>
            <w:rFonts w:ascii="仿宋" w:eastAsia="仿宋" w:hAnsi="仿宋" w:cs="仿宋" w:hint="eastAsia"/>
            <w:lang w:eastAsia="zh-CN"/>
          </w:rPr>
          <w:t>(八)、环境保护综合评价</w:t>
        </w:r>
        <w:r>
          <w:tab/>
        </w:r>
        <w:r>
          <w:fldChar w:fldCharType="begin"/>
        </w:r>
        <w:r>
          <w:instrText xml:space="preserve"> PAGEREF _Toc12127 \h </w:instrText>
        </w:r>
        <w:r>
          <w:fldChar w:fldCharType="separate"/>
        </w:r>
        <w:r>
          <w:t>58</w:t>
        </w:r>
        <w:r>
          <w:fldChar w:fldCharType="end"/>
        </w:r>
      </w:hyperlink>
    </w:p>
    <w:p>
      <w:pPr>
        <w:pStyle w:val="TOC1"/>
        <w:tabs>
          <w:tab w:val="right" w:leader="dot" w:pos="8306"/>
        </w:tabs>
      </w:pPr>
      <w:hyperlink w:anchor="_Toc9146" w:history="1">
        <w:r>
          <w:rPr>
            <w:rFonts w:ascii="仿宋" w:eastAsia="仿宋" w:hAnsi="仿宋" w:cs="仿宋" w:hint="eastAsia"/>
            <w:lang w:eastAsia="zh-CN"/>
          </w:rPr>
          <w:t>十三、风险识别与分类</w:t>
        </w:r>
        <w:r>
          <w:tab/>
        </w:r>
        <w:r>
          <w:fldChar w:fldCharType="begin"/>
        </w:r>
        <w:r>
          <w:instrText xml:space="preserve"> PAGEREF _Toc9146 \h </w:instrText>
        </w:r>
        <w:r>
          <w:fldChar w:fldCharType="separate"/>
        </w:r>
        <w:r>
          <w:t>59</w:t>
        </w:r>
        <w:r>
          <w:fldChar w:fldCharType="end"/>
        </w:r>
      </w:hyperlink>
    </w:p>
    <w:p>
      <w:pPr>
        <w:pStyle w:val="TOC2"/>
        <w:tabs>
          <w:tab w:val="right" w:leader="dot" w:pos="8306"/>
        </w:tabs>
      </w:pPr>
      <w:hyperlink w:anchor="_Toc6833" w:history="1">
        <w:r>
          <w:rPr>
            <w:rFonts w:ascii="仿宋" w:eastAsia="仿宋" w:hAnsi="仿宋" w:cs="仿宋" w:hint="eastAsia"/>
            <w:lang w:eastAsia="zh-CN"/>
          </w:rPr>
          <w:t>(一)、风险识别</w:t>
        </w:r>
        <w:r>
          <w:tab/>
        </w:r>
        <w:r>
          <w:fldChar w:fldCharType="begin"/>
        </w:r>
        <w:r>
          <w:instrText xml:space="preserve"> PAGEREF _Toc6833 \h </w:instrText>
        </w:r>
        <w:r>
          <w:fldChar w:fldCharType="separate"/>
        </w:r>
        <w:r>
          <w:t>59</w:t>
        </w:r>
        <w:r>
          <w:fldChar w:fldCharType="end"/>
        </w:r>
      </w:hyperlink>
    </w:p>
    <w:p>
      <w:pPr>
        <w:pStyle w:val="TOC2"/>
        <w:tabs>
          <w:tab w:val="right" w:leader="dot" w:pos="8306"/>
        </w:tabs>
      </w:pPr>
      <w:hyperlink w:anchor="_Toc12905" w:history="1">
        <w:r>
          <w:rPr>
            <w:rFonts w:ascii="仿宋" w:eastAsia="仿宋" w:hAnsi="仿宋" w:cs="仿宋" w:hint="eastAsia"/>
            <w:lang w:eastAsia="zh-CN"/>
          </w:rPr>
          <w:t>(二)、风险分类</w:t>
        </w:r>
        <w:r>
          <w:tab/>
        </w:r>
        <w:r>
          <w:fldChar w:fldCharType="begin"/>
        </w:r>
        <w:r>
          <w:instrText xml:space="preserve"> PAGEREF _Toc12905 \h </w:instrText>
        </w:r>
        <w:r>
          <w:fldChar w:fldCharType="separate"/>
        </w:r>
        <w:r>
          <w:t>61</w:t>
        </w:r>
        <w:r>
          <w:fldChar w:fldCharType="end"/>
        </w:r>
      </w:hyperlink>
    </w:p>
    <w:p>
      <w:pPr>
        <w:pStyle w:val="TOC1"/>
        <w:tabs>
          <w:tab w:val="right" w:leader="dot" w:pos="8306"/>
        </w:tabs>
      </w:pPr>
      <w:hyperlink w:anchor="_Toc19289" w:history="1">
        <w:r>
          <w:rPr>
            <w:rFonts w:ascii="仿宋" w:eastAsia="仿宋" w:hAnsi="仿宋" w:cs="仿宋" w:hint="eastAsia"/>
            <w:lang w:eastAsia="zh-CN"/>
          </w:rPr>
          <w:t>十四、营销与推广策略</w:t>
        </w:r>
        <w:r>
          <w:tab/>
        </w:r>
        <w:r>
          <w:fldChar w:fldCharType="begin"/>
        </w:r>
        <w:r>
          <w:instrText xml:space="preserve"> PAGEREF _Toc19289 \h </w:instrText>
        </w:r>
        <w:r>
          <w:fldChar w:fldCharType="separate"/>
        </w:r>
        <w:r>
          <w:t>63</w:t>
        </w:r>
        <w:r>
          <w:fldChar w:fldCharType="end"/>
        </w:r>
      </w:hyperlink>
    </w:p>
    <w:p>
      <w:pPr>
        <w:pStyle w:val="TOC2"/>
        <w:tabs>
          <w:tab w:val="right" w:leader="dot" w:pos="8306"/>
        </w:tabs>
      </w:pPr>
      <w:hyperlink w:anchor="_Toc7789" w:history="1">
        <w:r>
          <w:rPr>
            <w:rFonts w:ascii="仿宋" w:eastAsia="仿宋" w:hAnsi="仿宋" w:cs="仿宋" w:hint="eastAsia"/>
            <w:lang w:eastAsia="zh-CN"/>
          </w:rPr>
          <w:t>(一)、产品/服务定位与特点</w:t>
        </w:r>
        <w:r>
          <w:tab/>
        </w:r>
        <w:r>
          <w:fldChar w:fldCharType="begin"/>
        </w:r>
        <w:r>
          <w:instrText xml:space="preserve"> PAGEREF _Toc7789 \h </w:instrText>
        </w:r>
        <w:r>
          <w:fldChar w:fldCharType="separate"/>
        </w:r>
        <w:r>
          <w:t>63</w:t>
        </w:r>
        <w:r>
          <w:fldChar w:fldCharType="end"/>
        </w:r>
      </w:hyperlink>
    </w:p>
    <w:p>
      <w:pPr>
        <w:pStyle w:val="TOC2"/>
        <w:tabs>
          <w:tab w:val="right" w:leader="dot" w:pos="8306"/>
        </w:tabs>
      </w:pPr>
      <w:hyperlink w:anchor="_Toc20729" w:history="1">
        <w:r>
          <w:rPr>
            <w:rFonts w:ascii="仿宋" w:eastAsia="仿宋" w:hAnsi="仿宋" w:cs="仿宋" w:hint="eastAsia"/>
            <w:lang w:eastAsia="zh-CN"/>
          </w:rPr>
          <w:t>(二)、市场定位与竞争分析</w:t>
        </w:r>
        <w:r>
          <w:tab/>
        </w:r>
        <w:r>
          <w:fldChar w:fldCharType="begin"/>
        </w:r>
        <w:r>
          <w:instrText xml:space="preserve"> PAGEREF _Toc20729 \h </w:instrText>
        </w:r>
        <w:r>
          <w:fldChar w:fldCharType="separate"/>
        </w:r>
        <w:r>
          <w:t>64</w:t>
        </w:r>
        <w:r>
          <w:fldChar w:fldCharType="end"/>
        </w:r>
      </w:hyperlink>
    </w:p>
    <w:p>
      <w:pPr>
        <w:pStyle w:val="TOC2"/>
        <w:tabs>
          <w:tab w:val="right" w:leader="dot" w:pos="8306"/>
        </w:tabs>
      </w:pPr>
      <w:hyperlink w:anchor="_Toc26029" w:history="1">
        <w:r>
          <w:rPr>
            <w:rFonts w:ascii="仿宋" w:eastAsia="仿宋" w:hAnsi="仿宋" w:cs="仿宋" w:hint="eastAsia"/>
            <w:lang w:eastAsia="zh-CN"/>
          </w:rPr>
          <w:t>(三)、营销渠道与策略</w:t>
        </w:r>
        <w:r>
          <w:tab/>
        </w:r>
        <w:r>
          <w:fldChar w:fldCharType="begin"/>
        </w:r>
        <w:r>
          <w:instrText xml:space="preserve"> PAGEREF _Toc26029 \h </w:instrText>
        </w:r>
        <w:r>
          <w:fldChar w:fldCharType="separate"/>
        </w:r>
        <w:r>
          <w:t>66</w:t>
        </w:r>
        <w:r>
          <w:fldChar w:fldCharType="end"/>
        </w:r>
      </w:hyperlink>
    </w:p>
    <w:p>
      <w:pPr>
        <w:pStyle w:val="TOC2"/>
        <w:tabs>
          <w:tab w:val="right" w:leader="dot" w:pos="8306"/>
        </w:tabs>
      </w:pPr>
      <w:hyperlink w:anchor="_Toc21371" w:history="1">
        <w:r>
          <w:rPr>
            <w:rFonts w:ascii="仿宋" w:eastAsia="仿宋" w:hAnsi="仿宋" w:cs="仿宋" w:hint="eastAsia"/>
            <w:lang w:eastAsia="zh-CN"/>
          </w:rPr>
          <w:t>(四)、推广与宣传活动</w:t>
        </w:r>
        <w:r>
          <w:tab/>
        </w:r>
        <w:r>
          <w:fldChar w:fldCharType="begin"/>
        </w:r>
        <w:r>
          <w:instrText xml:space="preserve"> PAGEREF _Toc21371 \h </w:instrText>
        </w:r>
        <w:r>
          <w:fldChar w:fldCharType="separate"/>
        </w:r>
        <w:r>
          <w:t>67</w:t>
        </w:r>
        <w:r>
          <w:fldChar w:fldCharType="end"/>
        </w:r>
      </w:hyperlink>
    </w:p>
    <w:p>
      <w:pPr>
        <w:pStyle w:val="TOC1"/>
        <w:tabs>
          <w:tab w:val="right" w:leader="dot" w:pos="8306"/>
        </w:tabs>
      </w:pPr>
      <w:hyperlink w:anchor="_Toc13189" w:history="1">
        <w:r>
          <w:rPr>
            <w:rFonts w:ascii="仿宋" w:eastAsia="仿宋" w:hAnsi="仿宋" w:cs="仿宋" w:hint="eastAsia"/>
            <w:lang w:eastAsia="zh-CN"/>
          </w:rPr>
          <w:t>十五、利益相关者分析与沟通计划</w:t>
        </w:r>
        <w:r>
          <w:tab/>
        </w:r>
        <w:r>
          <w:fldChar w:fldCharType="begin"/>
        </w:r>
        <w:r>
          <w:instrText xml:space="preserve"> PAGEREF _Toc13189 \h </w:instrText>
        </w:r>
        <w:r>
          <w:fldChar w:fldCharType="separate"/>
        </w:r>
        <w:r>
          <w:t>72</w:t>
        </w:r>
        <w:r>
          <w:fldChar w:fldCharType="end"/>
        </w:r>
      </w:hyperlink>
    </w:p>
    <w:p>
      <w:pPr>
        <w:pStyle w:val="TOC2"/>
        <w:tabs>
          <w:tab w:val="right" w:leader="dot" w:pos="8306"/>
        </w:tabs>
      </w:pPr>
      <w:hyperlink w:anchor="_Toc20348" w:history="1">
        <w:r>
          <w:rPr>
            <w:rFonts w:ascii="仿宋" w:eastAsia="仿宋" w:hAnsi="仿宋" w:cs="仿宋" w:hint="eastAsia"/>
            <w:lang w:eastAsia="zh-CN"/>
          </w:rPr>
          <w:t>(一)、利益相关者分析</w:t>
        </w:r>
        <w:r>
          <w:tab/>
        </w:r>
        <w:r>
          <w:fldChar w:fldCharType="begin"/>
        </w:r>
        <w:r>
          <w:instrText xml:space="preserve"> PAGEREF _Toc20348 \h </w:instrText>
        </w:r>
        <w:r>
          <w:fldChar w:fldCharType="separate"/>
        </w:r>
        <w:r>
          <w:t>72</w:t>
        </w:r>
        <w:r>
          <w:fldChar w:fldCharType="end"/>
        </w:r>
      </w:hyperlink>
    </w:p>
    <w:p>
      <w:pPr>
        <w:pStyle w:val="TOC2"/>
        <w:tabs>
          <w:tab w:val="right" w:leader="dot" w:pos="8306"/>
        </w:tabs>
      </w:pPr>
      <w:hyperlink w:anchor="_Toc24069" w:history="1">
        <w:r>
          <w:rPr>
            <w:rFonts w:ascii="仿宋" w:eastAsia="仿宋" w:hAnsi="仿宋" w:cs="仿宋" w:hint="eastAsia"/>
            <w:lang w:eastAsia="zh-CN"/>
          </w:rPr>
          <w:t>(二)、沟通计划</w:t>
        </w:r>
        <w:r>
          <w:tab/>
        </w:r>
        <w:r>
          <w:fldChar w:fldCharType="begin"/>
        </w:r>
        <w:r>
          <w:instrText xml:space="preserve"> PAGEREF _Toc24069 \h </w:instrText>
        </w:r>
        <w:r>
          <w:fldChar w:fldCharType="separate"/>
        </w:r>
        <w:r>
          <w:t>73</w:t>
        </w:r>
        <w:r>
          <w:fldChar w:fldCharType="end"/>
        </w:r>
      </w:hyperlink>
    </w:p>
    <w:p>
      <w:pPr>
        <w:pStyle w:val="TOC1"/>
        <w:tabs>
          <w:tab w:val="right" w:leader="dot" w:pos="8306"/>
        </w:tabs>
      </w:pPr>
      <w:hyperlink w:anchor="_Toc1806" w:history="1">
        <w:r>
          <w:rPr>
            <w:rFonts w:ascii="仿宋" w:eastAsia="仿宋" w:hAnsi="仿宋" w:cs="仿宋" w:hint="eastAsia"/>
            <w:lang w:eastAsia="zh-CN"/>
          </w:rPr>
          <w:t>十六、电视信号传输服务项目治理与监督</w:t>
        </w:r>
        <w:r>
          <w:tab/>
        </w:r>
        <w:r>
          <w:fldChar w:fldCharType="begin"/>
        </w:r>
        <w:r>
          <w:instrText xml:space="preserve"> PAGEREF _Toc1806 \h </w:instrText>
        </w:r>
        <w:r>
          <w:fldChar w:fldCharType="separate"/>
        </w:r>
        <w:r>
          <w:t>74</w:t>
        </w:r>
        <w:r>
          <w:fldChar w:fldCharType="end"/>
        </w:r>
      </w:hyperlink>
    </w:p>
    <w:p>
      <w:pPr>
        <w:pStyle w:val="TOC2"/>
        <w:tabs>
          <w:tab w:val="right" w:leader="dot" w:pos="8306"/>
        </w:tabs>
      </w:pPr>
      <w:hyperlink w:anchor="_Toc23091" w:history="1">
        <w:r>
          <w:rPr>
            <w:rFonts w:ascii="仿宋" w:eastAsia="仿宋" w:hAnsi="仿宋" w:cs="仿宋" w:hint="eastAsia"/>
            <w:lang w:eastAsia="zh-CN"/>
          </w:rPr>
          <w:t>(一)、电视信号传输服务项目治理结构</w:t>
        </w:r>
        <w:r>
          <w:tab/>
        </w:r>
        <w:r>
          <w:fldChar w:fldCharType="begin"/>
        </w:r>
        <w:r>
          <w:instrText xml:space="preserve"> PAGEREF _Toc23091 \h </w:instrText>
        </w:r>
        <w:r>
          <w:fldChar w:fldCharType="separate"/>
        </w:r>
        <w:r>
          <w:t>74</w:t>
        </w:r>
        <w:r>
          <w:fldChar w:fldCharType="end"/>
        </w:r>
      </w:hyperlink>
    </w:p>
    <w:p>
      <w:pPr>
        <w:pStyle w:val="TOC2"/>
        <w:tabs>
          <w:tab w:val="right" w:leader="dot" w:pos="8306"/>
        </w:tabs>
      </w:pPr>
      <w:hyperlink w:anchor="_Toc20851" w:history="1">
        <w:r>
          <w:rPr>
            <w:rFonts w:ascii="仿宋" w:eastAsia="仿宋" w:hAnsi="仿宋" w:cs="仿宋" w:hint="eastAsia"/>
            <w:lang w:eastAsia="zh-CN"/>
          </w:rPr>
          <w:t>(二)、监督与审计</w:t>
        </w:r>
        <w:r>
          <w:tab/>
        </w:r>
        <w:r>
          <w:fldChar w:fldCharType="begin"/>
        </w:r>
        <w:r>
          <w:instrText xml:space="preserve"> PAGEREF _Toc20851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88"/>
      <w:r>
        <w:rPr>
          <w:rFonts w:ascii="仿宋" w:eastAsia="仿宋" w:hAnsi="仿宋" w:cs="仿宋" w:hint="eastAsia"/>
          <w:sz w:val="28"/>
          <w:lang w:eastAsia="zh-CN"/>
        </w:rPr>
        <w:t>一、电视信号传输服务项目建设单位说明</w:t>
      </w:r>
      <w:bookmarkEnd w:id="2"/>
    </w:p>
    <w:p>
      <w:pPr>
        <w:pStyle w:val="Heading2"/>
        <w:rPr>
          <w:rFonts w:ascii="仿宋" w:eastAsia="仿宋" w:hAnsi="仿宋" w:cs="仿宋" w:hint="eastAsia"/>
          <w:lang w:eastAsia="zh-CN"/>
        </w:rPr>
      </w:pPr>
      <w:bookmarkStart w:id="3" w:name="_Toc22338"/>
      <w:r>
        <w:rPr>
          <w:rFonts w:ascii="仿宋" w:eastAsia="仿宋" w:hAnsi="仿宋" w:cs="仿宋" w:hint="eastAsia"/>
          <w:lang w:eastAsia="zh-CN"/>
        </w:rPr>
        <w:t>(一)、电视信号传输服务项目承办单位基本情况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9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视信号传输服务项目承办单位的XXXX，我们着眼于实现可持续的经济效益。通过技术创新和解决方案的提供，公司预计在电视信号传输服务项目执行期间将获得可观的收入增长。这一收入来源主要包括电视信号传输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同时，我们注重成本控制和效率提升，以确保电视信号传输服务项目的可持续盈利。透过精细的管理和资源优化，公司期望实现电视信号传输服务项目利润最大化。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视信号传输服务项目实施进行全面的投资评估，包括电视信号传输服务项目启动阶段的资金投入和后续运营成本。通过对电视信号传输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电视信号传输服务项目实施过程中具备足够的资金流动性，公司将进行详尽的现金流分析。这包括资金需求的合理预测、电视信号传输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147"/>
      <w:r>
        <w:rPr>
          <w:rFonts w:ascii="仿宋" w:eastAsia="仿宋" w:hAnsi="仿宋" w:cs="仿宋" w:hint="eastAsia"/>
          <w:sz w:val="28"/>
          <w:lang w:eastAsia="zh-CN"/>
        </w:rPr>
        <w:t>二、电视信号传输服务项目建设背景及必要性分析</w:t>
      </w:r>
      <w:bookmarkEnd w:id="5"/>
    </w:p>
    <w:p>
      <w:pPr>
        <w:pStyle w:val="Heading2"/>
        <w:rPr>
          <w:rFonts w:ascii="仿宋" w:eastAsia="仿宋" w:hAnsi="仿宋" w:cs="仿宋" w:hint="eastAsia"/>
          <w:lang w:eastAsia="zh-CN"/>
        </w:rPr>
      </w:pPr>
      <w:bookmarkStart w:id="6" w:name="_Toc24729"/>
      <w:r>
        <w:rPr>
          <w:rFonts w:ascii="仿宋" w:eastAsia="仿宋" w:hAnsi="仿宋" w:cs="仿宋" w:hint="eastAsia"/>
          <w:lang w:eastAsia="zh-CN"/>
        </w:rPr>
        <w:t>(一)、电视信号传输服务项目背景分析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视信号传输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视信号传输服务项目在这个潮流中的定位。同时，我们将关注行业内涌现的新兴机遇，以便电视信号传输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视信号传输服务项目提供了强大的发展动力。我们将聚焦于行业内最新的技术发展趋势，包括但不限于人工智能、大数据分析、物联网等领域。通过深度的技术研究，我们将确保电视信号传输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视信号传输服务项目发展的源泉。我们将投入更多的精力对市场需求进行深入剖析，超越表面的需求，深入挖掘潜在的市场痛点和机遇。通过对市场需求的细致了解，电视信号传输服务项目将更有针对性地设计解决方案，满足市场的多样化需求，从而更好地促进电视信号传输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视信号传输服务项目战略至关重要。我们将对竞争态势进行更为深入的分析，包括但不限于市场份额、产品特点、客户满意度等多个维度。通过深度的竞争分析，电视信号传输服务项目将能够更准确地把握市场脉搏，制定具有竞争力的电视信号传输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视信号传输服务项目的发展具有直接的影响。我们将进行更为全面的法规和政策分析，了解行业发展中的潜在法律风险和合规挑战。通过充分了解和遵守相关法规，电视信号传输服务项目将确保在法律框架内合法合规运营，为电视信号传输服务项目的稳健发展提供有力支持。</w:t>
      </w:r>
    </w:p>
    <w:p>
      <w:pPr>
        <w:pStyle w:val="Heading2"/>
        <w:ind w:firstLine="560" w:firstLineChars="200"/>
        <w:rPr>
          <w:rFonts w:ascii="仿宋" w:eastAsia="仿宋" w:hAnsi="仿宋" w:cs="仿宋" w:hint="eastAsia"/>
          <w:sz w:val="28"/>
          <w:lang w:eastAsia="zh-CN"/>
        </w:rPr>
      </w:pPr>
      <w:bookmarkStart w:id="7" w:name="_Toc1811"/>
      <w:r>
        <w:rPr>
          <w:rFonts w:ascii="仿宋" w:eastAsia="仿宋" w:hAnsi="仿宋" w:cs="仿宋" w:hint="eastAsia"/>
          <w:sz w:val="28"/>
          <w:lang w:eastAsia="zh-CN"/>
        </w:rPr>
        <w:t>(二)、电视信号传输服务项目建设必要性分析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建设的迫切性源于对行业发展趋势的深刻洞察。我们正处于一个行业变革的时代，科技创新、数字化转型成为企业发展的关键动力。电视信号传输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建设不仅仅是为了跟上潮流，更是为了通过技术创新推动企业的持续发展。通过引入先进的技术和解决方案，电视信号传输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视信号传输服务项目的建设成为必然选择，通过提高产品质量、拓展服务领域，从而在竞争中获得更多的机会。电视信号传输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视信号传输服务项目建设的必要性体现在对客户需求更精准的满足。通过电视信号传输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建设的背后是对企业持续创新的追求。只有通过不断创新，企业才能在竞争中立于不败之地。电视信号传输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3126"/>
      <w:r>
        <w:rPr>
          <w:rFonts w:ascii="仿宋" w:eastAsia="仿宋" w:hAnsi="仿宋" w:cs="仿宋" w:hint="eastAsia"/>
          <w:sz w:val="28"/>
          <w:lang w:eastAsia="zh-CN"/>
        </w:rPr>
        <w:t>三、电视信号传输服务项目可持续发展</w:t>
      </w:r>
      <w:bookmarkEnd w:id="8"/>
    </w:p>
    <w:p>
      <w:pPr>
        <w:pStyle w:val="Heading2"/>
        <w:rPr>
          <w:rFonts w:ascii="仿宋" w:eastAsia="仿宋" w:hAnsi="仿宋" w:cs="仿宋" w:hint="eastAsia"/>
          <w:lang w:eastAsia="zh-CN"/>
        </w:rPr>
      </w:pPr>
      <w:bookmarkStart w:id="9" w:name="_Toc1897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信号传输服务项目中，电视信号传输服务项目团队着眼于未来，明确了可持续发展的战略方向。制定的具体可持续发展目标包括降低资源使用、采用环保技术、最大化社会效益等。这一步骤不仅有助于电视信号传输服务项目在环保和社会责任方面达到最高标准，也为未来提供了明确的指引，确保电视信号传输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可持续实践的融入电视信号传输服务项目管理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电视信号传输服务项目管理周期。从电视信号传输服务项目规划开始，电视信号传输服务项目团队就考虑了环境和社会的因素。在执行阶段，电视信号传输服务项目团队积极推动绿色技术的应用，优化资源利用。此外，关注员工的社会责任，通过培训和沟通活动提高员工对可持续发展的认知，使他们能够在日常工作中践行可持续实践。这些举措不仅为电视信号传输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7648"/>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视信号传输服务项目的可持续发展理念，我们深信环保与社会责任是电视信号传输服务项目成功的关键支柱。在电视信号传输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团队通过引入先进的环保技术、建立高效的废物处理系统以及推动能源节约措施，积极履行环保责任。定期的环保监测和评估确保电视信号传输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不仅致力于自身可持续发展，还注重对社会的回馈。通过支持社区电视信号传输服务项目、参与慈善事业、提供培训机会等方式，电视信号传输服务项目积极履行社会责任。与当地社区建立积极互动，关注员工的工作与生活平衡，以及员工的身心健康，是电视信号传输服务项目在社会责任层面的关键举措。这样的实践不仅增强了电视信号传输服务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8484"/>
      <w:r>
        <w:rPr>
          <w:rFonts w:ascii="仿宋" w:eastAsia="仿宋" w:hAnsi="仿宋" w:cs="仿宋" w:hint="eastAsia"/>
          <w:sz w:val="28"/>
          <w:lang w:eastAsia="zh-CN"/>
        </w:rPr>
        <w:t>四、电视信号传输服务项目选址可行性分析</w:t>
      </w:r>
      <w:bookmarkEnd w:id="11"/>
    </w:p>
    <w:p>
      <w:pPr>
        <w:pStyle w:val="Heading2"/>
        <w:rPr>
          <w:rFonts w:ascii="仿宋" w:eastAsia="仿宋" w:hAnsi="仿宋" w:cs="仿宋" w:hint="eastAsia"/>
          <w:lang w:eastAsia="zh-CN"/>
        </w:rPr>
      </w:pPr>
      <w:bookmarkStart w:id="12" w:name="_Toc25888"/>
      <w:r>
        <w:rPr>
          <w:rFonts w:ascii="仿宋" w:eastAsia="仿宋" w:hAnsi="仿宋" w:cs="仿宋" w:hint="eastAsia"/>
          <w:lang w:eastAsia="zh-CN"/>
        </w:rPr>
        <w:t>(一)、电视信号传输服务项目选址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该电视信号传输服务项目选址位于XX省XX市XX区XXX街道</w:t>
      </w:r>
    </w:p>
    <w:p>
      <w:pPr>
        <w:pStyle w:val="Heading2"/>
        <w:ind w:firstLine="560" w:firstLineChars="200"/>
        <w:rPr>
          <w:rFonts w:ascii="仿宋" w:eastAsia="仿宋" w:hAnsi="仿宋" w:cs="仿宋" w:hint="eastAsia"/>
          <w:sz w:val="28"/>
          <w:lang w:eastAsia="zh-CN"/>
        </w:rPr>
      </w:pPr>
      <w:bookmarkStart w:id="13" w:name="_Toc513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视信号传输服务项目的征地面积将根据电视信号传输服务项目的实际规模和需求进行精确规划。具体面积XXX平方米，旨在确保电视信号传输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净用地面积是在征地面积基础上去除不可利用面积后的实际可开发用地。具体面积XXX平方米，考虑到环保、交通、安全等多方面因素，以确保电视信号传输服务项目在整体利用效率上达到最优。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电视信号传输服务项目计划建设的建筑总规模具体面积XXX平方米。这一规模的确定综合考虑了电视信号传输服务项目的性质、规模，以及城市规划的相关要求，确保建筑布局与周边环境协调一致。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绿地率： 绿地率是电视信号传输服务项目用地中被规划为绿地的比例。具体面积XXX平方米，旨在通过合理规划绿地，改善电视信号传输服务项目周边环境，提升居民生活质量，并符合城市整体绿化规划。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容积率是用地上可以建设的建筑总体积与用地面积之比。具体面积XXX，通过合理的容积率规划，确保电视信号传输服务项目建筑规模与周边环境和谐共生。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视信号传输服务项目选址与当地城市规划相一致，具体面积XXX平方米。通过与城市规划部门深入沟通，确保电视信号传输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视信号传输服务项目选址符合当地产业政策，具体面积XXX平方米。这包括电视信号传输服务项目对当地经济的促进作用，以及对相关产业的带动效应，确保电视信号传输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用地总体要求必须符合环保和可持续发展的原则，具体面积XXX平方米。通过采用绿色建筑设计、节能减排等措施，确保电视信号传输服务项目在建设和运营过程中对环境的影响最小化，达到可持续发展的要求。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确保电视信号传输服务项目选址具备必要的公共设施配套，具体面积XXX平方米。这包括交通便利性、教育、医疗等基础设施，以提高居民生活品质，使得电视信号传输服务项目选址更具吸引力。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考虑用地总体要求对当地社会稳定性的影响，具体面积XXX平方米。通过深入了解当地社区反馈，确保电视信号传输服务项目的选址和建设过程对当地社会和谐稳定产生积极作用。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视信号传输服务项目选址不仅符合法规和规划，还在实际操作中具有可行性。这一全面规划将为电视信号传输服务项目的成功实施提供坚实的基础，确保电视信号传输服务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856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信号传输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在电视信号传输服务项目的设备规划和空间设计中，我们将采取灵活设备布局的措施。设备布局将根据实际需求进行灵活设计，避免不必要的浪费。通过合理规划设备摆放位置，我们将提高设备的利用率，减少设备间距，以确保电视信号传输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视信号传输服务项目内部引入共享设施的概念，例如共享会议室、办公区等。通过这种方式，我们可以减少对资源的重复建设，提高资源共享效率，从而减小电视信号传输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4495"/>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视信号传输服务项目的总图布置中，我们将不同功能区域进行明确的规划，以最大程度满足电视信号传输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7588"/>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视信号传输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 电视信号传输服务项目对环境的影响是综合评价的重要因素之一。我们将详细考虑选址周边的自然环境、生态保护区、水源地等情况，确保电视信号传输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对选址的评价还需充分考虑当地政府的产业政策和法规。我们将详细了解电视信号传输服务项目所在地的相关政策，确保电视信号传输服务项目的规划和运营与当地法规相符，降低不必要的法律风险。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考虑到社会稳定性对企业运营的重要性，我们将评估选址地区的社会安全情况、劳工关系、社区反馈等方面，以确保电视信号传输服务项目的建设和运营不会受到社会稳定性的负面影响。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最后，我们将综合考虑用地成本，包括土地购置费用、土地开发成本等。通过对用地成本的详细评估，我们能够做出更为精确的经济效益分析，为电视信号传输服务项目的投资决策提供有力支持。</w:t>
      </w:r>
    </w:p>
    <w:p>
      <w:pPr>
        <w:pStyle w:val="Heading1"/>
        <w:ind w:firstLine="560" w:firstLineChars="200"/>
        <w:rPr>
          <w:rFonts w:ascii="仿宋" w:eastAsia="仿宋" w:hAnsi="仿宋" w:cs="仿宋" w:hint="eastAsia"/>
          <w:sz w:val="28"/>
          <w:lang w:eastAsia="zh-CN"/>
        </w:rPr>
      </w:pPr>
      <w:bookmarkStart w:id="17" w:name="_Toc31765"/>
      <w:r>
        <w:rPr>
          <w:rFonts w:ascii="仿宋" w:eastAsia="仿宋" w:hAnsi="仿宋" w:cs="仿宋" w:hint="eastAsia"/>
          <w:sz w:val="28"/>
          <w:lang w:eastAsia="zh-CN"/>
        </w:rPr>
        <w:t>五、电视信号传输服务项目绩效评估</w:t>
      </w:r>
      <w:bookmarkEnd w:id="17"/>
    </w:p>
    <w:p>
      <w:pPr>
        <w:pStyle w:val="Heading2"/>
        <w:rPr>
          <w:rFonts w:ascii="仿宋" w:eastAsia="仿宋" w:hAnsi="仿宋" w:cs="仿宋" w:hint="eastAsia"/>
          <w:lang w:eastAsia="zh-CN"/>
        </w:rPr>
      </w:pPr>
      <w:bookmarkStart w:id="18" w:name="_Toc12407"/>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电视信号传输服务项目中，我们设计了一套全面的绩效评估指标，以确保电视信号传输服务项目的可控和成功交付。这些指标跨足电视信号传输服务项目目标、成本、进度和质量等多个维度，为我们提供了全面洞察电视信号传输服务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目标达成率是我们关注的首要指标。我们设定了明确的目标，并通过定期监测和评估，迅速发现并应对潜在的目标偏差。这为电视信号传输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成本绩效是另一个核心关注点。通过实际成本与预算成本的对比分析，我们深入了解成本差异的原因，及时调整资源分配，保持电视信号传输服务项目在经济效益方面的合理水平。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进度作为关键的绩效指标之一，得到了精心的关注。我们制定了详细的电视信号传输服务项目进度计划，并设立了进度符合度指标，确保实际进度与计划进度保持一致。这使我们能够快速发现和解决潜在的进度问题，保持电视信号传输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视信号传输服务项目绩效的不可或缺的一环。我们引入了一系列的质量标准和客户满意度指标，以确保电视信号传输服务项目交付的成果在质量上达到或超越预期水平。通过持续监测这些指标，我们努力提升电视信号传输服务项目整体质量水平，为电视信号传输服务项目的成功交付提供有力保障。通过这些科学且全面的绩效评估，我们能够更好地引导电视信号传输服务项目的持续改进，确保电视信号传输服务项目目标的顺利达成。</w:t>
      </w:r>
    </w:p>
    <w:p>
      <w:pPr>
        <w:pStyle w:val="Heading2"/>
        <w:ind w:firstLine="560" w:firstLineChars="200"/>
        <w:rPr>
          <w:rFonts w:ascii="仿宋" w:eastAsia="仿宋" w:hAnsi="仿宋" w:cs="仿宋" w:hint="eastAsia"/>
          <w:sz w:val="28"/>
          <w:lang w:eastAsia="zh-CN"/>
        </w:rPr>
      </w:pPr>
      <w:bookmarkStart w:id="19" w:name="_Toc23795"/>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绩效评估是电视信号传输服务项目中的关键环节，为确保电视信号传输服务项目达到预期目标，我们采用了多层次、多维度的绩效评估方法。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https://d.book118.com/626205044220010051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E309A1"/>
    <w:rsid w:val="1CE309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205044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2024-02-17T09:11:00Z</dcterms:created>
  <dcterms:modified xsi:type="dcterms:W3CDTF">2024-02-17T09:11:34Z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7B7B79C59A6D4776B28A480C9DE4EADE_11</vt:lpwstr>
  </property>
  <property fmtid="{D5CDD505-2E9C-101B-9397-08002B2CF9AE}" pid="3" name="KSOProductBuildVer">
    <vt:lpwstr>2052-12.1.0.16250</vt:lpwstr>
  </property>
</Properties>
</file>