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设施农业设备行业商业计划书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64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_Toc28645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42" w:history="1">
        <w:r>
          <w:rPr>
            <w:rFonts w:ascii="仿宋" w:eastAsia="仿宋" w:hAnsi="仿宋" w:cs="仿宋" w:hint="eastAsia"/>
            <w:lang w:eastAsia="zh-CN"/>
          </w:rPr>
          <w:t>一、流程风险的识别和评估</w:t>
        </w:r>
        <w:r>
          <w:tab/>
        </w:r>
        <w:r>
          <w:fldChar w:fldCharType="begin"/>
        </w:r>
        <w:r>
          <w:instrText xml:space="preserve"> PAGEREF _Toc5342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8" w:history="1">
        <w:r>
          <w:rPr>
            <w:rFonts w:ascii="仿宋" w:eastAsia="仿宋" w:hAnsi="仿宋" w:cs="仿宋" w:hint="eastAsia"/>
            <w:lang w:eastAsia="zh-CN"/>
          </w:rPr>
          <w:t>(一)、风险清单识别法</w:t>
        </w:r>
        <w:r>
          <w:tab/>
        </w:r>
        <w:r>
          <w:fldChar w:fldCharType="begin"/>
        </w:r>
        <w:r>
          <w:instrText xml:space="preserve"> PAGEREF _Toc7828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3" w:history="1">
        <w:r>
          <w:rPr>
            <w:rFonts w:ascii="仿宋" w:eastAsia="仿宋" w:hAnsi="仿宋" w:cs="仿宋" w:hint="eastAsia"/>
            <w:lang w:eastAsia="zh-CN"/>
          </w:rPr>
          <w:t>(二)、流程图法</w:t>
        </w:r>
        <w:r>
          <w:tab/>
        </w:r>
        <w:r>
          <w:fldChar w:fldCharType="begin"/>
        </w:r>
        <w:r>
          <w:instrText xml:space="preserve"> PAGEREF _Toc4733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4" w:history="1">
        <w:r>
          <w:rPr>
            <w:rFonts w:ascii="仿宋" w:eastAsia="仿宋" w:hAnsi="仿宋" w:cs="仿宋" w:hint="eastAsia"/>
            <w:lang w:eastAsia="zh-CN"/>
          </w:rPr>
          <w:t>(三)、风险矩阵评估法</w:t>
        </w:r>
        <w:r>
          <w:tab/>
        </w:r>
        <w:r>
          <w:fldChar w:fldCharType="begin"/>
        </w:r>
        <w:r>
          <w:instrText xml:space="preserve"> PAGEREF _Toc21204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4" w:history="1">
        <w:r>
          <w:rPr>
            <w:rFonts w:ascii="仿宋" w:eastAsia="仿宋" w:hAnsi="仿宋" w:cs="仿宋" w:hint="eastAsia"/>
            <w:lang w:eastAsia="zh-CN"/>
          </w:rPr>
          <w:t>(四)、内部威胁分析法</w:t>
        </w:r>
        <w:r>
          <w:tab/>
        </w:r>
        <w:r>
          <w:fldChar w:fldCharType="begin"/>
        </w:r>
        <w:r>
          <w:instrText xml:space="preserve"> PAGEREF _Toc4104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38" w:history="1">
        <w:r>
          <w:rPr>
            <w:rFonts w:ascii="仿宋" w:eastAsia="仿宋" w:hAnsi="仿宋" w:cs="仿宋" w:hint="eastAsia"/>
            <w:lang w:eastAsia="zh-CN"/>
          </w:rPr>
          <w:t>二、设施农业设备企业经营决策的方法</w:t>
        </w:r>
        <w:r>
          <w:tab/>
        </w:r>
        <w:r>
          <w:fldChar w:fldCharType="begin"/>
        </w:r>
        <w:r>
          <w:instrText xml:space="preserve"> PAGEREF _Toc9838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3" w:history="1">
        <w:r>
          <w:rPr>
            <w:rFonts w:ascii="仿宋" w:eastAsia="仿宋" w:hAnsi="仿宋" w:cs="仿宋" w:hint="eastAsia"/>
            <w:lang w:eastAsia="zh-CN"/>
          </w:rPr>
          <w:t>(一)、企业经营决策的方法</w:t>
        </w:r>
        <w:r>
          <w:tab/>
        </w:r>
        <w:r>
          <w:fldChar w:fldCharType="begin"/>
        </w:r>
        <w:r>
          <w:instrText xml:space="preserve"> PAGEREF _Toc24363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15" w:history="1">
        <w:r>
          <w:rPr>
            <w:rFonts w:ascii="仿宋" w:eastAsia="仿宋" w:hAnsi="仿宋" w:cs="仿宋" w:hint="eastAsia"/>
            <w:lang w:eastAsia="zh-CN"/>
          </w:rPr>
          <w:t>三、宏观环境分析</w:t>
        </w:r>
        <w:r>
          <w:tab/>
        </w:r>
        <w:r>
          <w:fldChar w:fldCharType="begin"/>
        </w:r>
        <w:r>
          <w:instrText xml:space="preserve"> PAGEREF _Toc20315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1" w:history="1">
        <w:r>
          <w:rPr>
            <w:rFonts w:ascii="仿宋" w:eastAsia="仿宋" w:hAnsi="仿宋" w:cs="仿宋" w:hint="eastAsia"/>
            <w:lang w:eastAsia="zh-CN"/>
          </w:rPr>
          <w:t>(一)、产业背景分析</w:t>
        </w:r>
        <w:r>
          <w:tab/>
        </w:r>
        <w:r>
          <w:fldChar w:fldCharType="begin"/>
        </w:r>
        <w:r>
          <w:instrText xml:space="preserve"> PAGEREF _Toc17671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1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_Toc4351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_Toc26387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6" w:history="1">
        <w:r>
          <w:rPr>
            <w:rFonts w:ascii="仿宋" w:eastAsia="仿宋" w:hAnsi="仿宋" w:cs="仿宋" w:hint="eastAsia"/>
            <w:lang w:eastAsia="zh-CN"/>
          </w:rPr>
          <w:t>(四)、设施农业设备项目必要性分析</w:t>
        </w:r>
        <w:r>
          <w:tab/>
        </w:r>
        <w:r>
          <w:fldChar w:fldCharType="begin"/>
        </w:r>
        <w:r>
          <w:instrText xml:space="preserve"> PAGEREF _Toc13326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16" w:history="1">
        <w:r>
          <w:rPr>
            <w:rFonts w:ascii="仿宋" w:eastAsia="仿宋" w:hAnsi="仿宋" w:cs="仿宋" w:hint="eastAsia"/>
            <w:lang w:eastAsia="zh-CN"/>
          </w:rPr>
          <w:t>四、工程设计说明</w:t>
        </w:r>
        <w:r>
          <w:tab/>
        </w:r>
        <w:r>
          <w:fldChar w:fldCharType="begin"/>
        </w:r>
        <w:r>
          <w:instrText xml:space="preserve"> PAGEREF _Toc10216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_Toc8875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7" w:history="1">
        <w:r>
          <w:rPr>
            <w:rFonts w:ascii="仿宋" w:eastAsia="仿宋" w:hAnsi="仿宋" w:cs="仿宋" w:hint="eastAsia"/>
            <w:lang w:eastAsia="zh-CN"/>
          </w:rPr>
          <w:t>(二)、设施农业设备项目工程建设标准规范</w:t>
        </w:r>
        <w:r>
          <w:tab/>
        </w:r>
        <w:r>
          <w:fldChar w:fldCharType="begin"/>
        </w:r>
        <w:r>
          <w:instrText xml:space="preserve"> PAGEREF _Toc15197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3" w:history="1">
        <w:r>
          <w:rPr>
            <w:rFonts w:ascii="仿宋" w:eastAsia="仿宋" w:hAnsi="仿宋" w:cs="仿宋" w:hint="eastAsia"/>
            <w:lang w:eastAsia="zh-CN"/>
          </w:rPr>
          <w:t>(三)、设施农业设备项目总平面设计要求</w:t>
        </w:r>
        <w:r>
          <w:tab/>
        </w:r>
        <w:r>
          <w:fldChar w:fldCharType="begin"/>
        </w:r>
        <w:r>
          <w:instrText xml:space="preserve"> PAGEREF _Toc29323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_Toc13476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_Toc13599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_Toc9806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25" w:history="1">
        <w:r>
          <w:rPr>
            <w:rFonts w:ascii="仿宋" w:eastAsia="仿宋" w:hAnsi="仿宋" w:cs="仿宋" w:hint="eastAsia"/>
            <w:lang w:eastAsia="zh-CN"/>
          </w:rPr>
          <w:t>五、设施农业设备项目选址研究</w:t>
        </w:r>
        <w:r>
          <w:tab/>
        </w:r>
        <w:r>
          <w:fldChar w:fldCharType="begin"/>
        </w:r>
        <w:r>
          <w:instrText xml:space="preserve"> PAGEREF _Toc26125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2" w:history="1">
        <w:r>
          <w:rPr>
            <w:rFonts w:ascii="仿宋" w:eastAsia="仿宋" w:hAnsi="仿宋" w:cs="仿宋" w:hint="eastAsia"/>
            <w:lang w:eastAsia="zh-CN"/>
          </w:rPr>
          <w:t>(一)、设施农业设备项目选址的指导原则</w:t>
        </w:r>
        <w:r>
          <w:tab/>
        </w:r>
        <w:r>
          <w:fldChar w:fldCharType="begin"/>
        </w:r>
        <w:r>
          <w:instrText xml:space="preserve"> PAGEREF _Toc27482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7" w:history="1">
        <w:r>
          <w:rPr>
            <w:rFonts w:ascii="仿宋" w:eastAsia="仿宋" w:hAnsi="仿宋" w:cs="仿宋" w:hint="eastAsia"/>
            <w:lang w:eastAsia="zh-CN"/>
          </w:rPr>
          <w:t>(二)、设施农业设备项目选址</w:t>
        </w:r>
        <w:r>
          <w:tab/>
        </w:r>
        <w:r>
          <w:fldChar w:fldCharType="begin"/>
        </w:r>
        <w:r>
          <w:instrText xml:space="preserve"> PAGEREF _Toc21127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6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_Toc10676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6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_Toc26686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2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_Toc25052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3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_Toc4353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3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_Toc15493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7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_Toc10317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3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_Toc3693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78" w:history="1">
        <w:r>
          <w:rPr>
            <w:rFonts w:ascii="仿宋" w:eastAsia="仿宋" w:hAnsi="仿宋" w:cs="仿宋" w:hint="eastAsia"/>
            <w:lang w:eastAsia="zh-CN"/>
          </w:rPr>
          <w:t>六、选址方案</w:t>
        </w:r>
        <w:r>
          <w:tab/>
        </w:r>
        <w:r>
          <w:fldChar w:fldCharType="begin"/>
        </w:r>
        <w:r>
          <w:instrText xml:space="preserve"> PAGEREF _Toc16978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" w:history="1">
        <w:r>
          <w:rPr>
            <w:rFonts w:ascii="仿宋" w:eastAsia="仿宋" w:hAnsi="仿宋" w:cs="仿宋" w:hint="eastAsia"/>
            <w:lang w:eastAsia="zh-CN"/>
          </w:rPr>
          <w:t>(一)、设施农业设备项目选址</w:t>
        </w:r>
        <w:r>
          <w:tab/>
        </w:r>
        <w:r>
          <w:fldChar w:fldCharType="begin"/>
        </w:r>
        <w:r>
          <w:instrText xml:space="preserve"> PAGEREF _Toc3011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5" w:history="1">
        <w:r>
          <w:rPr>
            <w:rFonts w:ascii="仿宋" w:eastAsia="仿宋" w:hAnsi="仿宋" w:cs="仿宋" w:hint="eastAsia"/>
            <w:lang w:eastAsia="zh-CN"/>
          </w:rPr>
          <w:t>(二)、设施农业设备项目选址流程</w:t>
        </w:r>
        <w:r>
          <w:tab/>
        </w:r>
        <w:r>
          <w:fldChar w:fldCharType="begin"/>
        </w:r>
        <w:r>
          <w:instrText xml:space="preserve"> PAGEREF _Toc30785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3" w:history="1">
        <w:r>
          <w:rPr>
            <w:rFonts w:ascii="仿宋" w:eastAsia="仿宋" w:hAnsi="仿宋" w:cs="仿宋" w:hint="eastAsia"/>
            <w:lang w:eastAsia="zh-CN"/>
          </w:rPr>
          <w:t>(三)、设施农业设备项目选址原则</w:t>
        </w:r>
        <w:r>
          <w:tab/>
        </w:r>
        <w:r>
          <w:fldChar w:fldCharType="begin"/>
        </w:r>
        <w:r>
          <w:instrText xml:space="preserve"> PAGEREF _Toc12233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17" w:history="1">
        <w:r>
          <w:rPr>
            <w:rFonts w:ascii="仿宋" w:eastAsia="仿宋" w:hAnsi="仿宋" w:cs="仿宋" w:hint="eastAsia"/>
            <w:lang w:eastAsia="zh-CN"/>
          </w:rPr>
          <w:t>七、评价设施农业设备项目概述</w:t>
        </w:r>
        <w:r>
          <w:tab/>
        </w:r>
        <w:r>
          <w:fldChar w:fldCharType="begin"/>
        </w:r>
        <w:r>
          <w:instrText xml:space="preserve"> PAGEREF _Toc19417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8" w:history="1">
        <w:r>
          <w:rPr>
            <w:rFonts w:ascii="仿宋" w:eastAsia="仿宋" w:hAnsi="仿宋" w:cs="仿宋" w:hint="eastAsia"/>
            <w:lang w:eastAsia="zh-CN"/>
          </w:rPr>
          <w:t>(一)、被评价单位的基本情况</w:t>
        </w:r>
        <w:r>
          <w:tab/>
        </w:r>
        <w:r>
          <w:fldChar w:fldCharType="begin"/>
        </w:r>
        <w:r>
          <w:instrText xml:space="preserve"> PAGEREF _Toc17058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" w:history="1">
        <w:r>
          <w:rPr>
            <w:rFonts w:ascii="仿宋" w:eastAsia="仿宋" w:hAnsi="仿宋" w:cs="仿宋" w:hint="eastAsia"/>
            <w:lang w:eastAsia="zh-CN"/>
          </w:rPr>
          <w:t>(二)、设施农业设备行业企业所在地的自然条件</w:t>
        </w:r>
        <w:r>
          <w:tab/>
        </w:r>
        <w:r>
          <w:fldChar w:fldCharType="begin"/>
        </w:r>
        <w:r>
          <w:instrText xml:space="preserve"> PAGEREF _Toc1165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0" w:history="1">
        <w:r>
          <w:rPr>
            <w:rFonts w:ascii="仿宋" w:eastAsia="仿宋" w:hAnsi="仿宋" w:cs="仿宋" w:hint="eastAsia"/>
            <w:lang w:eastAsia="zh-CN"/>
          </w:rPr>
          <w:t>(三)、企业选址及平面布置</w:t>
        </w:r>
        <w:r>
          <w:tab/>
        </w:r>
        <w:r>
          <w:fldChar w:fldCharType="begin"/>
        </w:r>
        <w:r>
          <w:instrText xml:space="preserve"> PAGEREF _Toc30310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1" w:history="1">
        <w:r>
          <w:rPr>
            <w:rFonts w:ascii="仿宋" w:eastAsia="仿宋" w:hAnsi="仿宋" w:cs="仿宋" w:hint="eastAsia"/>
            <w:lang w:eastAsia="zh-CN"/>
          </w:rPr>
          <w:t>(四)、生产工艺、装置、储存设施基本情况</w:t>
        </w:r>
        <w:r>
          <w:tab/>
        </w:r>
        <w:r>
          <w:fldChar w:fldCharType="begin"/>
        </w:r>
        <w:r>
          <w:instrText xml:space="preserve"> PAGEREF _Toc15041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1" w:history="1">
        <w:r>
          <w:rPr>
            <w:rFonts w:ascii="仿宋" w:eastAsia="仿宋" w:hAnsi="仿宋" w:cs="仿宋" w:hint="eastAsia"/>
            <w:lang w:eastAsia="zh-CN"/>
          </w:rPr>
          <w:t>(五)、建筑、公用工程</w:t>
        </w:r>
        <w:r>
          <w:tab/>
        </w:r>
        <w:r>
          <w:fldChar w:fldCharType="begin"/>
        </w:r>
        <w:r>
          <w:instrText xml:space="preserve"> PAGEREF _Toc7661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4" w:history="1">
        <w:r>
          <w:rPr>
            <w:rFonts w:ascii="仿宋" w:eastAsia="仿宋" w:hAnsi="仿宋" w:cs="仿宋" w:hint="eastAsia"/>
            <w:lang w:eastAsia="zh-CN"/>
          </w:rPr>
          <w:t>(六)、安全管理</w:t>
        </w:r>
        <w:r>
          <w:tab/>
        </w:r>
        <w:r>
          <w:fldChar w:fldCharType="begin"/>
        </w:r>
        <w:r>
          <w:instrText xml:space="preserve"> PAGEREF _Toc10724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242" w:history="1">
        <w:r>
          <w:rPr>
            <w:rFonts w:ascii="仿宋" w:eastAsia="仿宋" w:hAnsi="仿宋" w:cs="仿宋" w:hint="eastAsia"/>
            <w:lang w:eastAsia="zh-CN"/>
          </w:rPr>
          <w:t>(七)、关于事故应急救援预案的审定</w:t>
        </w:r>
        <w:r>
          <w:tab/>
        </w:r>
        <w:r>
          <w:fldChar w:fldCharType="begin"/>
        </w:r>
        <w:r>
          <w:instrText xml:space="preserve"> PAGEREF _Toc21242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46" w:history="1">
        <w:r>
          <w:rPr>
            <w:rFonts w:ascii="仿宋" w:eastAsia="仿宋" w:hAnsi="仿宋" w:cs="仿宋" w:hint="eastAsia"/>
            <w:lang w:eastAsia="zh-CN"/>
          </w:rPr>
          <w:t>八、设施农业设备项目经济效益</w:t>
        </w:r>
        <w:r>
          <w:tab/>
        </w:r>
        <w:r>
          <w:fldChar w:fldCharType="begin"/>
        </w:r>
        <w:r>
          <w:instrText xml:space="preserve"> PAGEREF _Toc26746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_Toc20134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_Toc23886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5" w:history="1">
        <w:r>
          <w:rPr>
            <w:rFonts w:ascii="仿宋" w:eastAsia="仿宋" w:hAnsi="仿宋" w:cs="仿宋" w:hint="eastAsia"/>
            <w:lang w:eastAsia="zh-CN"/>
          </w:rPr>
          <w:t>(三)、设施农业设备项目盈利能力分析</w:t>
        </w:r>
        <w:r>
          <w:tab/>
        </w:r>
        <w:r>
          <w:fldChar w:fldCharType="begin"/>
        </w:r>
        <w:r>
          <w:instrText xml:space="preserve"> PAGEREF _Toc3645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_Toc17257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_Toc28653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_Toc23164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68" w:history="1">
        <w:r>
          <w:rPr>
            <w:rFonts w:ascii="仿宋" w:eastAsia="仿宋" w:hAnsi="仿宋" w:cs="仿宋" w:hint="eastAsia"/>
            <w:lang w:eastAsia="zh-CN"/>
          </w:rPr>
          <w:t>九、环境监测与管理</w:t>
        </w:r>
        <w:r>
          <w:tab/>
        </w:r>
        <w:r>
          <w:fldChar w:fldCharType="begin"/>
        </w:r>
        <w:r>
          <w:instrText xml:space="preserve"> PAGEREF _Toc3568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2" w:history="1">
        <w:r>
          <w:rPr>
            <w:rFonts w:ascii="仿宋" w:eastAsia="仿宋" w:hAnsi="仿宋" w:cs="仿宋" w:hint="eastAsia"/>
            <w:lang w:eastAsia="zh-CN"/>
          </w:rPr>
          <w:t>(一)、环境监测计划</w:t>
        </w:r>
        <w:r>
          <w:tab/>
        </w:r>
        <w:r>
          <w:fldChar w:fldCharType="begin"/>
        </w:r>
        <w:r>
          <w:instrText xml:space="preserve"> PAGEREF _Toc4062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4" w:history="1">
        <w:r>
          <w:rPr>
            <w:rFonts w:ascii="仿宋" w:eastAsia="仿宋" w:hAnsi="仿宋" w:cs="仿宋" w:hint="eastAsia"/>
            <w:lang w:eastAsia="zh-CN"/>
          </w:rPr>
          <w:t>(二)、监测方法与指标</w:t>
        </w:r>
        <w:r>
          <w:tab/>
        </w:r>
        <w:r>
          <w:fldChar w:fldCharType="begin"/>
        </w:r>
        <w:r>
          <w:instrText xml:space="preserve"> PAGEREF _Toc5154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" w:history="1">
        <w:r>
          <w:rPr>
            <w:rFonts w:ascii="仿宋" w:eastAsia="仿宋" w:hAnsi="仿宋" w:cs="仿宋" w:hint="eastAsia"/>
            <w:lang w:eastAsia="zh-CN"/>
          </w:rPr>
          <w:t>(三)、监测结果分析</w:t>
        </w:r>
        <w:r>
          <w:tab/>
        </w:r>
        <w:r>
          <w:fldChar w:fldCharType="begin"/>
        </w:r>
        <w:r>
          <w:instrText xml:space="preserve"> PAGEREF _Toc3160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2" w:history="1">
        <w:r>
          <w:rPr>
            <w:rFonts w:ascii="仿宋" w:eastAsia="仿宋" w:hAnsi="仿宋" w:cs="仿宋" w:hint="eastAsia"/>
            <w:lang w:eastAsia="zh-CN"/>
          </w:rPr>
          <w:t>(四)、环境管理措施</w:t>
        </w:r>
        <w:r>
          <w:tab/>
        </w:r>
        <w:r>
          <w:fldChar w:fldCharType="begin"/>
        </w:r>
        <w:r>
          <w:instrText xml:space="preserve"> PAGEREF _Toc27422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39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_Toc13639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_Toc11598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_Toc25569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_Toc15778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_Toc27556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5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_Toc21695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_Toc4406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_Toc16617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_Toc23867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_Toc13811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_Toc21232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7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_Toc13817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7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_Toc4237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76" w:history="1">
        <w:r>
          <w:rPr>
            <w:rFonts w:ascii="仿宋" w:eastAsia="仿宋" w:hAnsi="仿宋" w:cs="仿宋" w:hint="eastAsia"/>
            <w:lang w:eastAsia="zh-CN"/>
          </w:rPr>
          <w:t>十二、设施农业设备项目质量管理</w:t>
        </w:r>
        <w:r>
          <w:tab/>
        </w:r>
        <w:r>
          <w:fldChar w:fldCharType="begin"/>
        </w:r>
        <w:r>
          <w:instrText xml:space="preserve"> PAGEREF _Toc8376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5" w:history="1">
        <w:r>
          <w:rPr>
            <w:rFonts w:ascii="仿宋" w:eastAsia="仿宋" w:hAnsi="仿宋" w:cs="仿宋" w:hint="eastAsia"/>
            <w:lang w:eastAsia="zh-CN"/>
          </w:rPr>
          <w:t>(一)、质量管理体系建立</w:t>
        </w:r>
        <w:r>
          <w:tab/>
        </w:r>
        <w:r>
          <w:fldChar w:fldCharType="begin"/>
        </w:r>
        <w:r>
          <w:instrText xml:space="preserve"> PAGEREF _Toc20405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6" w:history="1">
        <w:r>
          <w:rPr>
            <w:rFonts w:ascii="仿宋" w:eastAsia="仿宋" w:hAnsi="仿宋" w:cs="仿宋" w:hint="eastAsia"/>
            <w:lang w:eastAsia="zh-CN"/>
          </w:rPr>
          <w:t>(二)、质量标准与评估</w:t>
        </w:r>
        <w:r>
          <w:tab/>
        </w:r>
        <w:r>
          <w:fldChar w:fldCharType="begin"/>
        </w:r>
        <w:r>
          <w:instrText xml:space="preserve"> PAGEREF _Toc9906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2" w:history="1">
        <w:r>
          <w:rPr>
            <w:rFonts w:ascii="仿宋" w:eastAsia="仿宋" w:hAnsi="仿宋" w:cs="仿宋" w:hint="eastAsia"/>
            <w:lang w:eastAsia="zh-CN"/>
          </w:rPr>
          <w:t>(三)、设施农业设备项目质量控制计划</w:t>
        </w:r>
        <w:r>
          <w:tab/>
        </w:r>
        <w:r>
          <w:fldChar w:fldCharType="begin"/>
        </w:r>
        <w:r>
          <w:instrText xml:space="preserve"> PAGEREF _Toc11912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" w:history="1">
        <w:r>
          <w:rPr>
            <w:rFonts w:ascii="仿宋" w:eastAsia="仿宋" w:hAnsi="仿宋" w:cs="仿宋" w:hint="eastAsia"/>
            <w:lang w:eastAsia="zh-CN"/>
          </w:rPr>
          <w:t>(四)、不良事件处理与改进</w:t>
        </w:r>
        <w:r>
          <w:tab/>
        </w:r>
        <w:r>
          <w:fldChar w:fldCharType="begin"/>
        </w:r>
        <w:r>
          <w:instrText xml:space="preserve"> PAGEREF _Toc1680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87" w:history="1">
        <w:r>
          <w:rPr>
            <w:rFonts w:ascii="仿宋" w:eastAsia="仿宋" w:hAnsi="仿宋" w:cs="仿宋" w:hint="eastAsia"/>
            <w:lang w:eastAsia="zh-CN"/>
          </w:rPr>
          <w:t>十三、设施农业设备制度建设与执行</w:t>
        </w:r>
        <w:r>
          <w:tab/>
        </w:r>
        <w:r>
          <w:fldChar w:fldCharType="begin"/>
        </w:r>
        <w:r>
          <w:instrText xml:space="preserve"> PAGEREF _Toc11787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4" w:history="1">
        <w:r>
          <w:rPr>
            <w:rFonts w:ascii="仿宋" w:eastAsia="仿宋" w:hAnsi="仿宋" w:cs="仿宋" w:hint="eastAsia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_Toc28244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4" w:history="1">
        <w:r>
          <w:rPr>
            <w:rFonts w:ascii="仿宋" w:eastAsia="仿宋" w:hAnsi="仿宋" w:cs="仿宋" w:hint="eastAsia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_Toc30974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8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_Toc26458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9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_Toc24169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4" w:history="1">
        <w:r>
          <w:rPr>
            <w:rFonts w:ascii="仿宋" w:eastAsia="仿宋" w:hAnsi="仿宋" w:cs="仿宋" w:hint="eastAsia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_Toc11074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6" w:history="1">
        <w:r>
          <w:rPr>
            <w:rFonts w:ascii="仿宋" w:eastAsia="仿宋" w:hAnsi="仿宋" w:cs="仿宋" w:hint="eastAsia"/>
            <w:lang w:eastAsia="zh-CN"/>
          </w:rPr>
          <w:t>十四、设施农业设备项目创新与研发</w:t>
        </w:r>
        <w:r>
          <w:tab/>
        </w:r>
        <w:r>
          <w:fldChar w:fldCharType="begin"/>
        </w:r>
        <w:r>
          <w:instrText xml:space="preserve"> PAGEREF _Toc1366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5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_Toc28975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8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_Toc19348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62" w:history="1">
        <w:r>
          <w:rPr>
            <w:rFonts w:ascii="仿宋" w:eastAsia="仿宋" w:hAnsi="仿宋" w:cs="仿宋" w:hint="eastAsia"/>
            <w:lang w:eastAsia="zh-CN"/>
          </w:rPr>
          <w:t>十五、社会责任与可持续发展</w:t>
        </w:r>
        <w:r>
          <w:tab/>
        </w:r>
        <w:r>
          <w:fldChar w:fldCharType="begin"/>
        </w:r>
        <w:r>
          <w:instrText xml:space="preserve"> PAGEREF _Toc32262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0" w:history="1">
        <w:r>
          <w:rPr>
            <w:rFonts w:ascii="仿宋" w:eastAsia="仿宋" w:hAnsi="仿宋" w:cs="仿宋" w:hint="eastAsia"/>
            <w:lang w:eastAsia="zh-CN"/>
          </w:rPr>
          <w:t>(一)、社会责任策略</w:t>
        </w:r>
        <w:r>
          <w:tab/>
        </w:r>
        <w:r>
          <w:fldChar w:fldCharType="begin"/>
        </w:r>
        <w:r>
          <w:instrText xml:space="preserve"> PAGEREF _Toc3970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1" w:history="1">
        <w:r>
          <w:rPr>
            <w:rFonts w:ascii="仿宋" w:eastAsia="仿宋" w:hAnsi="仿宋" w:cs="仿宋" w:hint="eastAsia"/>
            <w:lang w:eastAsia="zh-CN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_Toc22411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7" w:history="1">
        <w:r>
          <w:rPr>
            <w:rFonts w:ascii="仿宋" w:eastAsia="仿宋" w:hAnsi="仿宋" w:cs="仿宋" w:hint="eastAsia"/>
            <w:lang w:eastAsia="zh-CN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_Toc25897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740" w:history="1">
        <w:r>
          <w:rPr>
            <w:rFonts w:ascii="仿宋" w:eastAsia="仿宋" w:hAnsi="仿宋" w:cs="仿宋" w:hint="eastAsia"/>
            <w:lang w:eastAsia="zh-CN"/>
          </w:rPr>
          <w:t>十六、环境保护与可持续发展</w:t>
        </w:r>
        <w:r>
          <w:tab/>
        </w:r>
        <w:r>
          <w:fldChar w:fldCharType="begin"/>
        </w:r>
        <w:r>
          <w:instrText xml:space="preserve"> PAGEREF _Toc14740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5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_Toc31025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5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_Toc9645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3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_Toc14453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5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_Toc26835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7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_Toc18757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60" w:history="1">
        <w:r>
          <w:rPr>
            <w:rFonts w:ascii="仿宋" w:eastAsia="仿宋" w:hAnsi="仿宋" w:cs="仿宋" w:hint="eastAsia"/>
            <w:lang w:eastAsia="zh-CN"/>
          </w:rPr>
          <w:t>十七、设施农业设备项目总结分析</w:t>
        </w:r>
        <w:r>
          <w:tab/>
        </w:r>
        <w:r>
          <w:fldChar w:fldCharType="begin"/>
        </w:r>
        <w:r>
          <w:instrText xml:space="preserve"> PAGEREF _Toc4160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7" w:history="1">
        <w:r>
          <w:rPr>
            <w:rFonts w:ascii="仿宋" w:eastAsia="仿宋" w:hAnsi="仿宋" w:cs="仿宋" w:hint="eastAsia"/>
            <w:lang w:eastAsia="zh-CN"/>
          </w:rPr>
          <w:t>十八、竞争优势</w:t>
        </w:r>
        <w:r>
          <w:tab/>
        </w:r>
        <w:r>
          <w:fldChar w:fldCharType="begin"/>
        </w:r>
        <w:r>
          <w:instrText xml:space="preserve"> PAGEREF _Toc2957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1" w:history="1">
        <w:r>
          <w:rPr>
            <w:rFonts w:ascii="仿宋" w:eastAsia="仿宋" w:hAnsi="仿宋" w:cs="仿宋" w:hint="eastAsia"/>
            <w:lang w:eastAsia="zh-CN"/>
          </w:rPr>
          <w:t>(一)、竞争优势</w:t>
        </w:r>
        <w:r>
          <w:tab/>
        </w:r>
        <w:r>
          <w:fldChar w:fldCharType="begin"/>
        </w:r>
        <w:r>
          <w:instrText xml:space="preserve"> PAGEREF _Toc19801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63" w:history="1">
        <w:r>
          <w:rPr>
            <w:rFonts w:ascii="仿宋" w:eastAsia="仿宋" w:hAnsi="仿宋" w:cs="仿宋" w:hint="eastAsia"/>
            <w:lang w:eastAsia="zh-CN"/>
          </w:rPr>
          <w:t>十九、技术方案</w:t>
        </w:r>
        <w:r>
          <w:tab/>
        </w:r>
        <w:r>
          <w:fldChar w:fldCharType="begin"/>
        </w:r>
        <w:r>
          <w:instrText xml:space="preserve"> PAGEREF _Toc16263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_Toc2618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1" w:history="1">
        <w:r>
          <w:rPr>
            <w:rFonts w:ascii="仿宋" w:eastAsia="仿宋" w:hAnsi="仿宋" w:cs="仿宋" w:hint="eastAsia"/>
            <w:lang w:eastAsia="zh-CN"/>
          </w:rPr>
          <w:t>(二)、设施农业设备项目技术工艺分析</w:t>
        </w:r>
        <w:r>
          <w:tab/>
        </w:r>
        <w:r>
          <w:fldChar w:fldCharType="begin"/>
        </w:r>
        <w:r>
          <w:instrText xml:space="preserve"> PAGEREF _Toc11931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2" w:history="1">
        <w:r>
          <w:rPr>
            <w:rFonts w:ascii="仿宋" w:eastAsia="仿宋" w:hAnsi="仿宋" w:cs="仿宋" w:hint="eastAsia"/>
            <w:lang w:eastAsia="zh-CN"/>
          </w:rPr>
          <w:t>(三)、设施农业设备项目技术流程</w:t>
        </w:r>
        <w:r>
          <w:tab/>
        </w:r>
        <w:r>
          <w:fldChar w:fldCharType="begin"/>
        </w:r>
        <w:r>
          <w:instrText xml:space="preserve"> PAGEREF _Toc15222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3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_Toc20633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53" w:history="1">
        <w:r>
          <w:rPr>
            <w:rFonts w:ascii="仿宋" w:eastAsia="仿宋" w:hAnsi="仿宋" w:cs="仿宋" w:hint="eastAsia"/>
            <w:lang w:eastAsia="zh-CN"/>
          </w:rPr>
          <w:t>二十、市场营销与销售策略</w:t>
        </w:r>
        <w:r>
          <w:tab/>
        </w:r>
        <w:r>
          <w:fldChar w:fldCharType="begin"/>
        </w:r>
        <w:r>
          <w:instrText xml:space="preserve"> PAGEREF _Toc8453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3" w:history="1">
        <w:r>
          <w:rPr>
            <w:rFonts w:ascii="仿宋" w:eastAsia="仿宋" w:hAnsi="仿宋" w:cs="仿宋" w:hint="eastAsia"/>
            <w:lang w:eastAsia="zh-CN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_Toc30583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1" w:history="1">
        <w:r>
          <w:rPr>
            <w:rFonts w:ascii="仿宋" w:eastAsia="仿宋" w:hAnsi="仿宋" w:cs="仿宋" w:hint="eastAsia"/>
            <w:lang w:eastAsia="zh-CN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_Toc30581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5" w:history="1">
        <w:r>
          <w:rPr>
            <w:rFonts w:ascii="仿宋" w:eastAsia="仿宋" w:hAnsi="仿宋" w:cs="仿宋" w:hint="eastAsia"/>
            <w:lang w:eastAsia="zh-CN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_Toc7725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5" w:history="1">
        <w:r>
          <w:rPr>
            <w:rFonts w:ascii="仿宋" w:eastAsia="仿宋" w:hAnsi="仿宋" w:cs="仿宋" w:hint="eastAsia"/>
            <w:lang w:eastAsia="zh-CN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_Toc25565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64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342"/>
      <w:r>
        <w:rPr>
          <w:rFonts w:ascii="仿宋" w:eastAsia="仿宋" w:hAnsi="仿宋" w:cs="仿宋" w:hint="eastAsia"/>
          <w:sz w:val="28"/>
          <w:lang w:eastAsia="zh-CN"/>
        </w:rPr>
        <w:t>一、流程风险的识别和评估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828"/>
      <w:r>
        <w:rPr>
          <w:rFonts w:ascii="仿宋" w:eastAsia="仿宋" w:hAnsi="仿宋" w:cs="仿宋" w:hint="eastAsia"/>
          <w:lang w:eastAsia="zh-CN"/>
        </w:rPr>
        <w:t>(一)、风险清单识别法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识别是一种具有系统性的风险管理方法，通过使用预先设计的清单或表格，逐一识别可能面临的各种风险因素。这种方法强调完整性，旨在详细列示潜在的风险，使管理者能够全面了解行业企业所面临的潜在威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清单设计：创建一个详细全面的风险清单，涵盖行业企业的各个方面，包括市场风险、财务风险、运营风险等。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调查和了解：通过与相关人员的交流或请他们填写清单，获取关于行业企业运作中可能存在的各种风险的信息。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逐一回答：对于清单中的每个问题，行业企业管理者或相关人员逐一回答，提供具体信息或评估。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https://d.book118.com/626211205031010054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设施农业设备行业商业计划书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设施农业设备行业商业计划书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设施农业设备行业商业计划书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设施农业设备行业商业计划书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设施农业设备行业商业计划书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B73A51"/>
    <w:rsid w:val="4593521B"/>
    <w:rsid w:val="64B73A51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2621120503101005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2024-03-01T11:17:00Z</dcterms:created>
  <dcterms:modified xsi:type="dcterms:W3CDTF">2024-03-01T11:18:05Z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14FDC6809C6E49B59AB6467B4C268B40_11</vt:lpwstr>
  </property>
  <property fmtid="{D5CDD505-2E9C-101B-9397-08002B2CF9AE}" pid="3" name="KSOProductBuildVer">
    <vt:lpwstr>2052-12.1.0.16399</vt:lpwstr>
  </property>
</Properties>
</file>