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硅粉系列项目建设方案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9929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_Toc19929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477" w:history="1">
        <w:r>
          <w:rPr>
            <w:rFonts w:ascii="仿宋" w:eastAsia="仿宋" w:hAnsi="仿宋" w:cs="仿宋" w:hint="eastAsia"/>
            <w:lang w:eastAsia="zh-CN"/>
          </w:rPr>
          <w:t>一、财务管理与成本控制</w:t>
        </w:r>
        <w:r>
          <w:tab/>
        </w:r>
        <w:r>
          <w:fldChar w:fldCharType="begin"/>
        </w:r>
        <w:r>
          <w:instrText xml:space="preserve"> PAGEREF _Toc18477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06" w:history="1">
        <w:r>
          <w:rPr>
            <w:rFonts w:ascii="仿宋" w:eastAsia="仿宋" w:hAnsi="仿宋" w:cs="仿宋" w:hint="eastAsia"/>
            <w:lang w:eastAsia="zh-CN"/>
          </w:rPr>
          <w:t>(一)、财务管理体系建设</w:t>
        </w:r>
        <w:r>
          <w:tab/>
        </w:r>
        <w:r>
          <w:fldChar w:fldCharType="begin"/>
        </w:r>
        <w:r>
          <w:instrText xml:space="preserve"> PAGEREF _Toc11006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06" w:history="1">
        <w:r>
          <w:rPr>
            <w:rFonts w:ascii="仿宋" w:eastAsia="仿宋" w:hAnsi="仿宋" w:cs="仿宋" w:hint="eastAsia"/>
            <w:lang w:eastAsia="zh-CN"/>
          </w:rPr>
          <w:t>(二)、成本控制措施</w:t>
        </w:r>
        <w:r>
          <w:tab/>
        </w:r>
        <w:r>
          <w:fldChar w:fldCharType="begin"/>
        </w:r>
        <w:r>
          <w:instrText xml:space="preserve"> PAGEREF _Toc4306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989" w:history="1">
        <w:r>
          <w:rPr>
            <w:rFonts w:ascii="仿宋" w:eastAsia="仿宋" w:hAnsi="仿宋" w:cs="仿宋" w:hint="eastAsia"/>
            <w:lang w:eastAsia="zh-CN"/>
          </w:rPr>
          <w:t>二、环境和生态影响分析</w:t>
        </w:r>
        <w:r>
          <w:tab/>
        </w:r>
        <w:r>
          <w:fldChar w:fldCharType="begin"/>
        </w:r>
        <w:r>
          <w:instrText xml:space="preserve"> PAGEREF _Toc26989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23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_Toc25223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74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_Toc19174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59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_Toc16759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50" w:history="1">
        <w:r>
          <w:rPr>
            <w:rFonts w:ascii="仿宋" w:eastAsia="仿宋" w:hAnsi="仿宋" w:cs="仿宋" w:hint="eastAsia"/>
            <w:lang w:eastAsia="zh-CN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_Toc3750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84" w:history="1">
        <w:r>
          <w:rPr>
            <w:rFonts w:ascii="仿宋" w:eastAsia="仿宋" w:hAnsi="仿宋" w:cs="仿宋" w:hint="eastAsia"/>
            <w:lang w:eastAsia="zh-CN"/>
          </w:rPr>
          <w:t>(五)、特殊环境影响</w:t>
        </w:r>
        <w:r>
          <w:tab/>
        </w:r>
        <w:r>
          <w:fldChar w:fldCharType="begin"/>
        </w:r>
        <w:r>
          <w:instrText xml:space="preserve"> PAGEREF _Toc5284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101" w:history="1">
        <w:r>
          <w:rPr>
            <w:rFonts w:ascii="仿宋" w:eastAsia="仿宋" w:hAnsi="仿宋" w:cs="仿宋" w:hint="eastAsia"/>
            <w:lang w:eastAsia="zh-CN"/>
          </w:rPr>
          <w:t>三、项目选址研究</w:t>
        </w:r>
        <w:r>
          <w:tab/>
        </w:r>
        <w:r>
          <w:fldChar w:fldCharType="begin"/>
        </w:r>
        <w:r>
          <w:instrText xml:space="preserve"> PAGEREF _Toc31101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59" w:history="1">
        <w:r>
          <w:rPr>
            <w:rFonts w:ascii="仿宋" w:eastAsia="仿宋" w:hAnsi="仿宋" w:cs="仿宋" w:hint="eastAsia"/>
            <w:lang w:eastAsia="zh-CN"/>
          </w:rPr>
          <w:t>(一)、项目选址原则</w:t>
        </w:r>
        <w:r>
          <w:tab/>
        </w:r>
        <w:r>
          <w:fldChar w:fldCharType="begin"/>
        </w:r>
        <w:r>
          <w:instrText xml:space="preserve"> PAGEREF _Toc26659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51" w:history="1">
        <w:r>
          <w:rPr>
            <w:rFonts w:ascii="仿宋" w:eastAsia="仿宋" w:hAnsi="仿宋" w:cs="仿宋" w:hint="eastAsia"/>
            <w:lang w:eastAsia="zh-CN"/>
          </w:rPr>
          <w:t>(二)、项目选址</w:t>
        </w:r>
        <w:r>
          <w:tab/>
        </w:r>
        <w:r>
          <w:fldChar w:fldCharType="begin"/>
        </w:r>
        <w:r>
          <w:instrText xml:space="preserve"> PAGEREF _Toc32651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98" w:history="1">
        <w:r>
          <w:rPr>
            <w:rFonts w:ascii="仿宋" w:eastAsia="仿宋" w:hAnsi="仿宋" w:cs="仿宋" w:hint="eastAsia"/>
            <w:lang w:eastAsia="zh-CN"/>
          </w:rPr>
          <w:t>(三)、建设条件分析</w:t>
        </w:r>
        <w:r>
          <w:tab/>
        </w:r>
        <w:r>
          <w:fldChar w:fldCharType="begin"/>
        </w:r>
        <w:r>
          <w:instrText xml:space="preserve"> PAGEREF _Toc7798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09" w:history="1">
        <w:r>
          <w:rPr>
            <w:rFonts w:ascii="仿宋" w:eastAsia="仿宋" w:hAnsi="仿宋" w:cs="仿宋" w:hint="eastAsia"/>
            <w:lang w:eastAsia="zh-CN"/>
          </w:rPr>
          <w:t>(四)、用地控制指标</w:t>
        </w:r>
        <w:r>
          <w:tab/>
        </w:r>
        <w:r>
          <w:fldChar w:fldCharType="begin"/>
        </w:r>
        <w:r>
          <w:instrText xml:space="preserve"> PAGEREF _Toc9409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41" w:history="1">
        <w:r>
          <w:rPr>
            <w:rFonts w:ascii="仿宋" w:eastAsia="仿宋" w:hAnsi="仿宋" w:cs="仿宋" w:hint="eastAsia"/>
            <w:lang w:eastAsia="zh-CN"/>
          </w:rPr>
          <w:t>(五)、地总体要求</w:t>
        </w:r>
        <w:r>
          <w:tab/>
        </w:r>
        <w:r>
          <w:fldChar w:fldCharType="begin"/>
        </w:r>
        <w:r>
          <w:instrText xml:space="preserve"> PAGEREF _Toc29041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66" w:history="1">
        <w:r>
          <w:rPr>
            <w:rFonts w:ascii="仿宋" w:eastAsia="仿宋" w:hAnsi="仿宋" w:cs="仿宋" w:hint="eastAsia"/>
            <w:lang w:eastAsia="zh-CN"/>
          </w:rPr>
          <w:t>(六)、节约用地措施</w:t>
        </w:r>
        <w:r>
          <w:tab/>
        </w:r>
        <w:r>
          <w:fldChar w:fldCharType="begin"/>
        </w:r>
        <w:r>
          <w:instrText xml:space="preserve"> PAGEREF _Toc4766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09" w:history="1">
        <w:r>
          <w:rPr>
            <w:rFonts w:ascii="仿宋" w:eastAsia="仿宋" w:hAnsi="仿宋" w:cs="仿宋" w:hint="eastAsia"/>
            <w:lang w:eastAsia="zh-CN"/>
          </w:rPr>
          <w:t>(七)、选址综合评价</w:t>
        </w:r>
        <w:r>
          <w:tab/>
        </w:r>
        <w:r>
          <w:fldChar w:fldCharType="begin"/>
        </w:r>
        <w:r>
          <w:instrText xml:space="preserve"> PAGEREF _Toc26509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323" w:history="1">
        <w:r>
          <w:rPr>
            <w:rFonts w:ascii="仿宋" w:eastAsia="仿宋" w:hAnsi="仿宋" w:cs="仿宋" w:hint="eastAsia"/>
            <w:lang w:eastAsia="zh-CN"/>
          </w:rPr>
          <w:t>四、经济影响分析</w:t>
        </w:r>
        <w:r>
          <w:tab/>
        </w:r>
        <w:r>
          <w:fldChar w:fldCharType="begin"/>
        </w:r>
        <w:r>
          <w:instrText xml:space="preserve"> PAGEREF _Toc5323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89" w:history="1">
        <w:r>
          <w:rPr>
            <w:rFonts w:ascii="仿宋" w:eastAsia="仿宋" w:hAnsi="仿宋" w:cs="仿宋" w:hint="eastAsia"/>
            <w:lang w:eastAsia="zh-CN"/>
          </w:rPr>
          <w:t>(一)、经济费用效益或费用效果分析</w:t>
        </w:r>
        <w:r>
          <w:tab/>
        </w:r>
        <w:r>
          <w:fldChar w:fldCharType="begin"/>
        </w:r>
        <w:r>
          <w:instrText xml:space="preserve"> PAGEREF _Toc18589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06" w:history="1">
        <w:r>
          <w:rPr>
            <w:rFonts w:ascii="仿宋" w:eastAsia="仿宋" w:hAnsi="仿宋" w:cs="仿宋" w:hint="eastAsia"/>
            <w:lang w:eastAsia="zh-CN"/>
          </w:rPr>
          <w:t>(二)、行业影响分析</w:t>
        </w:r>
        <w:r>
          <w:tab/>
        </w:r>
        <w:r>
          <w:fldChar w:fldCharType="begin"/>
        </w:r>
        <w:r>
          <w:instrText xml:space="preserve"> PAGEREF _Toc31606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16" w:history="1">
        <w:r>
          <w:rPr>
            <w:rFonts w:ascii="仿宋" w:eastAsia="仿宋" w:hAnsi="仿宋" w:cs="仿宋" w:hint="eastAsia"/>
            <w:lang w:eastAsia="zh-CN"/>
          </w:rPr>
          <w:t>(三)、区域经济影响分析</w:t>
        </w:r>
        <w:r>
          <w:tab/>
        </w:r>
        <w:r>
          <w:fldChar w:fldCharType="begin"/>
        </w:r>
        <w:r>
          <w:instrText xml:space="preserve"> PAGEREF _Toc13616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56" w:history="1">
        <w:r>
          <w:rPr>
            <w:rFonts w:ascii="仿宋" w:eastAsia="仿宋" w:hAnsi="仿宋" w:cs="仿宋" w:hint="eastAsia"/>
            <w:lang w:eastAsia="zh-CN"/>
          </w:rPr>
          <w:t>(四)、宏观经济影响分析</w:t>
        </w:r>
        <w:r>
          <w:tab/>
        </w:r>
        <w:r>
          <w:fldChar w:fldCharType="begin"/>
        </w:r>
        <w:r>
          <w:instrText xml:space="preserve"> PAGEREF _Toc6556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122" w:history="1">
        <w:r>
          <w:rPr>
            <w:rFonts w:ascii="仿宋" w:eastAsia="仿宋" w:hAnsi="仿宋" w:cs="仿宋" w:hint="eastAsia"/>
            <w:lang w:eastAsia="zh-CN"/>
          </w:rPr>
          <w:t>五、项目监理与质量保证</w:t>
        </w:r>
        <w:r>
          <w:tab/>
        </w:r>
        <w:r>
          <w:fldChar w:fldCharType="begin"/>
        </w:r>
        <w:r>
          <w:instrText xml:space="preserve"> PAGEREF _Toc24122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7" w:history="1">
        <w:r>
          <w:rPr>
            <w:rFonts w:ascii="仿宋" w:eastAsia="仿宋" w:hAnsi="仿宋" w:cs="仿宋" w:hint="eastAsia"/>
            <w:lang w:eastAsia="zh-CN"/>
          </w:rPr>
          <w:t>(一)、监理体系构建</w:t>
        </w:r>
        <w:r>
          <w:tab/>
        </w:r>
        <w:r>
          <w:fldChar w:fldCharType="begin"/>
        </w:r>
        <w:r>
          <w:instrText xml:space="preserve"> PAGEREF _Toc1707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9" w:history="1">
        <w:r>
          <w:rPr>
            <w:rFonts w:ascii="仿宋" w:eastAsia="仿宋" w:hAnsi="仿宋" w:cs="仿宋" w:hint="eastAsia"/>
            <w:lang w:eastAsia="zh-CN"/>
          </w:rPr>
          <w:t>(二)、质量保证体系实施</w:t>
        </w:r>
        <w:r>
          <w:tab/>
        </w:r>
        <w:r>
          <w:fldChar w:fldCharType="begin"/>
        </w:r>
        <w:r>
          <w:instrText xml:space="preserve"> PAGEREF _Toc1709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46" w:history="1">
        <w:r>
          <w:rPr>
            <w:rFonts w:ascii="仿宋" w:eastAsia="仿宋" w:hAnsi="仿宋" w:cs="仿宋" w:hint="eastAsia"/>
            <w:lang w:eastAsia="zh-CN"/>
          </w:rPr>
          <w:t>(三)、监理与质量控制流程</w:t>
        </w:r>
        <w:r>
          <w:tab/>
        </w:r>
        <w:r>
          <w:fldChar w:fldCharType="begin"/>
        </w:r>
        <w:r>
          <w:instrText xml:space="preserve"> PAGEREF _Toc17946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31" w:history="1">
        <w:r>
          <w:rPr>
            <w:rFonts w:ascii="仿宋" w:eastAsia="仿宋" w:hAnsi="仿宋" w:cs="仿宋" w:hint="eastAsia"/>
            <w:lang w:eastAsia="zh-CN"/>
          </w:rPr>
          <w:t>六、建设风险评估分析</w:t>
        </w:r>
        <w:r>
          <w:tab/>
        </w:r>
        <w:r>
          <w:fldChar w:fldCharType="begin"/>
        </w:r>
        <w:r>
          <w:instrText xml:space="preserve"> PAGEREF _Toc1831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98" w:history="1">
        <w:r>
          <w:rPr>
            <w:rFonts w:ascii="仿宋" w:eastAsia="仿宋" w:hAnsi="仿宋" w:cs="仿宋" w:hint="eastAsia"/>
            <w:lang w:eastAsia="zh-CN"/>
          </w:rPr>
          <w:t>(一)、政策风险分析</w:t>
        </w:r>
        <w:r>
          <w:tab/>
        </w:r>
        <w:r>
          <w:fldChar w:fldCharType="begin"/>
        </w:r>
        <w:r>
          <w:instrText xml:space="preserve"> PAGEREF _Toc19698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3" w:history="1">
        <w:r>
          <w:rPr>
            <w:rFonts w:ascii="仿宋" w:eastAsia="仿宋" w:hAnsi="仿宋" w:cs="仿宋" w:hint="eastAsia"/>
            <w:lang w:eastAsia="zh-CN"/>
          </w:rPr>
          <w:t>(二)、社会风险分析</w:t>
        </w:r>
        <w:r>
          <w:tab/>
        </w:r>
        <w:r>
          <w:fldChar w:fldCharType="begin"/>
        </w:r>
        <w:r>
          <w:instrText xml:space="preserve"> PAGEREF _Toc3053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38" w:history="1">
        <w:r>
          <w:rPr>
            <w:rFonts w:ascii="仿宋" w:eastAsia="仿宋" w:hAnsi="仿宋" w:cs="仿宋" w:hint="eastAsia"/>
            <w:lang w:eastAsia="zh-CN"/>
          </w:rPr>
          <w:t>(三)、市场风险分析</w:t>
        </w:r>
        <w:r>
          <w:tab/>
        </w:r>
        <w:r>
          <w:fldChar w:fldCharType="begin"/>
        </w:r>
        <w:r>
          <w:instrText xml:space="preserve"> PAGEREF _Toc23638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67" w:history="1">
        <w:r>
          <w:rPr>
            <w:rFonts w:ascii="仿宋" w:eastAsia="仿宋" w:hAnsi="仿宋" w:cs="仿宋" w:hint="eastAsia"/>
            <w:lang w:eastAsia="zh-CN"/>
          </w:rPr>
          <w:t>(四)、资金风险分析</w:t>
        </w:r>
        <w:r>
          <w:tab/>
        </w:r>
        <w:r>
          <w:fldChar w:fldCharType="begin"/>
        </w:r>
        <w:r>
          <w:instrText xml:space="preserve"> PAGEREF _Toc18367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85" w:history="1">
        <w:r>
          <w:rPr>
            <w:rFonts w:ascii="仿宋" w:eastAsia="仿宋" w:hAnsi="仿宋" w:cs="仿宋" w:hint="eastAsia"/>
            <w:lang w:eastAsia="zh-CN"/>
          </w:rPr>
          <w:t>(五)、技术风险分析</w:t>
        </w:r>
        <w:r>
          <w:tab/>
        </w:r>
        <w:r>
          <w:fldChar w:fldCharType="begin"/>
        </w:r>
        <w:r>
          <w:instrText xml:space="preserve"> PAGEREF _Toc8585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11" w:history="1">
        <w:r>
          <w:rPr>
            <w:rFonts w:ascii="仿宋" w:eastAsia="仿宋" w:hAnsi="仿宋" w:cs="仿宋" w:hint="eastAsia"/>
            <w:lang w:eastAsia="zh-CN"/>
          </w:rPr>
          <w:t>(六)、财务风险分析</w:t>
        </w:r>
        <w:r>
          <w:tab/>
        </w:r>
        <w:r>
          <w:fldChar w:fldCharType="begin"/>
        </w:r>
        <w:r>
          <w:instrText xml:space="preserve"> PAGEREF _Toc27211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40" w:history="1">
        <w:r>
          <w:rPr>
            <w:rFonts w:ascii="仿宋" w:eastAsia="仿宋" w:hAnsi="仿宋" w:cs="仿宋" w:hint="eastAsia"/>
            <w:lang w:eastAsia="zh-CN"/>
          </w:rPr>
          <w:t>(七)、管理风险分析</w:t>
        </w:r>
        <w:r>
          <w:tab/>
        </w:r>
        <w:r>
          <w:fldChar w:fldCharType="begin"/>
        </w:r>
        <w:r>
          <w:instrText xml:space="preserve"> PAGEREF _Toc20240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00" w:history="1">
        <w:r>
          <w:rPr>
            <w:rFonts w:ascii="仿宋" w:eastAsia="仿宋" w:hAnsi="仿宋" w:cs="仿宋" w:hint="eastAsia"/>
            <w:lang w:eastAsia="zh-CN"/>
          </w:rPr>
          <w:t>(八)、其它风险分析</w:t>
        </w:r>
        <w:r>
          <w:tab/>
        </w:r>
        <w:r>
          <w:fldChar w:fldCharType="begin"/>
        </w:r>
        <w:r>
          <w:instrText xml:space="preserve"> PAGEREF _Toc24400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42" w:history="1">
        <w:r>
          <w:rPr>
            <w:rFonts w:ascii="仿宋" w:eastAsia="仿宋" w:hAnsi="仿宋" w:cs="仿宋" w:hint="eastAsia"/>
            <w:lang w:eastAsia="zh-CN"/>
          </w:rPr>
          <w:t>(九)、社会影响评估</w:t>
        </w:r>
        <w:r>
          <w:tab/>
        </w:r>
        <w:r>
          <w:fldChar w:fldCharType="begin"/>
        </w:r>
        <w:r>
          <w:instrText xml:space="preserve"> PAGEREF _Toc16342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318" w:history="1">
        <w:r>
          <w:rPr>
            <w:rFonts w:ascii="仿宋" w:eastAsia="仿宋" w:hAnsi="仿宋" w:cs="仿宋" w:hint="eastAsia"/>
            <w:lang w:eastAsia="zh-CN"/>
          </w:rPr>
          <w:t>七、土地利用与规划方案</w:t>
        </w:r>
        <w:r>
          <w:tab/>
        </w:r>
        <w:r>
          <w:fldChar w:fldCharType="begin"/>
        </w:r>
        <w:r>
          <w:instrText xml:space="preserve"> PAGEREF _Toc17318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69" w:history="1">
        <w:r>
          <w:rPr>
            <w:rFonts w:ascii="仿宋" w:eastAsia="仿宋" w:hAnsi="仿宋" w:cs="仿宋" w:hint="eastAsia"/>
            <w:lang w:eastAsia="zh-CN"/>
          </w:rPr>
          <w:t>(一)、项目用地情况分析</w:t>
        </w:r>
        <w:r>
          <w:tab/>
        </w:r>
        <w:r>
          <w:fldChar w:fldCharType="begin"/>
        </w:r>
        <w:r>
          <w:instrText xml:space="preserve"> PAGEREF _Toc31869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90" w:history="1">
        <w:r>
          <w:rPr>
            <w:rFonts w:ascii="仿宋" w:eastAsia="仿宋" w:hAnsi="仿宋" w:cs="仿宋" w:hint="eastAsia"/>
            <w:lang w:eastAsia="zh-CN"/>
          </w:rPr>
          <w:t>(二)、土地利用规划方案</w:t>
        </w:r>
        <w:r>
          <w:tab/>
        </w:r>
        <w:r>
          <w:fldChar w:fldCharType="begin"/>
        </w:r>
        <w:r>
          <w:instrText xml:space="preserve"> PAGEREF _Toc10190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819" w:history="1">
        <w:r>
          <w:rPr>
            <w:rFonts w:ascii="仿宋" w:eastAsia="仿宋" w:hAnsi="仿宋" w:cs="仿宋" w:hint="eastAsia"/>
            <w:lang w:eastAsia="zh-CN"/>
          </w:rPr>
          <w:t>八、安全与应急管理</w:t>
        </w:r>
        <w:r>
          <w:tab/>
        </w:r>
        <w:r>
          <w:fldChar w:fldCharType="begin"/>
        </w:r>
        <w:r>
          <w:instrText xml:space="preserve"> PAGEREF _Toc31819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3237" w:history="1">
        <w:r>
          <w:rPr>
            <w:rFonts w:ascii="仿宋" w:eastAsia="仿宋" w:hAnsi="仿宋" w:cs="仿宋" w:hint="eastAsia"/>
            <w:lang w:eastAsia="zh-CN"/>
          </w:rPr>
          <w:t>(一)、安全生产管理</w:t>
        </w:r>
        <w:r>
          <w:tab/>
        </w:r>
        <w:r>
          <w:fldChar w:fldCharType="begin"/>
        </w:r>
        <w:r>
          <w:instrText xml:space="preserve"> PAGEREF _Toc13237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8" w:history="1">
        <w:r>
          <w:rPr>
            <w:rFonts w:ascii="仿宋" w:eastAsia="仿宋" w:hAnsi="仿宋" w:cs="仿宋" w:hint="eastAsia"/>
            <w:lang w:eastAsia="zh-CN"/>
          </w:rPr>
          <w:t>(二)、应急预案与响应</w:t>
        </w:r>
        <w:r>
          <w:tab/>
        </w:r>
        <w:r>
          <w:fldChar w:fldCharType="begin"/>
        </w:r>
        <w:r>
          <w:instrText xml:space="preserve"> PAGEREF _Toc1608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625" w:history="1">
        <w:r>
          <w:rPr>
            <w:rFonts w:ascii="仿宋" w:eastAsia="仿宋" w:hAnsi="仿宋" w:cs="仿宋" w:hint="eastAsia"/>
            <w:lang w:eastAsia="zh-CN"/>
          </w:rPr>
          <w:t>九、项目变更管理</w:t>
        </w:r>
        <w:r>
          <w:tab/>
        </w:r>
        <w:r>
          <w:fldChar w:fldCharType="begin"/>
        </w:r>
        <w:r>
          <w:instrText xml:space="preserve"> PAGEREF _Toc7625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84" w:history="1">
        <w:r>
          <w:rPr>
            <w:rFonts w:ascii="仿宋" w:eastAsia="仿宋" w:hAnsi="仿宋" w:cs="仿宋" w:hint="eastAsia"/>
            <w:lang w:eastAsia="zh-CN"/>
          </w:rPr>
          <w:t>(一)、变更控制流程</w:t>
        </w:r>
        <w:r>
          <w:tab/>
        </w:r>
        <w:r>
          <w:fldChar w:fldCharType="begin"/>
        </w:r>
        <w:r>
          <w:instrText xml:space="preserve"> PAGEREF _Toc31884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35" w:history="1">
        <w:r>
          <w:rPr>
            <w:rFonts w:ascii="仿宋" w:eastAsia="仿宋" w:hAnsi="仿宋" w:cs="仿宋" w:hint="eastAsia"/>
            <w:lang w:eastAsia="zh-CN"/>
          </w:rPr>
          <w:t>(二)、影响评估与处理</w:t>
        </w:r>
        <w:r>
          <w:tab/>
        </w:r>
        <w:r>
          <w:fldChar w:fldCharType="begin"/>
        </w:r>
        <w:r>
          <w:instrText xml:space="preserve"> PAGEREF _Toc14235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50" w:history="1">
        <w:r>
          <w:rPr>
            <w:rFonts w:ascii="仿宋" w:eastAsia="仿宋" w:hAnsi="仿宋" w:cs="仿宋" w:hint="eastAsia"/>
            <w:lang w:eastAsia="zh-CN"/>
          </w:rPr>
          <w:t>(三)、变更记录与追踪</w:t>
        </w:r>
        <w:r>
          <w:tab/>
        </w:r>
        <w:r>
          <w:fldChar w:fldCharType="begin"/>
        </w:r>
        <w:r>
          <w:instrText xml:space="preserve"> PAGEREF _Toc27350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73" w:history="1">
        <w:r>
          <w:rPr>
            <w:rFonts w:ascii="仿宋" w:eastAsia="仿宋" w:hAnsi="仿宋" w:cs="仿宋" w:hint="eastAsia"/>
            <w:lang w:eastAsia="zh-CN"/>
          </w:rPr>
          <w:t>(四)、变更管理策略</w:t>
        </w:r>
        <w:r>
          <w:tab/>
        </w:r>
        <w:r>
          <w:fldChar w:fldCharType="begin"/>
        </w:r>
        <w:r>
          <w:instrText xml:space="preserve"> PAGEREF _Toc9373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060" w:history="1">
        <w:r>
          <w:rPr>
            <w:rFonts w:ascii="仿宋" w:eastAsia="仿宋" w:hAnsi="仿宋" w:cs="仿宋" w:hint="eastAsia"/>
            <w:lang w:eastAsia="zh-CN"/>
          </w:rPr>
          <w:t>十、资金管理与财务规划</w:t>
        </w:r>
        <w:r>
          <w:tab/>
        </w:r>
        <w:r>
          <w:fldChar w:fldCharType="begin"/>
        </w:r>
        <w:r>
          <w:instrText xml:space="preserve"> PAGEREF _Toc15060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44" w:history="1">
        <w:r>
          <w:rPr>
            <w:rFonts w:ascii="仿宋" w:eastAsia="仿宋" w:hAnsi="仿宋" w:cs="仿宋" w:hint="eastAsia"/>
            <w:lang w:eastAsia="zh-CN"/>
          </w:rPr>
          <w:t>(一)、项目资金来源与筹措</w:t>
        </w:r>
        <w:r>
          <w:tab/>
        </w:r>
        <w:r>
          <w:fldChar w:fldCharType="begin"/>
        </w:r>
        <w:r>
          <w:instrText xml:space="preserve"> PAGEREF _Toc13244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58" w:history="1">
        <w:r>
          <w:rPr>
            <w:rFonts w:ascii="仿宋" w:eastAsia="仿宋" w:hAnsi="仿宋" w:cs="仿宋" w:hint="eastAsia"/>
            <w:lang w:eastAsia="zh-CN"/>
          </w:rPr>
          <w:t>(二)、资金使用与监管</w:t>
        </w:r>
        <w:r>
          <w:tab/>
        </w:r>
        <w:r>
          <w:fldChar w:fldCharType="begin"/>
        </w:r>
        <w:r>
          <w:instrText xml:space="preserve"> PAGEREF _Toc17358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73" w:history="1">
        <w:r>
          <w:rPr>
            <w:rFonts w:ascii="仿宋" w:eastAsia="仿宋" w:hAnsi="仿宋" w:cs="仿宋" w:hint="eastAsia"/>
            <w:lang w:eastAsia="zh-CN"/>
          </w:rPr>
          <w:t>(三)、财务规划与预测</w:t>
        </w:r>
        <w:r>
          <w:tab/>
        </w:r>
        <w:r>
          <w:fldChar w:fldCharType="begin"/>
        </w:r>
        <w:r>
          <w:instrText xml:space="preserve"> PAGEREF _Toc23273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677" w:history="1">
        <w:r>
          <w:rPr>
            <w:rFonts w:ascii="仿宋" w:eastAsia="仿宋" w:hAnsi="仿宋" w:cs="仿宋" w:hint="eastAsia"/>
            <w:lang w:eastAsia="zh-CN"/>
          </w:rPr>
          <w:t>十一、经济效益与社会效益优化</w:t>
        </w:r>
        <w:r>
          <w:tab/>
        </w:r>
        <w:r>
          <w:fldChar w:fldCharType="begin"/>
        </w:r>
        <w:r>
          <w:instrText xml:space="preserve"> PAGEREF _Toc22677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2" w:history="1">
        <w:r>
          <w:rPr>
            <w:rFonts w:ascii="仿宋" w:eastAsia="仿宋" w:hAnsi="仿宋" w:cs="仿宋" w:hint="eastAsia"/>
            <w:lang w:eastAsia="zh-CN"/>
          </w:rPr>
          <w:t>(一)、经济效益提升策略</w:t>
        </w:r>
        <w:r>
          <w:tab/>
        </w:r>
        <w:r>
          <w:fldChar w:fldCharType="begin"/>
        </w:r>
        <w:r>
          <w:instrText xml:space="preserve"> PAGEREF _Toc3022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30" w:history="1">
        <w:r>
          <w:rPr>
            <w:rFonts w:ascii="仿宋" w:eastAsia="仿宋" w:hAnsi="仿宋" w:cs="仿宋" w:hint="eastAsia"/>
            <w:lang w:eastAsia="zh-CN"/>
          </w:rPr>
          <w:t>(二)、社会效益增强方案</w:t>
        </w:r>
        <w:r>
          <w:tab/>
        </w:r>
        <w:r>
          <w:fldChar w:fldCharType="begin"/>
        </w:r>
        <w:r>
          <w:instrText xml:space="preserve"> PAGEREF _Toc4930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18" w:history="1">
        <w:r>
          <w:rPr>
            <w:rFonts w:ascii="仿宋" w:eastAsia="仿宋" w:hAnsi="仿宋" w:cs="仿宋" w:hint="eastAsia"/>
            <w:lang w:eastAsia="zh-CN"/>
          </w:rPr>
          <w:t>十二、客户关系管理与市场拓展</w:t>
        </w:r>
        <w:r>
          <w:tab/>
        </w:r>
        <w:r>
          <w:fldChar w:fldCharType="begin"/>
        </w:r>
        <w:r>
          <w:instrText xml:space="preserve"> PAGEREF _Toc1118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" w:history="1">
        <w:r>
          <w:rPr>
            <w:rFonts w:ascii="仿宋" w:eastAsia="仿宋" w:hAnsi="仿宋" w:cs="仿宋" w:hint="eastAsia"/>
            <w:lang w:eastAsia="zh-CN"/>
          </w:rPr>
          <w:t>(一)、客户关系管理策略</w:t>
        </w:r>
        <w:r>
          <w:tab/>
        </w:r>
        <w:r>
          <w:fldChar w:fldCharType="begin"/>
        </w:r>
        <w:r>
          <w:instrText xml:space="preserve"> PAGEREF _Toc307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90" w:history="1">
        <w:r>
          <w:rPr>
            <w:rFonts w:ascii="仿宋" w:eastAsia="仿宋" w:hAnsi="仿宋" w:cs="仿宋" w:hint="eastAsia"/>
            <w:lang w:eastAsia="zh-CN"/>
          </w:rPr>
          <w:t>(二)、市场拓展方案</w:t>
        </w:r>
        <w:r>
          <w:tab/>
        </w:r>
        <w:r>
          <w:fldChar w:fldCharType="begin"/>
        </w:r>
        <w:r>
          <w:instrText xml:space="preserve"> PAGEREF _Toc7590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704" w:history="1">
        <w:r>
          <w:rPr>
            <w:rFonts w:ascii="仿宋" w:eastAsia="仿宋" w:hAnsi="仿宋" w:cs="仿宋" w:hint="eastAsia"/>
            <w:lang w:eastAsia="zh-CN"/>
          </w:rPr>
          <w:t>十三、设施与设备管理</w:t>
        </w:r>
        <w:r>
          <w:tab/>
        </w:r>
        <w:r>
          <w:fldChar w:fldCharType="begin"/>
        </w:r>
        <w:r>
          <w:instrText xml:space="preserve"> PAGEREF _Toc17704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66" w:history="1">
        <w:r>
          <w:rPr>
            <w:rFonts w:ascii="仿宋" w:eastAsia="仿宋" w:hAnsi="仿宋" w:cs="仿宋" w:hint="eastAsia"/>
            <w:lang w:eastAsia="zh-CN"/>
          </w:rPr>
          <w:t>(一)、设施规划与配置</w:t>
        </w:r>
        <w:r>
          <w:tab/>
        </w:r>
        <w:r>
          <w:fldChar w:fldCharType="begin"/>
        </w:r>
        <w:r>
          <w:instrText xml:space="preserve"> PAGEREF _Toc30466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34" w:history="1">
        <w:r>
          <w:rPr>
            <w:rFonts w:ascii="仿宋" w:eastAsia="仿宋" w:hAnsi="仿宋" w:cs="仿宋" w:hint="eastAsia"/>
            <w:lang w:eastAsia="zh-CN"/>
          </w:rPr>
          <w:t>(二)、设备采购与维护管理</w:t>
        </w:r>
        <w:r>
          <w:tab/>
        </w:r>
        <w:r>
          <w:fldChar w:fldCharType="begin"/>
        </w:r>
        <w:r>
          <w:instrText xml:space="preserve"> PAGEREF _Toc19334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78" w:history="1">
        <w:r>
          <w:rPr>
            <w:rFonts w:ascii="仿宋" w:eastAsia="仿宋" w:hAnsi="仿宋" w:cs="仿宋" w:hint="eastAsia"/>
            <w:lang w:eastAsia="zh-CN"/>
          </w:rPr>
          <w:t>(三)、设施设备升级策略</w:t>
        </w:r>
        <w:r>
          <w:tab/>
        </w:r>
        <w:r>
          <w:fldChar w:fldCharType="begin"/>
        </w:r>
        <w:r>
          <w:instrText xml:space="preserve"> PAGEREF _Toc9778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16" w:history="1">
        <w:r>
          <w:rPr>
            <w:rFonts w:ascii="仿宋" w:eastAsia="仿宋" w:hAnsi="仿宋" w:cs="仿宋" w:hint="eastAsia"/>
            <w:lang w:eastAsia="zh-CN"/>
          </w:rPr>
          <w:t>十四、产业协同与集群发展</w:t>
        </w:r>
        <w:r>
          <w:tab/>
        </w:r>
        <w:r>
          <w:fldChar w:fldCharType="begin"/>
        </w:r>
        <w:r>
          <w:instrText xml:space="preserve"> PAGEREF _Toc2616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47" w:history="1">
        <w:r>
          <w:rPr>
            <w:rFonts w:ascii="仿宋" w:eastAsia="仿宋" w:hAnsi="仿宋" w:cs="仿宋" w:hint="eastAsia"/>
            <w:lang w:eastAsia="zh-CN"/>
          </w:rPr>
          <w:t>(一)、产业协同机制建设</w:t>
        </w:r>
        <w:r>
          <w:tab/>
        </w:r>
        <w:r>
          <w:fldChar w:fldCharType="begin"/>
        </w:r>
        <w:r>
          <w:instrText xml:space="preserve"> PAGEREF _Toc19447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52" w:history="1">
        <w:r>
          <w:rPr>
            <w:rFonts w:ascii="仿宋" w:eastAsia="仿宋" w:hAnsi="仿宋" w:cs="仿宋" w:hint="eastAsia"/>
            <w:lang w:eastAsia="zh-CN"/>
          </w:rPr>
          <w:t>(二)、产业集群培育与发展</w:t>
        </w:r>
        <w:r>
          <w:tab/>
        </w:r>
        <w:r>
          <w:fldChar w:fldCharType="begin"/>
        </w:r>
        <w:r>
          <w:instrText xml:space="preserve"> PAGEREF _Toc8052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766" w:history="1">
        <w:r>
          <w:rPr>
            <w:rFonts w:ascii="仿宋" w:eastAsia="仿宋" w:hAnsi="仿宋" w:cs="仿宋" w:hint="eastAsia"/>
            <w:lang w:eastAsia="zh-CN"/>
          </w:rPr>
          <w:t>十五、项目施工方案</w:t>
        </w:r>
        <w:r>
          <w:tab/>
        </w:r>
        <w:r>
          <w:fldChar w:fldCharType="begin"/>
        </w:r>
        <w:r>
          <w:instrText xml:space="preserve"> PAGEREF _Toc29766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52" w:history="1">
        <w:r>
          <w:rPr>
            <w:rFonts w:ascii="仿宋" w:eastAsia="仿宋" w:hAnsi="仿宋" w:cs="仿宋" w:hint="eastAsia"/>
            <w:lang w:eastAsia="zh-CN"/>
          </w:rPr>
          <w:t>(一)、施工组织设计</w:t>
        </w:r>
        <w:r>
          <w:tab/>
        </w:r>
        <w:r>
          <w:fldChar w:fldCharType="begin"/>
        </w:r>
        <w:r>
          <w:instrText xml:space="preserve"> PAGEREF _Toc31652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88" w:history="1">
        <w:r>
          <w:rPr>
            <w:rFonts w:ascii="仿宋" w:eastAsia="仿宋" w:hAnsi="仿宋" w:cs="仿宋" w:hint="eastAsia"/>
            <w:lang w:eastAsia="zh-CN"/>
          </w:rPr>
          <w:t>(二)、施工工艺与技术路线</w:t>
        </w:r>
        <w:r>
          <w:tab/>
        </w:r>
        <w:r>
          <w:fldChar w:fldCharType="begin"/>
        </w:r>
        <w:r>
          <w:instrText xml:space="preserve"> PAGEREF _Toc14588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93" w:history="1">
        <w:r>
          <w:rPr>
            <w:rFonts w:ascii="仿宋" w:eastAsia="仿宋" w:hAnsi="仿宋" w:cs="仿宋" w:hint="eastAsia"/>
            <w:lang w:eastAsia="zh-CN"/>
          </w:rPr>
          <w:t>(三)、关键节点施工计划</w:t>
        </w:r>
        <w:r>
          <w:tab/>
        </w:r>
        <w:r>
          <w:fldChar w:fldCharType="begin"/>
        </w:r>
        <w:r>
          <w:instrText xml:space="preserve"> PAGEREF _Toc6093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17" w:history="1">
        <w:r>
          <w:rPr>
            <w:rFonts w:ascii="仿宋" w:eastAsia="仿宋" w:hAnsi="仿宋" w:cs="仿宋" w:hint="eastAsia"/>
            <w:lang w:eastAsia="zh-CN"/>
          </w:rPr>
          <w:t>(四)、施工现场管理</w:t>
        </w:r>
        <w:r>
          <w:tab/>
        </w:r>
        <w:r>
          <w:fldChar w:fldCharType="begin"/>
        </w:r>
        <w:r>
          <w:instrText xml:space="preserve"> PAGEREF _Toc17217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93" w:history="1">
        <w:r>
          <w:rPr>
            <w:rFonts w:ascii="仿宋" w:eastAsia="仿宋" w:hAnsi="仿宋" w:cs="仿宋" w:hint="eastAsia"/>
            <w:lang w:eastAsia="zh-CN"/>
          </w:rPr>
          <w:t>十六、企业合规与伦理</w:t>
        </w:r>
        <w:r>
          <w:tab/>
        </w:r>
        <w:r>
          <w:fldChar w:fldCharType="begin"/>
        </w:r>
        <w:r>
          <w:instrText xml:space="preserve"> PAGEREF _Toc993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78" w:history="1">
        <w:r>
          <w:rPr>
            <w:rFonts w:ascii="仿宋" w:eastAsia="仿宋" w:hAnsi="仿宋" w:cs="仿宋" w:hint="eastAsia"/>
            <w:lang w:eastAsia="zh-CN"/>
          </w:rPr>
          <w:t>(一)、合规政策与程序</w:t>
        </w:r>
        <w:r>
          <w:tab/>
        </w:r>
        <w:r>
          <w:fldChar w:fldCharType="begin"/>
        </w:r>
        <w:r>
          <w:instrText xml:space="preserve"> PAGEREF _Toc26878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30" w:history="1">
        <w:r>
          <w:rPr>
            <w:rFonts w:ascii="仿宋" w:eastAsia="仿宋" w:hAnsi="仿宋" w:cs="仿宋" w:hint="eastAsia"/>
            <w:lang w:eastAsia="zh-CN"/>
          </w:rPr>
          <w:t>(二)、伦理规范与培训</w:t>
        </w:r>
        <w:r>
          <w:tab/>
        </w:r>
        <w:r>
          <w:fldChar w:fldCharType="begin"/>
        </w:r>
        <w:r>
          <w:instrText xml:space="preserve"> PAGEREF _Toc13530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47" w:history="1">
        <w:r>
          <w:rPr>
            <w:rFonts w:ascii="仿宋" w:eastAsia="仿宋" w:hAnsi="仿宋" w:cs="仿宋" w:hint="eastAsia"/>
            <w:lang w:eastAsia="zh-CN"/>
          </w:rPr>
          <w:t>(三)、合规风险评估</w:t>
        </w:r>
        <w:r>
          <w:tab/>
        </w:r>
        <w:r>
          <w:fldChar w:fldCharType="begin"/>
        </w:r>
        <w:r>
          <w:instrText xml:space="preserve"> PAGEREF _Toc20247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79" w:history="1">
        <w:r>
          <w:rPr>
            <w:rFonts w:ascii="仿宋" w:eastAsia="仿宋" w:hAnsi="仿宋" w:cs="仿宋" w:hint="eastAsia"/>
            <w:lang w:eastAsia="zh-CN"/>
          </w:rPr>
          <w:t>(四)、合规监督与执行</w:t>
        </w:r>
        <w:r>
          <w:tab/>
        </w:r>
        <w:r>
          <w:fldChar w:fldCharType="begin"/>
        </w:r>
        <w:r>
          <w:instrText xml:space="preserve"> PAGEREF _Toc30879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317" w:history="1">
        <w:r>
          <w:rPr>
            <w:rFonts w:ascii="仿宋" w:eastAsia="仿宋" w:hAnsi="仿宋" w:cs="仿宋" w:hint="eastAsia"/>
            <w:lang w:eastAsia="zh-CN"/>
          </w:rPr>
          <w:t>十七、合作与交流机制建立</w:t>
        </w:r>
        <w:r>
          <w:tab/>
        </w:r>
        <w:r>
          <w:fldChar w:fldCharType="begin"/>
        </w:r>
        <w:r>
          <w:instrText xml:space="preserve"> PAGEREF _Toc32317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98" w:history="1">
        <w:r>
          <w:rPr>
            <w:rFonts w:ascii="仿宋" w:eastAsia="仿宋" w:hAnsi="仿宋" w:cs="仿宋" w:hint="eastAsia"/>
            <w:lang w:eastAsia="zh-CN"/>
          </w:rPr>
          <w:t>(一)、合作伙伴选择与合作方式</w:t>
        </w:r>
        <w:r>
          <w:tab/>
        </w:r>
        <w:r>
          <w:fldChar w:fldCharType="begin"/>
        </w:r>
        <w:r>
          <w:instrText xml:space="preserve"> PAGEREF _Toc26098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6" w:history="1">
        <w:r>
          <w:rPr>
            <w:rFonts w:ascii="仿宋" w:eastAsia="仿宋" w:hAnsi="仿宋" w:cs="仿宋" w:hint="eastAsia"/>
            <w:lang w:eastAsia="zh-CN"/>
          </w:rPr>
          <w:t>(二)、交流与合作平台搭建</w:t>
        </w:r>
        <w:r>
          <w:tab/>
        </w:r>
        <w:r>
          <w:fldChar w:fldCharType="begin"/>
        </w:r>
        <w:r>
          <w:instrText xml:space="preserve"> PAGEREF _Toc1946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350" w:history="1">
        <w:r>
          <w:rPr>
            <w:rFonts w:ascii="仿宋" w:eastAsia="仿宋" w:hAnsi="仿宋" w:cs="仿宋" w:hint="eastAsia"/>
            <w:lang w:eastAsia="zh-CN"/>
          </w:rPr>
          <w:t>十八、成果转化与推广应用</w:t>
        </w:r>
        <w:r>
          <w:tab/>
        </w:r>
        <w:r>
          <w:fldChar w:fldCharType="begin"/>
        </w:r>
        <w:r>
          <w:instrText xml:space="preserve"> PAGEREF _Toc4350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83" w:history="1">
        <w:r>
          <w:rPr>
            <w:rFonts w:ascii="仿宋" w:eastAsia="仿宋" w:hAnsi="仿宋" w:cs="仿宋" w:hint="eastAsia"/>
            <w:lang w:eastAsia="zh-CN"/>
          </w:rPr>
          <w:t>(一)、成果转化策略制定</w:t>
        </w:r>
        <w:r>
          <w:tab/>
        </w:r>
        <w:r>
          <w:fldChar w:fldCharType="begin"/>
        </w:r>
        <w:r>
          <w:instrText xml:space="preserve"> PAGEREF _Toc32683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08" w:history="1">
        <w:r>
          <w:rPr>
            <w:rFonts w:ascii="仿宋" w:eastAsia="仿宋" w:hAnsi="仿宋" w:cs="仿宋" w:hint="eastAsia"/>
            <w:lang w:eastAsia="zh-CN"/>
          </w:rPr>
          <w:t>(二)、成果推广应用方案</w:t>
        </w:r>
        <w:r>
          <w:tab/>
        </w:r>
        <w:r>
          <w:fldChar w:fldCharType="begin"/>
        </w:r>
        <w:r>
          <w:instrText xml:space="preserve"> PAGEREF _Toc20808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96" w:history="1">
        <w:r>
          <w:rPr>
            <w:rFonts w:ascii="仿宋" w:eastAsia="仿宋" w:hAnsi="仿宋" w:cs="仿宋" w:hint="eastAsia"/>
            <w:lang w:eastAsia="zh-CN"/>
          </w:rPr>
          <w:t>十九、知识产权管理与保护</w:t>
        </w:r>
        <w:r>
          <w:tab/>
        </w:r>
        <w:r>
          <w:fldChar w:fldCharType="begin"/>
        </w:r>
        <w:r>
          <w:instrText xml:space="preserve"> PAGEREF _Toc2296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1" w:history="1">
        <w:r>
          <w:rPr>
            <w:rFonts w:ascii="仿宋" w:eastAsia="仿宋" w:hAnsi="仿宋" w:cs="仿宋" w:hint="eastAsia"/>
            <w:lang w:eastAsia="zh-CN"/>
          </w:rPr>
          <w:t>(一)、知识产权管理体系建设</w:t>
        </w:r>
        <w:r>
          <w:tab/>
        </w:r>
        <w:r>
          <w:fldChar w:fldCharType="begin"/>
        </w:r>
        <w:r>
          <w:instrText xml:space="preserve"> PAGEREF _Toc3071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16" w:history="1">
        <w:r>
          <w:rPr>
            <w:rFonts w:ascii="仿宋" w:eastAsia="仿宋" w:hAnsi="仿宋" w:cs="仿宋" w:hint="eastAsia"/>
            <w:lang w:eastAsia="zh-CN"/>
          </w:rPr>
          <w:t>(二)、知识产权保护措施</w:t>
        </w:r>
        <w:r>
          <w:tab/>
        </w:r>
        <w:r>
          <w:fldChar w:fldCharType="begin"/>
        </w:r>
        <w:r>
          <w:instrText xml:space="preserve"> PAGEREF _Toc13716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9929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在项目建设过程中，本项目建设方案将确保项目的可行性和有效实施。本方案详细介绍了项目的背景、目标和关键任务，以及所需资源和时间安排。需要强调的是，本方案仅供学习交流之用，不可做为商业用途。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8477"/>
      <w:r>
        <w:rPr>
          <w:rFonts w:ascii="仿宋" w:eastAsia="仿宋" w:hAnsi="仿宋" w:cs="仿宋" w:hint="eastAsia"/>
          <w:sz w:val="28"/>
          <w:lang w:eastAsia="zh-CN"/>
        </w:rPr>
        <w:t>一、财务管理与成本控制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1006"/>
      <w:r>
        <w:rPr>
          <w:rFonts w:ascii="仿宋" w:eastAsia="仿宋" w:hAnsi="仿宋" w:cs="仿宋" w:hint="eastAsia"/>
          <w:lang w:eastAsia="zh-CN"/>
        </w:rPr>
        <w:t>(一)、财务管理体系建设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优化财务流程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致力于提高财务管理效率，其中关键在于对财务流程的精心设计和优化。引入高效的财务管理软件和信息化系统，实现自动化的财务数据处理，从而减轻手工操作负担，提高工作效率。同时，建立科学的财务审核机制，确保财务流程规范有序，整体财务管理水平得以提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精细预算管理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项目将建立完善的预算管理体系，目标在于全面了解项目的财务状况和资金运作情况。通过制定详实的年度财务预算，项目能够更有效地规划资源的使用和支出，降低经营风险。同时，设立预算执行监控机制，及时对比实际财务数据与预算计划，灵活调整经营策略，确保财务活动在合理轨道上运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构建内部控制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加强对财务风险的管控，硅粉系列项目将建设完备的内部控制体系。通过明晰财务职责和权限，建立严密的财务核算和审计规章，降低潜在的财务误差和不当行为。同时，强化对关键财务环节的监管，如资金管理和成本控制，确保内部控制体系全方位、有效地运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(四) 精准资金风险管理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注重对资金风险的精准管理。通过建立完善的资金计划机制，实时监测项目的资金流向，主动防范潜在的资金风险。同时，加强与金融机构的协作，优化资金结构，以达到更低的资金成本。在面对市场波动和外部经济变化时，项目将采用灵活的资金应对策略，确保资金的安全性和流动性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4306"/>
      <w:r>
        <w:rPr>
          <w:rFonts w:ascii="仿宋" w:eastAsia="仿宋" w:hAnsi="仿宋" w:cs="仿宋" w:hint="eastAsia"/>
          <w:sz w:val="28"/>
          <w:lang w:eastAsia="zh-CN"/>
        </w:rPr>
        <w:t>(二)、成本控制措施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供应链优化： 我们通过与供应商建立紧密的合作关系，优化采购流程，降低原材料和物流成本。同时，通过合理的库存管理，减少库存占用资金，提高资金周转率。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生产效率提升： 我们持续关注生产流程，引入先进的生产技术和自动化设备，提高生产效率，降低人工成本。通过员工培训和技能提升，确保生产团队具备高效的操作技能。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成本核算和分析： 我们建立完善的成本核算系统，对各个环节的成本进行详细分析。通过精确的数据，及时发现和解决成本异常波动，确保成本控制在可控范围内。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能源管理： 我们致力于提高能源利用效率，采用节能设备和技术，减少能源浪费。通过定期的能源审计，寻找潜在的节能机会，降低生产和运营中的能源成本。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人力资源优化： 我们通过合理的组织架构设计和人才培养计划，确保团队的高效运作。根据市场需求和业务发展，灵活调整人力资源结构，避免不必要的用人成本。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技术创新： 我们鼓励技术创新和研发投入，通过引入新技术、新工艺，提高产品质量和生产效率。技术创新不仅有助于降低生产成本，还提高了产品附加值。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采购策略： 我们采用灵活的采购策略，与供应商协商获取更有竞争力的价格和支付条件。同时，寻找多元化的供应渠道，降低对单一供应商的依赖。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定期成本审查： 我们设立定期的成本审查机制，定期对各项费用进行审查和评估。通过对成本的全面监控，及时调整和优化经营策略。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26989"/>
      <w:r>
        <w:rPr>
          <w:rFonts w:ascii="仿宋" w:eastAsia="仿宋" w:hAnsi="仿宋" w:cs="仿宋" w:hint="eastAsia"/>
          <w:sz w:val="28"/>
          <w:lang w:eastAsia="zh-CN"/>
        </w:rPr>
        <w:t>二、环境和生态影响分析</w:t>
      </w:r>
      <w:bookmarkEnd w:id="5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6" w:name="_Toc25223"/>
      <w:r>
        <w:rPr>
          <w:rFonts w:ascii="仿宋" w:eastAsia="仿宋" w:hAnsi="仿宋" w:cs="仿宋" w:hint="eastAsia"/>
          <w:lang w:eastAsia="zh-CN"/>
        </w:rPr>
        <w:t>(一)、环境和生态现状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环境影响分析：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硅粉系列项目所在地区，空气质量可能受到附近工业活动的影响。为此，项目将采用封闭式生产工艺和高效空气过滤系统，以最大限度减少空气污染物排放。此外，为保护员工健康，项目将定期监测工作环境中的空气质量，并提供必要的防护设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方面，若项目地区水资源紧张，项目将采用循环水系统，减少水的使用量，并对产生的废水进行严格处理，确保其排放符合环保标准。此外，项目还将评估可能使用的水源的质量，以避免污染物影响生产过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土壤质量也是一个重要考虑因素。项目将进行土壤样本的化验，确保没有重金属或其他有害物质的污染。此外，项目建设将尽量避免破坏土壤结构，以减少对土地的长期影响。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生态系统考量：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硅粉系列项目将进行详细的生态影响评估，确保不会对当地的动植物种群和自然栖息地造成负面影响。如果项目地点附近有重要的生物栖息地或生态敏感区，项目将重新考虑建设地点或采取相应的保护措施。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项目还计划在周边地区进行植树和绿化活动，以提升生物多样性。例如，可以创建生态廊道，连接周围的自然区域，为野生动植物提供移动和栖息的空间。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在建设和运营过程中，项目将采取措施减少光污染和噪音污染，以减少对周边生态系统的干扰。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可持续发展目标：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硅粉系列项目将积极采用可持续材料，如再生塑料和生物降解材料，以减少对环境的影响。项目还将推行废物减量和回收计划，例如通过再利用工业废料或建立回收系统。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项目还将探索使用节能技术，如太阳能板或风能，以减少对传统能源的依赖。此外，项目将采用节能灯具、节水装置等措施，以提高能源和水的使用效率。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硅粉系列项目还将参与当地的环保活动和计划，如资助当地的环境保护项目或与社区合作进行环保宣传活动。通过这些活动，项目不仅能够提高自身的环境表现，还能在当地社区中树立积极的环保形象。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19174"/>
      <w:r>
        <w:rPr>
          <w:rFonts w:ascii="仿宋" w:eastAsia="仿宋" w:hAnsi="仿宋" w:cs="仿宋" w:hint="eastAsia"/>
          <w:sz w:val="28"/>
          <w:lang w:eastAsia="zh-CN"/>
        </w:rPr>
        <w:t>(二)、生态环境影响分析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生物多样性影响：项目的实施地点可能会对当地的生物多样性产生影响。需评估项目地区内特有的动植物种群以及它们的栖息地。若项目地点靠近敏感的生态区域，如湿地、森林或保护区，可能会对这些区域的生物多样性构成威胁。例如，建设活动可能会破坏动物的栖息地，造成物种迁移或数量减少。为此，项目可能需要进行环境影响评估，并采取措施减轻对生物多样性的负面影响，如调整项目布局、创建生态补偿区或参与当地生态保护项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2. 水资源和水体生态影响：硅粉系列项目在建设和运营过程中可能会对水资源产生影响。这包括对地表水和地下水的影响，以及废水排放对周围水体生态系统的潜在威胁。项目需要考虑其对当地水循环的影响，如降雨径流的变化、地表水和地下水的污染风险。项目应采取适当的水资源管理措施，比如建立废水处理和循环利用系统，以及采用节水技术和设施，确保不对水资源造成过度消耗或污染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土壤和地质影响：硅粉系列项目的建设可能会对土壤质量和地质结构产生影响。工程建设活动，如挖掘和填埋，可能会改变土壤结构，影响地下水流动和土壤的自然排水能力。此外，工业活动可能会导致土壤污染，如重金属和化学物质的积累。项目需要进行土壤质量评估，并采取措施避免土壤侵蚀和污染，比如实施土地复垦计划和采用环保型建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空气质量和气候影响：硅粉系列项目在建设和运营阶段可能会对空气质量产生影响。这包括温室气体排放、粉尘和有害气体排放等。项目应采取措施减少对空气质量的负面影响，如使用清洁能源、控制排放源和实施绿化工程。此外，项目还应考虑其对气候变化的影响和适应性，尤其是在排放温室气体方面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16759"/>
      <w:r>
        <w:rPr>
          <w:rFonts w:ascii="仿宋" w:eastAsia="仿宋" w:hAnsi="仿宋" w:cs="仿宋" w:hint="eastAsia"/>
          <w:sz w:val="28"/>
          <w:lang w:eastAsia="zh-CN"/>
        </w:rPr>
        <w:t>(三)、生态环境保护措施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生物多样性保护：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项目区域内将划定特定区域作为生态保护区，专门用于保护敏感和濒危物种。在这些区域，任何建设活动都将被严格限制，以保护原有的生态环境。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硅粉系列项目将采用绿色屋顶和生态墙等环境友好型建筑设计，这些设计不仅有助于改善空气质量，还能为城市野生动植物提供栖息地。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项目还将开展本地植被种植活动，如在项目区域周围种植本地树种和灌木，以促进生物多样性，并提供野生动物的食物源和栖息地。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水资源保护与管理：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硅粉系列项目将建立高效的废水处理系统，确保所有工业废水在排放前都经过适当处理，达到或超过环保标准。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项目将采用节水技术，比如雨水收集系统和高效灌溉设备，以减少对地表水和地下水的消耗。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定期对周边水体进行水质监测，以及时发现并处理任何潜在的污染问题，确保水体的健康和清洁。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土壤保护与污染防治：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在建设过程中，项目将最小化土壤移动，避免土壤侵蚀和流失。同时，采用环保材料和技术以减少对土壤的负面影响。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定期进行土壤质量检测，尤其是对重金属和化学污染物的检测，以确保土壤健康，及时处理可能的污染问题。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在项目运营期间，将采取措施防止化学品泄漏和渗透到土壤中，例如建立防漏设施和紧急响应计划。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减少空气污染与温室气体排放：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硅粉系列项目将致力于使用清洁能源，如太阳能和风能，减少对化石燃料的依赖。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通过采用节能灯具、高效绝缘材料和智能温控系统，降低能源消耗，减少温室气体排放。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实施碳足迹监测和管理系统，对项目的整体碳排放进行跟踪和评估，制定减排目标和策略。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提高环保意识与社区参与：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硅粉系列项目将举办环保教育研讨会，向员工和当地社区普及环保知识，提升对环境保护重要性的认识。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鼓励员工和社区居民参与环保活动，如植树造林和清理当地水体，增强社区对环境保护的参与和责任感。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与当地学校和非政府组织合作，开展环境教育项目，培养下一代的环保意识。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9" w:name="_Toc3750"/>
      <w:r>
        <w:rPr>
          <w:rFonts w:ascii="仿宋" w:eastAsia="仿宋" w:hAnsi="仿宋" w:cs="仿宋" w:hint="eastAsia"/>
          <w:sz w:val="28"/>
          <w:lang w:eastAsia="zh-CN"/>
        </w:rPr>
        <w:t>(四)、地质灾害影响分析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地质稳定性评估：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在硅粉系列项目启动前，将进行一系列深入的地质调查，包括钻探和土壤取样，以深入了解项目区域的地层结构和土壤组成。特别是对于土壤的承载能力和地下水位的深度进行详细评估。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针对地震风险，项目将聘请地震工程专家对建筑设计进行审查，确保所有结构都符合最新的抗震建筑标准。在地震高发区，建筑将设计为能够承受预期最大震级的影响。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地下水和渗透问题：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硅粉系列项目将通过地下水位监测系统定期检测水位变化，以预测和预防由高地下水位可能引起的地基问题。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在设计基础设施时，将采用防水材料和构造，如防水混凝土和排水系统，确保地基和地下结构的干燥稳定。此外，将采用地下排水系统和蓄水池，以管理雨水和地下水，防止水分积聚。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泥石流和洪水风险：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硅粉系列项目将进行详尽的水文和地形分析，以识别可能的洪水和泥石流风险区。基于这些分析，项目将设计防洪设施，如提高地基、构建防洪墙和排水沟。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在泥石流高风险区域，项目将考虑建设拦泥坝和植被覆盖，以减少泥石流的可能性和影响。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滑坡和崩塌风险：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对于位于山坡或不稳定地形的项目区域，将进行详细的地形稳定性评估。在必要时，项目将采取地形加固措施，如植被稳定、土钉墙和支撑结构。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硅粉系列项目还将考虑建设排水系统，以减少地表水对土壤稳定性的影响。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地质灾害的长期监测：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完成初始的地质风险评估后，硅粉系列项目将安装长期地质监测设备，如倾斜仪、裂缝计和地下水位计，以持续监测地质条件的变化。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项目将设立一个专门的地质监测团队，负责定期检查和维护监测设备，并对收集的数据进行分析，以便及时发现并响应潜在的地质风险。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0" w:name="_Toc5284"/>
      <w:r>
        <w:rPr>
          <w:rFonts w:ascii="仿宋" w:eastAsia="仿宋" w:hAnsi="仿宋" w:cs="仿宋" w:hint="eastAsia"/>
          <w:sz w:val="28"/>
          <w:lang w:eastAsia="zh-CN"/>
        </w:rPr>
        <w:t>(五)、特殊环境影响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https://d.book118.com/626211221040010052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27"/>
      <w:footerReference w:type="default" r:id="rId28"/>
      <w:type w:val="nextPage"/>
      <w:pgSz w:w="11906" w:h="16838"/>
      <w:pgMar w:top="1440" w:right="1800" w:bottom="1440" w:left="1800" w:header="851" w:footer="992" w:gutter="0"/>
      <w:pgNumType w:start="1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硅粉系列项目建设方案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硅粉系列项目建设方案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硅粉系列项目建设方案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硅粉系列项目建设方案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硅粉系列项目建设方案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硅粉系列项目建设方案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硅粉系列项目建设方案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硅粉系列项目建设方案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硅粉系列项目建设方案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硅粉系列项目建设方案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硅粉系列项目建设方案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硅粉系列项目建设方案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DF23544"/>
    <w:rsid w:val="3DF2354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yperlink" Target="https://d.book118.com/626211221040010052" TargetMode="Externa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张宇峰</dc:creator>
  <cp:lastModifiedBy>张宇峰</cp:lastModifiedBy>
  <cp:revision>1</cp:revision>
  <dcterms:created xsi:type="dcterms:W3CDTF">2024-02-09T21:12:00Z</dcterms:created>
  <dcterms:modified xsi:type="dcterms:W3CDTF">2024-02-09T21:12:39Z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9B34459DC1DE467B843BA7B6C9A14571_11</vt:lpwstr>
  </property>
  <property fmtid="{D5CDD505-2E9C-101B-9397-08002B2CF9AE}" pid="3" name="KSOProductBuildVer">
    <vt:lpwstr>2052-12.1.0.16250</vt:lpwstr>
  </property>
</Properties>
</file>