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98" w:history="1">
        <w:r>
          <w:rPr>
            <w:rFonts w:ascii="仿宋" w:eastAsia="仿宋" w:hAnsi="仿宋" w:cs="仿宋" w:hint="eastAsia"/>
            <w:lang w:eastAsia="zh-CN"/>
          </w:rPr>
          <w:t>序言</w:t>
        </w:r>
        <w:r>
          <w:tab/>
        </w:r>
        <w:r>
          <w:fldChar w:fldCharType="begin"/>
        </w:r>
        <w:r>
          <w:instrText xml:space="preserve"> PAGEREF _Toc4898 \h </w:instrText>
        </w:r>
        <w:r>
          <w:fldChar w:fldCharType="separate"/>
        </w:r>
        <w:r>
          <w:t>3</w:t>
        </w:r>
        <w:r>
          <w:fldChar w:fldCharType="end"/>
        </w:r>
      </w:hyperlink>
    </w:p>
    <w:p>
      <w:pPr>
        <w:pStyle w:val="TOC1"/>
        <w:tabs>
          <w:tab w:val="right" w:leader="dot" w:pos="8306"/>
        </w:tabs>
      </w:pPr>
      <w:hyperlink w:anchor="_Toc6521" w:history="1">
        <w:r>
          <w:rPr>
            <w:rFonts w:ascii="仿宋" w:eastAsia="仿宋" w:hAnsi="仿宋" w:cs="仿宋" w:hint="eastAsia"/>
            <w:lang w:eastAsia="zh-CN"/>
          </w:rPr>
          <w:t>一、光刻胶项目建设背景及必要性分析</w:t>
        </w:r>
        <w:r>
          <w:tab/>
        </w:r>
        <w:r>
          <w:fldChar w:fldCharType="begin"/>
        </w:r>
        <w:r>
          <w:instrText xml:space="preserve"> PAGEREF _Toc6521 \h </w:instrText>
        </w:r>
        <w:r>
          <w:fldChar w:fldCharType="separate"/>
        </w:r>
        <w:r>
          <w:t>3</w:t>
        </w:r>
        <w:r>
          <w:fldChar w:fldCharType="end"/>
        </w:r>
      </w:hyperlink>
    </w:p>
    <w:p>
      <w:pPr>
        <w:pStyle w:val="TOC2"/>
        <w:tabs>
          <w:tab w:val="right" w:leader="dot" w:pos="8306"/>
        </w:tabs>
      </w:pPr>
      <w:hyperlink w:anchor="_Toc835" w:history="1">
        <w:r>
          <w:rPr>
            <w:rFonts w:ascii="仿宋" w:eastAsia="仿宋" w:hAnsi="仿宋" w:cs="仿宋" w:hint="eastAsia"/>
            <w:lang w:eastAsia="zh-CN"/>
          </w:rPr>
          <w:t>(一)、光刻胶项目背景分析</w:t>
        </w:r>
        <w:r>
          <w:tab/>
        </w:r>
        <w:r>
          <w:fldChar w:fldCharType="begin"/>
        </w:r>
        <w:r>
          <w:instrText xml:space="preserve"> PAGEREF _Toc835 \h </w:instrText>
        </w:r>
        <w:r>
          <w:fldChar w:fldCharType="separate"/>
        </w:r>
        <w:r>
          <w:t>3</w:t>
        </w:r>
        <w:r>
          <w:fldChar w:fldCharType="end"/>
        </w:r>
      </w:hyperlink>
    </w:p>
    <w:p>
      <w:pPr>
        <w:pStyle w:val="TOC2"/>
        <w:tabs>
          <w:tab w:val="right" w:leader="dot" w:pos="8306"/>
        </w:tabs>
      </w:pPr>
      <w:hyperlink w:anchor="_Toc5285" w:history="1">
        <w:r>
          <w:rPr>
            <w:rFonts w:ascii="仿宋" w:eastAsia="仿宋" w:hAnsi="仿宋" w:cs="仿宋" w:hint="eastAsia"/>
            <w:lang w:eastAsia="zh-CN"/>
          </w:rPr>
          <w:t>(二)、光刻胶项目建设必要性分析</w:t>
        </w:r>
        <w:r>
          <w:tab/>
        </w:r>
        <w:r>
          <w:fldChar w:fldCharType="begin"/>
        </w:r>
        <w:r>
          <w:instrText xml:space="preserve"> PAGEREF _Toc5285 \h </w:instrText>
        </w:r>
        <w:r>
          <w:fldChar w:fldCharType="separate"/>
        </w:r>
        <w:r>
          <w:t>5</w:t>
        </w:r>
        <w:r>
          <w:fldChar w:fldCharType="end"/>
        </w:r>
      </w:hyperlink>
    </w:p>
    <w:p>
      <w:pPr>
        <w:pStyle w:val="TOC1"/>
        <w:tabs>
          <w:tab w:val="right" w:leader="dot" w:pos="8306"/>
        </w:tabs>
      </w:pPr>
      <w:hyperlink w:anchor="_Toc25773" w:history="1">
        <w:r>
          <w:rPr>
            <w:rFonts w:ascii="仿宋" w:eastAsia="仿宋" w:hAnsi="仿宋" w:cs="仿宋" w:hint="eastAsia"/>
            <w:lang w:eastAsia="zh-CN"/>
          </w:rPr>
          <w:t>二、光刻胶项目文档管理</w:t>
        </w:r>
        <w:r>
          <w:tab/>
        </w:r>
        <w:r>
          <w:fldChar w:fldCharType="begin"/>
        </w:r>
        <w:r>
          <w:instrText xml:space="preserve"> PAGEREF _Toc25773 \h </w:instrText>
        </w:r>
        <w:r>
          <w:fldChar w:fldCharType="separate"/>
        </w:r>
        <w:r>
          <w:t>6</w:t>
        </w:r>
        <w:r>
          <w:fldChar w:fldCharType="end"/>
        </w:r>
      </w:hyperlink>
    </w:p>
    <w:p>
      <w:pPr>
        <w:pStyle w:val="TOC2"/>
        <w:tabs>
          <w:tab w:val="right" w:leader="dot" w:pos="8306"/>
        </w:tabs>
      </w:pPr>
      <w:hyperlink w:anchor="_Toc22209" w:history="1">
        <w:r>
          <w:rPr>
            <w:rFonts w:ascii="仿宋" w:eastAsia="仿宋" w:hAnsi="仿宋" w:cs="仿宋" w:hint="eastAsia"/>
            <w:lang w:eastAsia="zh-CN"/>
          </w:rPr>
          <w:t>(一)、文档编制与审查</w:t>
        </w:r>
        <w:r>
          <w:tab/>
        </w:r>
        <w:r>
          <w:fldChar w:fldCharType="begin"/>
        </w:r>
        <w:r>
          <w:instrText xml:space="preserve"> PAGEREF _Toc22209 \h </w:instrText>
        </w:r>
        <w:r>
          <w:fldChar w:fldCharType="separate"/>
        </w:r>
        <w:r>
          <w:t>6</w:t>
        </w:r>
        <w:r>
          <w:fldChar w:fldCharType="end"/>
        </w:r>
      </w:hyperlink>
    </w:p>
    <w:p>
      <w:pPr>
        <w:pStyle w:val="TOC2"/>
        <w:tabs>
          <w:tab w:val="right" w:leader="dot" w:pos="8306"/>
        </w:tabs>
      </w:pPr>
      <w:hyperlink w:anchor="_Toc19950" w:history="1">
        <w:r>
          <w:rPr>
            <w:rFonts w:ascii="仿宋" w:eastAsia="仿宋" w:hAnsi="仿宋" w:cs="仿宋" w:hint="eastAsia"/>
            <w:lang w:eastAsia="zh-CN"/>
          </w:rPr>
          <w:t>(二)、文档发布与分发</w:t>
        </w:r>
        <w:r>
          <w:tab/>
        </w:r>
        <w:r>
          <w:fldChar w:fldCharType="begin"/>
        </w:r>
        <w:r>
          <w:instrText xml:space="preserve"> PAGEREF _Toc19950 \h </w:instrText>
        </w:r>
        <w:r>
          <w:fldChar w:fldCharType="separate"/>
        </w:r>
        <w:r>
          <w:t>7</w:t>
        </w:r>
        <w:r>
          <w:fldChar w:fldCharType="end"/>
        </w:r>
      </w:hyperlink>
    </w:p>
    <w:p>
      <w:pPr>
        <w:pStyle w:val="TOC2"/>
        <w:tabs>
          <w:tab w:val="right" w:leader="dot" w:pos="8306"/>
        </w:tabs>
      </w:pPr>
      <w:hyperlink w:anchor="_Toc25686" w:history="1">
        <w:r>
          <w:rPr>
            <w:rFonts w:ascii="仿宋" w:eastAsia="仿宋" w:hAnsi="仿宋" w:cs="仿宋" w:hint="eastAsia"/>
            <w:lang w:eastAsia="zh-CN"/>
          </w:rPr>
          <w:t>(三)、文档存档与归档</w:t>
        </w:r>
        <w:r>
          <w:tab/>
        </w:r>
        <w:r>
          <w:fldChar w:fldCharType="begin"/>
        </w:r>
        <w:r>
          <w:instrText xml:space="preserve"> PAGEREF _Toc25686 \h </w:instrText>
        </w:r>
        <w:r>
          <w:fldChar w:fldCharType="separate"/>
        </w:r>
        <w:r>
          <w:t>8</w:t>
        </w:r>
        <w:r>
          <w:fldChar w:fldCharType="end"/>
        </w:r>
      </w:hyperlink>
    </w:p>
    <w:p>
      <w:pPr>
        <w:pStyle w:val="TOC1"/>
        <w:tabs>
          <w:tab w:val="right" w:leader="dot" w:pos="8306"/>
        </w:tabs>
      </w:pPr>
      <w:hyperlink w:anchor="_Toc16579" w:history="1">
        <w:r>
          <w:rPr>
            <w:rFonts w:ascii="仿宋" w:eastAsia="仿宋" w:hAnsi="仿宋" w:cs="仿宋" w:hint="eastAsia"/>
            <w:lang w:eastAsia="zh-CN"/>
          </w:rPr>
          <w:t>三、光刻胶项目建设单位说明</w:t>
        </w:r>
        <w:r>
          <w:tab/>
        </w:r>
        <w:r>
          <w:fldChar w:fldCharType="begin"/>
        </w:r>
        <w:r>
          <w:instrText xml:space="preserve"> PAGEREF _Toc16579 \h </w:instrText>
        </w:r>
        <w:r>
          <w:fldChar w:fldCharType="separate"/>
        </w:r>
        <w:r>
          <w:t>9</w:t>
        </w:r>
        <w:r>
          <w:fldChar w:fldCharType="end"/>
        </w:r>
      </w:hyperlink>
    </w:p>
    <w:p>
      <w:pPr>
        <w:pStyle w:val="TOC2"/>
        <w:tabs>
          <w:tab w:val="right" w:leader="dot" w:pos="8306"/>
        </w:tabs>
      </w:pPr>
      <w:hyperlink w:anchor="_Toc21053" w:history="1">
        <w:r>
          <w:rPr>
            <w:rFonts w:ascii="仿宋" w:eastAsia="仿宋" w:hAnsi="仿宋" w:cs="仿宋" w:hint="eastAsia"/>
            <w:lang w:eastAsia="zh-CN"/>
          </w:rPr>
          <w:t>(一)、光刻胶项目承办单位基本情况</w:t>
        </w:r>
        <w:r>
          <w:tab/>
        </w:r>
        <w:r>
          <w:fldChar w:fldCharType="begin"/>
        </w:r>
        <w:r>
          <w:instrText xml:space="preserve"> PAGEREF _Toc21053 \h </w:instrText>
        </w:r>
        <w:r>
          <w:fldChar w:fldCharType="separate"/>
        </w:r>
        <w:r>
          <w:t>9</w:t>
        </w:r>
        <w:r>
          <w:fldChar w:fldCharType="end"/>
        </w:r>
      </w:hyperlink>
    </w:p>
    <w:p>
      <w:pPr>
        <w:pStyle w:val="TOC2"/>
        <w:tabs>
          <w:tab w:val="right" w:leader="dot" w:pos="8306"/>
        </w:tabs>
      </w:pPr>
      <w:hyperlink w:anchor="_Toc22658" w:history="1">
        <w:r>
          <w:rPr>
            <w:rFonts w:ascii="仿宋" w:eastAsia="仿宋" w:hAnsi="仿宋" w:cs="仿宋" w:hint="eastAsia"/>
            <w:lang w:eastAsia="zh-CN"/>
          </w:rPr>
          <w:t>(二)、公司经济效益分析</w:t>
        </w:r>
        <w:r>
          <w:tab/>
        </w:r>
        <w:r>
          <w:fldChar w:fldCharType="begin"/>
        </w:r>
        <w:r>
          <w:instrText xml:space="preserve"> PAGEREF _Toc22658 \h </w:instrText>
        </w:r>
        <w:r>
          <w:fldChar w:fldCharType="separate"/>
        </w:r>
        <w:r>
          <w:t>10</w:t>
        </w:r>
        <w:r>
          <w:fldChar w:fldCharType="end"/>
        </w:r>
      </w:hyperlink>
    </w:p>
    <w:p>
      <w:pPr>
        <w:pStyle w:val="TOC1"/>
        <w:tabs>
          <w:tab w:val="right" w:leader="dot" w:pos="8306"/>
        </w:tabs>
      </w:pPr>
      <w:hyperlink w:anchor="_Toc18634" w:history="1">
        <w:r>
          <w:rPr>
            <w:rFonts w:ascii="仿宋" w:eastAsia="仿宋" w:hAnsi="仿宋" w:cs="仿宋" w:hint="eastAsia"/>
            <w:lang w:eastAsia="zh-CN"/>
          </w:rPr>
          <w:t>四、光刻胶项目绩效评估</w:t>
        </w:r>
        <w:r>
          <w:tab/>
        </w:r>
        <w:r>
          <w:fldChar w:fldCharType="begin"/>
        </w:r>
        <w:r>
          <w:instrText xml:space="preserve"> PAGEREF _Toc18634 \h </w:instrText>
        </w:r>
        <w:r>
          <w:fldChar w:fldCharType="separate"/>
        </w:r>
        <w:r>
          <w:t>11</w:t>
        </w:r>
        <w:r>
          <w:fldChar w:fldCharType="end"/>
        </w:r>
      </w:hyperlink>
    </w:p>
    <w:p>
      <w:pPr>
        <w:pStyle w:val="TOC2"/>
        <w:tabs>
          <w:tab w:val="right" w:leader="dot" w:pos="8306"/>
        </w:tabs>
      </w:pPr>
      <w:hyperlink w:anchor="_Toc5404" w:history="1">
        <w:r>
          <w:rPr>
            <w:rFonts w:ascii="仿宋" w:eastAsia="仿宋" w:hAnsi="仿宋" w:cs="仿宋" w:hint="eastAsia"/>
            <w:lang w:eastAsia="zh-CN"/>
          </w:rPr>
          <w:t>(一)、绩效评估指标</w:t>
        </w:r>
        <w:r>
          <w:tab/>
        </w:r>
        <w:r>
          <w:fldChar w:fldCharType="begin"/>
        </w:r>
        <w:r>
          <w:instrText xml:space="preserve"> PAGEREF _Toc5404 \h </w:instrText>
        </w:r>
        <w:r>
          <w:fldChar w:fldCharType="separate"/>
        </w:r>
        <w:r>
          <w:t>11</w:t>
        </w:r>
        <w:r>
          <w:fldChar w:fldCharType="end"/>
        </w:r>
      </w:hyperlink>
    </w:p>
    <w:p>
      <w:pPr>
        <w:pStyle w:val="TOC2"/>
        <w:tabs>
          <w:tab w:val="right" w:leader="dot" w:pos="8306"/>
        </w:tabs>
      </w:pPr>
      <w:hyperlink w:anchor="_Toc9557" w:history="1">
        <w:r>
          <w:rPr>
            <w:rFonts w:ascii="仿宋" w:eastAsia="仿宋" w:hAnsi="仿宋" w:cs="仿宋" w:hint="eastAsia"/>
            <w:lang w:eastAsia="zh-CN"/>
          </w:rPr>
          <w:t>(二)、绩效评估方法</w:t>
        </w:r>
        <w:r>
          <w:tab/>
        </w:r>
        <w:r>
          <w:fldChar w:fldCharType="begin"/>
        </w:r>
        <w:r>
          <w:instrText xml:space="preserve"> PAGEREF _Toc9557 \h </w:instrText>
        </w:r>
        <w:r>
          <w:fldChar w:fldCharType="separate"/>
        </w:r>
        <w:r>
          <w:t>12</w:t>
        </w:r>
        <w:r>
          <w:fldChar w:fldCharType="end"/>
        </w:r>
      </w:hyperlink>
    </w:p>
    <w:p>
      <w:pPr>
        <w:pStyle w:val="TOC2"/>
        <w:tabs>
          <w:tab w:val="right" w:leader="dot" w:pos="8306"/>
        </w:tabs>
      </w:pPr>
      <w:hyperlink w:anchor="_Toc28433" w:history="1">
        <w:r>
          <w:rPr>
            <w:rFonts w:ascii="仿宋" w:eastAsia="仿宋" w:hAnsi="仿宋" w:cs="仿宋" w:hint="eastAsia"/>
            <w:lang w:eastAsia="zh-CN"/>
          </w:rPr>
          <w:t>(三)、绩效评估周期</w:t>
        </w:r>
        <w:r>
          <w:tab/>
        </w:r>
        <w:r>
          <w:fldChar w:fldCharType="begin"/>
        </w:r>
        <w:r>
          <w:instrText xml:space="preserve"> PAGEREF _Toc28433 \h </w:instrText>
        </w:r>
        <w:r>
          <w:fldChar w:fldCharType="separate"/>
        </w:r>
        <w:r>
          <w:t>13</w:t>
        </w:r>
        <w:r>
          <w:fldChar w:fldCharType="end"/>
        </w:r>
      </w:hyperlink>
    </w:p>
    <w:p>
      <w:pPr>
        <w:pStyle w:val="TOC1"/>
        <w:tabs>
          <w:tab w:val="right" w:leader="dot" w:pos="8306"/>
        </w:tabs>
      </w:pPr>
      <w:hyperlink w:anchor="_Toc21720" w:history="1">
        <w:r>
          <w:rPr>
            <w:rFonts w:ascii="仿宋" w:eastAsia="仿宋" w:hAnsi="仿宋" w:cs="仿宋" w:hint="eastAsia"/>
            <w:lang w:eastAsia="zh-CN"/>
          </w:rPr>
          <w:t>五、光刻胶项目可持续发展</w:t>
        </w:r>
        <w:r>
          <w:tab/>
        </w:r>
        <w:r>
          <w:fldChar w:fldCharType="begin"/>
        </w:r>
        <w:r>
          <w:instrText xml:space="preserve"> PAGEREF _Toc21720 \h </w:instrText>
        </w:r>
        <w:r>
          <w:fldChar w:fldCharType="separate"/>
        </w:r>
        <w:r>
          <w:t>14</w:t>
        </w:r>
        <w:r>
          <w:fldChar w:fldCharType="end"/>
        </w:r>
      </w:hyperlink>
    </w:p>
    <w:p>
      <w:pPr>
        <w:pStyle w:val="TOC2"/>
        <w:tabs>
          <w:tab w:val="right" w:leader="dot" w:pos="8306"/>
        </w:tabs>
      </w:pPr>
      <w:hyperlink w:anchor="_Toc1022" w:history="1">
        <w:r>
          <w:rPr>
            <w:rFonts w:ascii="仿宋" w:eastAsia="仿宋" w:hAnsi="仿宋" w:cs="仿宋" w:hint="eastAsia"/>
            <w:lang w:eastAsia="zh-CN"/>
          </w:rPr>
          <w:t>(一)、可持续战略与实践</w:t>
        </w:r>
        <w:r>
          <w:tab/>
        </w:r>
        <w:r>
          <w:fldChar w:fldCharType="begin"/>
        </w:r>
        <w:r>
          <w:instrText xml:space="preserve"> PAGEREF _Toc1022 \h </w:instrText>
        </w:r>
        <w:r>
          <w:fldChar w:fldCharType="separate"/>
        </w:r>
        <w:r>
          <w:t>14</w:t>
        </w:r>
        <w:r>
          <w:fldChar w:fldCharType="end"/>
        </w:r>
      </w:hyperlink>
    </w:p>
    <w:p>
      <w:pPr>
        <w:pStyle w:val="TOC2"/>
        <w:tabs>
          <w:tab w:val="right" w:leader="dot" w:pos="8306"/>
        </w:tabs>
      </w:pPr>
      <w:hyperlink w:anchor="_Toc6341" w:history="1">
        <w:r>
          <w:rPr>
            <w:rFonts w:ascii="仿宋" w:eastAsia="仿宋" w:hAnsi="仿宋" w:cs="仿宋" w:hint="eastAsia"/>
            <w:lang w:eastAsia="zh-CN"/>
          </w:rPr>
          <w:t>(二)、环保与社会责任</w:t>
        </w:r>
        <w:r>
          <w:tab/>
        </w:r>
        <w:r>
          <w:fldChar w:fldCharType="begin"/>
        </w:r>
        <w:r>
          <w:instrText xml:space="preserve"> PAGEREF _Toc6341 \h </w:instrText>
        </w:r>
        <w:r>
          <w:fldChar w:fldCharType="separate"/>
        </w:r>
        <w:r>
          <w:t>15</w:t>
        </w:r>
        <w:r>
          <w:fldChar w:fldCharType="end"/>
        </w:r>
      </w:hyperlink>
    </w:p>
    <w:p>
      <w:pPr>
        <w:pStyle w:val="TOC1"/>
        <w:tabs>
          <w:tab w:val="right" w:leader="dot" w:pos="8306"/>
        </w:tabs>
      </w:pPr>
      <w:hyperlink w:anchor="_Toc26807" w:history="1">
        <w:r>
          <w:rPr>
            <w:rFonts w:ascii="仿宋" w:eastAsia="仿宋" w:hAnsi="仿宋" w:cs="仿宋" w:hint="eastAsia"/>
            <w:lang w:eastAsia="zh-CN"/>
          </w:rPr>
          <w:t>六、产品规划分析</w:t>
        </w:r>
        <w:r>
          <w:tab/>
        </w:r>
        <w:r>
          <w:fldChar w:fldCharType="begin"/>
        </w:r>
        <w:r>
          <w:instrText xml:space="preserve"> PAGEREF _Toc26807 \h </w:instrText>
        </w:r>
        <w:r>
          <w:fldChar w:fldCharType="separate"/>
        </w:r>
        <w:r>
          <w:t>15</w:t>
        </w:r>
        <w:r>
          <w:fldChar w:fldCharType="end"/>
        </w:r>
      </w:hyperlink>
    </w:p>
    <w:p>
      <w:pPr>
        <w:pStyle w:val="TOC2"/>
        <w:tabs>
          <w:tab w:val="right" w:leader="dot" w:pos="8306"/>
        </w:tabs>
      </w:pPr>
      <w:hyperlink w:anchor="_Toc12094" w:history="1">
        <w:r>
          <w:rPr>
            <w:rFonts w:ascii="仿宋" w:eastAsia="仿宋" w:hAnsi="仿宋" w:cs="仿宋" w:hint="eastAsia"/>
            <w:lang w:eastAsia="zh-CN"/>
          </w:rPr>
          <w:t>(一)、产品规划</w:t>
        </w:r>
        <w:r>
          <w:tab/>
        </w:r>
        <w:r>
          <w:fldChar w:fldCharType="begin"/>
        </w:r>
        <w:r>
          <w:instrText xml:space="preserve"> PAGEREF _Toc12094 \h </w:instrText>
        </w:r>
        <w:r>
          <w:fldChar w:fldCharType="separate"/>
        </w:r>
        <w:r>
          <w:t>15</w:t>
        </w:r>
        <w:r>
          <w:fldChar w:fldCharType="end"/>
        </w:r>
      </w:hyperlink>
    </w:p>
    <w:p>
      <w:pPr>
        <w:pStyle w:val="TOC2"/>
        <w:tabs>
          <w:tab w:val="right" w:leader="dot" w:pos="8306"/>
        </w:tabs>
      </w:pPr>
      <w:hyperlink w:anchor="_Toc21764" w:history="1">
        <w:r>
          <w:rPr>
            <w:rFonts w:ascii="仿宋" w:eastAsia="仿宋" w:hAnsi="仿宋" w:cs="仿宋" w:hint="eastAsia"/>
            <w:lang w:eastAsia="zh-CN"/>
          </w:rPr>
          <w:t>(二)、建设规模</w:t>
        </w:r>
        <w:r>
          <w:tab/>
        </w:r>
        <w:r>
          <w:fldChar w:fldCharType="begin"/>
        </w:r>
        <w:r>
          <w:instrText xml:space="preserve"> PAGEREF _Toc21764 \h </w:instrText>
        </w:r>
        <w:r>
          <w:fldChar w:fldCharType="separate"/>
        </w:r>
        <w:r>
          <w:t>16</w:t>
        </w:r>
        <w:r>
          <w:fldChar w:fldCharType="end"/>
        </w:r>
      </w:hyperlink>
    </w:p>
    <w:p>
      <w:pPr>
        <w:pStyle w:val="TOC1"/>
        <w:tabs>
          <w:tab w:val="right" w:leader="dot" w:pos="8306"/>
        </w:tabs>
      </w:pPr>
      <w:hyperlink w:anchor="_Toc25169" w:history="1">
        <w:r>
          <w:rPr>
            <w:rFonts w:ascii="仿宋" w:eastAsia="仿宋" w:hAnsi="仿宋" w:cs="仿宋" w:hint="eastAsia"/>
            <w:lang w:eastAsia="zh-CN"/>
          </w:rPr>
          <w:t>七、光刻胶项目人力资源管理</w:t>
        </w:r>
        <w:r>
          <w:tab/>
        </w:r>
        <w:r>
          <w:fldChar w:fldCharType="begin"/>
        </w:r>
        <w:r>
          <w:instrText xml:space="preserve"> PAGEREF _Toc25169 \h </w:instrText>
        </w:r>
        <w:r>
          <w:fldChar w:fldCharType="separate"/>
        </w:r>
        <w:r>
          <w:t>17</w:t>
        </w:r>
        <w:r>
          <w:fldChar w:fldCharType="end"/>
        </w:r>
      </w:hyperlink>
    </w:p>
    <w:p>
      <w:pPr>
        <w:pStyle w:val="TOC2"/>
        <w:tabs>
          <w:tab w:val="right" w:leader="dot" w:pos="8306"/>
        </w:tabs>
      </w:pPr>
      <w:hyperlink w:anchor="_Toc15998" w:history="1">
        <w:r>
          <w:rPr>
            <w:rFonts w:ascii="仿宋" w:eastAsia="仿宋" w:hAnsi="仿宋" w:cs="仿宋" w:hint="eastAsia"/>
            <w:lang w:eastAsia="zh-CN"/>
          </w:rPr>
          <w:t>(一)、建立健全的预算管理制度</w:t>
        </w:r>
        <w:r>
          <w:tab/>
        </w:r>
        <w:r>
          <w:fldChar w:fldCharType="begin"/>
        </w:r>
        <w:r>
          <w:instrText xml:space="preserve"> PAGEREF _Toc15998 \h </w:instrText>
        </w:r>
        <w:r>
          <w:fldChar w:fldCharType="separate"/>
        </w:r>
        <w:r>
          <w:t>17</w:t>
        </w:r>
        <w:r>
          <w:fldChar w:fldCharType="end"/>
        </w:r>
      </w:hyperlink>
    </w:p>
    <w:p>
      <w:pPr>
        <w:pStyle w:val="TOC2"/>
        <w:tabs>
          <w:tab w:val="right" w:leader="dot" w:pos="8306"/>
        </w:tabs>
      </w:pPr>
      <w:hyperlink w:anchor="_Toc24048" w:history="1">
        <w:r>
          <w:rPr>
            <w:rFonts w:ascii="仿宋" w:eastAsia="仿宋" w:hAnsi="仿宋" w:cs="仿宋" w:hint="eastAsia"/>
            <w:lang w:eastAsia="zh-CN"/>
          </w:rPr>
          <w:t>(二)、加强资金流动监控</w:t>
        </w:r>
        <w:r>
          <w:tab/>
        </w:r>
        <w:r>
          <w:fldChar w:fldCharType="begin"/>
        </w:r>
        <w:r>
          <w:instrText xml:space="preserve"> PAGEREF _Toc24048 \h </w:instrText>
        </w:r>
        <w:r>
          <w:fldChar w:fldCharType="separate"/>
        </w:r>
        <w:r>
          <w:t>19</w:t>
        </w:r>
        <w:r>
          <w:fldChar w:fldCharType="end"/>
        </w:r>
      </w:hyperlink>
    </w:p>
    <w:p>
      <w:pPr>
        <w:pStyle w:val="TOC2"/>
        <w:tabs>
          <w:tab w:val="right" w:leader="dot" w:pos="8306"/>
        </w:tabs>
      </w:pPr>
      <w:hyperlink w:anchor="_Toc25375" w:history="1">
        <w:r>
          <w:rPr>
            <w:rFonts w:ascii="仿宋" w:eastAsia="仿宋" w:hAnsi="仿宋" w:cs="仿宋" w:hint="eastAsia"/>
            <w:lang w:eastAsia="zh-CN"/>
          </w:rPr>
          <w:t>(三)、制定完善的风险控制机制</w:t>
        </w:r>
        <w:r>
          <w:tab/>
        </w:r>
        <w:r>
          <w:fldChar w:fldCharType="begin"/>
        </w:r>
        <w:r>
          <w:instrText xml:space="preserve"> PAGEREF _Toc25375 \h </w:instrText>
        </w:r>
        <w:r>
          <w:fldChar w:fldCharType="separate"/>
        </w:r>
        <w:r>
          <w:t>20</w:t>
        </w:r>
        <w:r>
          <w:fldChar w:fldCharType="end"/>
        </w:r>
      </w:hyperlink>
    </w:p>
    <w:p>
      <w:pPr>
        <w:pStyle w:val="TOC2"/>
        <w:tabs>
          <w:tab w:val="right" w:leader="dot" w:pos="8306"/>
        </w:tabs>
      </w:pPr>
      <w:hyperlink w:anchor="_Toc27315" w:history="1">
        <w:r>
          <w:rPr>
            <w:rFonts w:ascii="仿宋" w:eastAsia="仿宋" w:hAnsi="仿宋" w:cs="仿宋" w:hint="eastAsia"/>
            <w:lang w:eastAsia="zh-CN"/>
          </w:rPr>
          <w:t>(四)、优化成本管理</w:t>
        </w:r>
        <w:r>
          <w:tab/>
        </w:r>
        <w:r>
          <w:fldChar w:fldCharType="begin"/>
        </w:r>
        <w:r>
          <w:instrText xml:space="preserve"> PAGEREF _Toc27315 \h </w:instrText>
        </w:r>
        <w:r>
          <w:fldChar w:fldCharType="separate"/>
        </w:r>
        <w:r>
          <w:t>21</w:t>
        </w:r>
        <w:r>
          <w:fldChar w:fldCharType="end"/>
        </w:r>
      </w:hyperlink>
    </w:p>
    <w:p>
      <w:pPr>
        <w:pStyle w:val="TOC1"/>
        <w:tabs>
          <w:tab w:val="right" w:leader="dot" w:pos="8306"/>
        </w:tabs>
      </w:pPr>
      <w:hyperlink w:anchor="_Toc2431" w:history="1">
        <w:r>
          <w:rPr>
            <w:rFonts w:ascii="仿宋" w:eastAsia="仿宋" w:hAnsi="仿宋" w:cs="仿宋" w:hint="eastAsia"/>
            <w:lang w:eastAsia="zh-CN"/>
          </w:rPr>
          <w:t>八、生产安全保护</w:t>
        </w:r>
        <w:r>
          <w:tab/>
        </w:r>
        <w:r>
          <w:fldChar w:fldCharType="begin"/>
        </w:r>
        <w:r>
          <w:instrText xml:space="preserve"> PAGEREF _Toc2431 \h </w:instrText>
        </w:r>
        <w:r>
          <w:fldChar w:fldCharType="separate"/>
        </w:r>
        <w:r>
          <w:t>23</w:t>
        </w:r>
        <w:r>
          <w:fldChar w:fldCharType="end"/>
        </w:r>
      </w:hyperlink>
    </w:p>
    <w:p>
      <w:pPr>
        <w:pStyle w:val="TOC2"/>
        <w:tabs>
          <w:tab w:val="right" w:leader="dot" w:pos="8306"/>
        </w:tabs>
      </w:pPr>
      <w:hyperlink w:anchor="_Toc23471" w:history="1">
        <w:r>
          <w:rPr>
            <w:rFonts w:ascii="仿宋" w:eastAsia="仿宋" w:hAnsi="仿宋" w:cs="仿宋" w:hint="eastAsia"/>
            <w:lang w:eastAsia="zh-CN"/>
          </w:rPr>
          <w:t>(一)、消防安全</w:t>
        </w:r>
        <w:r>
          <w:tab/>
        </w:r>
        <w:r>
          <w:fldChar w:fldCharType="begin"/>
        </w:r>
        <w:r>
          <w:instrText xml:space="preserve"> PAGEREF _Toc23471 \h </w:instrText>
        </w:r>
        <w:r>
          <w:fldChar w:fldCharType="separate"/>
        </w:r>
        <w:r>
          <w:t>23</w:t>
        </w:r>
        <w:r>
          <w:fldChar w:fldCharType="end"/>
        </w:r>
      </w:hyperlink>
    </w:p>
    <w:p>
      <w:pPr>
        <w:pStyle w:val="TOC2"/>
        <w:tabs>
          <w:tab w:val="right" w:leader="dot" w:pos="8306"/>
        </w:tabs>
      </w:pPr>
      <w:hyperlink w:anchor="_Toc11226" w:history="1">
        <w:r>
          <w:rPr>
            <w:rFonts w:ascii="仿宋" w:eastAsia="仿宋" w:hAnsi="仿宋" w:cs="仿宋" w:hint="eastAsia"/>
            <w:lang w:eastAsia="zh-CN"/>
          </w:rPr>
          <w:t>(二)、防火防爆总图布置措施</w:t>
        </w:r>
        <w:r>
          <w:tab/>
        </w:r>
        <w:r>
          <w:fldChar w:fldCharType="begin"/>
        </w:r>
        <w:r>
          <w:instrText xml:space="preserve"> PAGEREF _Toc11226 \h </w:instrText>
        </w:r>
        <w:r>
          <w:fldChar w:fldCharType="separate"/>
        </w:r>
        <w:r>
          <w:t>24</w:t>
        </w:r>
        <w:r>
          <w:fldChar w:fldCharType="end"/>
        </w:r>
      </w:hyperlink>
    </w:p>
    <w:p>
      <w:pPr>
        <w:pStyle w:val="TOC2"/>
        <w:tabs>
          <w:tab w:val="right" w:leader="dot" w:pos="8306"/>
        </w:tabs>
      </w:pPr>
      <w:hyperlink w:anchor="_Toc12249" w:history="1">
        <w:r>
          <w:rPr>
            <w:rFonts w:ascii="仿宋" w:eastAsia="仿宋" w:hAnsi="仿宋" w:cs="仿宋" w:hint="eastAsia"/>
            <w:lang w:eastAsia="zh-CN"/>
          </w:rPr>
          <w:t>(三)、自然灾害防范措施</w:t>
        </w:r>
        <w:r>
          <w:tab/>
        </w:r>
        <w:r>
          <w:fldChar w:fldCharType="begin"/>
        </w:r>
        <w:r>
          <w:instrText xml:space="preserve"> PAGEREF _Toc12249 \h </w:instrText>
        </w:r>
        <w:r>
          <w:fldChar w:fldCharType="separate"/>
        </w:r>
        <w:r>
          <w:t>25</w:t>
        </w:r>
        <w:r>
          <w:fldChar w:fldCharType="end"/>
        </w:r>
      </w:hyperlink>
    </w:p>
    <w:p>
      <w:pPr>
        <w:pStyle w:val="TOC2"/>
        <w:tabs>
          <w:tab w:val="right" w:leader="dot" w:pos="8306"/>
        </w:tabs>
      </w:pPr>
      <w:hyperlink w:anchor="_Toc11338" w:history="1">
        <w:r>
          <w:rPr>
            <w:rFonts w:ascii="仿宋" w:eastAsia="仿宋" w:hAnsi="仿宋" w:cs="仿宋" w:hint="eastAsia"/>
            <w:lang w:eastAsia="zh-CN"/>
          </w:rPr>
          <w:t>(四)、安全色及安全标志使用要求</w:t>
        </w:r>
        <w:r>
          <w:tab/>
        </w:r>
        <w:r>
          <w:fldChar w:fldCharType="begin"/>
        </w:r>
        <w:r>
          <w:instrText xml:space="preserve"> PAGEREF _Toc11338 \h </w:instrText>
        </w:r>
        <w:r>
          <w:fldChar w:fldCharType="separate"/>
        </w:r>
        <w:r>
          <w:t>26</w:t>
        </w:r>
        <w:r>
          <w:fldChar w:fldCharType="end"/>
        </w:r>
      </w:hyperlink>
    </w:p>
    <w:p>
      <w:pPr>
        <w:pStyle w:val="TOC2"/>
        <w:tabs>
          <w:tab w:val="right" w:leader="dot" w:pos="8306"/>
        </w:tabs>
      </w:pPr>
      <w:hyperlink w:anchor="_Toc11228" w:history="1">
        <w:r>
          <w:rPr>
            <w:rFonts w:ascii="仿宋" w:eastAsia="仿宋" w:hAnsi="仿宋" w:cs="仿宋" w:hint="eastAsia"/>
            <w:lang w:eastAsia="zh-CN"/>
          </w:rPr>
          <w:t>(五)、防尘防毒措施</w:t>
        </w:r>
        <w:r>
          <w:tab/>
        </w:r>
        <w:r>
          <w:fldChar w:fldCharType="begin"/>
        </w:r>
        <w:r>
          <w:instrText xml:space="preserve"> PAGEREF _Toc11228 \h </w:instrText>
        </w:r>
        <w:r>
          <w:fldChar w:fldCharType="separate"/>
        </w:r>
        <w:r>
          <w:t>27</w:t>
        </w:r>
        <w:r>
          <w:fldChar w:fldCharType="end"/>
        </w:r>
      </w:hyperlink>
    </w:p>
    <w:p>
      <w:pPr>
        <w:pStyle w:val="TOC2"/>
        <w:tabs>
          <w:tab w:val="right" w:leader="dot" w:pos="8306"/>
        </w:tabs>
      </w:pPr>
      <w:hyperlink w:anchor="_Toc25570" w:history="1">
        <w:r>
          <w:rPr>
            <w:rFonts w:ascii="仿宋" w:eastAsia="仿宋" w:hAnsi="仿宋" w:cs="仿宋" w:hint="eastAsia"/>
            <w:lang w:eastAsia="zh-CN"/>
          </w:rPr>
          <w:t>(六)、防静电、触电防护及防雷措施</w:t>
        </w:r>
        <w:r>
          <w:tab/>
        </w:r>
        <w:r>
          <w:fldChar w:fldCharType="begin"/>
        </w:r>
        <w:r>
          <w:instrText xml:space="preserve"> PAGEREF _Toc25570 \h </w:instrText>
        </w:r>
        <w:r>
          <w:fldChar w:fldCharType="separate"/>
        </w:r>
        <w:r>
          <w:t>28</w:t>
        </w:r>
        <w:r>
          <w:fldChar w:fldCharType="end"/>
        </w:r>
      </w:hyperlink>
    </w:p>
    <w:p>
      <w:pPr>
        <w:pStyle w:val="TOC2"/>
        <w:tabs>
          <w:tab w:val="right" w:leader="dot" w:pos="8306"/>
        </w:tabs>
      </w:pPr>
      <w:hyperlink w:anchor="_Toc5965" w:history="1">
        <w:r>
          <w:rPr>
            <w:rFonts w:ascii="仿宋" w:eastAsia="仿宋" w:hAnsi="仿宋" w:cs="仿宋" w:hint="eastAsia"/>
            <w:lang w:eastAsia="zh-CN"/>
          </w:rPr>
          <w:t>(七)、机械设备安全保障措施</w:t>
        </w:r>
        <w:r>
          <w:tab/>
        </w:r>
        <w:r>
          <w:fldChar w:fldCharType="begin"/>
        </w:r>
        <w:r>
          <w:instrText xml:space="preserve"> PAGEREF _Toc5965 \h </w:instrText>
        </w:r>
        <w:r>
          <w:fldChar w:fldCharType="separate"/>
        </w:r>
        <w:r>
          <w:t>29</w:t>
        </w:r>
        <w:r>
          <w:fldChar w:fldCharType="end"/>
        </w:r>
      </w:hyperlink>
    </w:p>
    <w:p>
      <w:pPr>
        <w:pStyle w:val="TOC1"/>
        <w:tabs>
          <w:tab w:val="right" w:leader="dot" w:pos="8306"/>
        </w:tabs>
      </w:pPr>
      <w:hyperlink w:anchor="_Toc11144" w:history="1">
        <w:r>
          <w:rPr>
            <w:rFonts w:ascii="仿宋" w:eastAsia="仿宋" w:hAnsi="仿宋" w:cs="仿宋" w:hint="eastAsia"/>
            <w:lang w:eastAsia="zh-CN"/>
          </w:rPr>
          <w:t>九、光刻胶项目计划安排</w:t>
        </w:r>
        <w:r>
          <w:tab/>
        </w:r>
        <w:r>
          <w:fldChar w:fldCharType="begin"/>
        </w:r>
        <w:r>
          <w:instrText xml:space="preserve"> PAGEREF _Toc11144 \h </w:instrText>
        </w:r>
        <w:r>
          <w:fldChar w:fldCharType="separate"/>
        </w:r>
        <w:r>
          <w:t>30</w:t>
        </w:r>
        <w:r>
          <w:fldChar w:fldCharType="end"/>
        </w:r>
      </w:hyperlink>
    </w:p>
    <w:p>
      <w:pPr>
        <w:pStyle w:val="TOC2"/>
        <w:tabs>
          <w:tab w:val="right" w:leader="dot" w:pos="8306"/>
        </w:tabs>
      </w:pPr>
      <w:hyperlink w:anchor="_Toc24719" w:history="1">
        <w:r>
          <w:rPr>
            <w:rFonts w:ascii="仿宋" w:eastAsia="仿宋" w:hAnsi="仿宋" w:cs="仿宋" w:hint="eastAsia"/>
            <w:lang w:eastAsia="zh-CN"/>
          </w:rPr>
          <w:t>(一)、建设周期</w:t>
        </w:r>
        <w:r>
          <w:tab/>
        </w:r>
        <w:r>
          <w:fldChar w:fldCharType="begin"/>
        </w:r>
        <w:r>
          <w:instrText xml:space="preserve"> PAGEREF _Toc24719 \h </w:instrText>
        </w:r>
        <w:r>
          <w:fldChar w:fldCharType="separate"/>
        </w:r>
        <w:r>
          <w:t>30</w:t>
        </w:r>
        <w:r>
          <w:fldChar w:fldCharType="end"/>
        </w:r>
      </w:hyperlink>
    </w:p>
    <w:p>
      <w:pPr>
        <w:pStyle w:val="TOC2"/>
        <w:tabs>
          <w:tab w:val="right" w:leader="dot" w:pos="8306"/>
        </w:tabs>
      </w:pPr>
      <w:hyperlink w:anchor="_Toc13509" w:history="1">
        <w:r>
          <w:rPr>
            <w:rFonts w:ascii="仿宋" w:eastAsia="仿宋" w:hAnsi="仿宋" w:cs="仿宋" w:hint="eastAsia"/>
            <w:lang w:eastAsia="zh-CN"/>
          </w:rPr>
          <w:t>(二)、建设进度</w:t>
        </w:r>
        <w:r>
          <w:tab/>
        </w:r>
        <w:r>
          <w:fldChar w:fldCharType="begin"/>
        </w:r>
        <w:r>
          <w:instrText xml:space="preserve"> PAGEREF _Toc13509 \h </w:instrText>
        </w:r>
        <w:r>
          <w:fldChar w:fldCharType="separate"/>
        </w:r>
        <w:r>
          <w:t>31</w:t>
        </w:r>
        <w:r>
          <w:fldChar w:fldCharType="end"/>
        </w:r>
      </w:hyperlink>
    </w:p>
    <w:p>
      <w:pPr>
        <w:pStyle w:val="TOC2"/>
        <w:tabs>
          <w:tab w:val="right" w:leader="dot" w:pos="8306"/>
        </w:tabs>
      </w:pPr>
      <w:hyperlink w:anchor="_Toc17653" w:history="1">
        <w:r>
          <w:rPr>
            <w:rFonts w:ascii="仿宋" w:eastAsia="仿宋" w:hAnsi="仿宋" w:cs="仿宋" w:hint="eastAsia"/>
            <w:lang w:eastAsia="zh-CN"/>
          </w:rPr>
          <w:t>(三)、进度安排注意事项</w:t>
        </w:r>
        <w:r>
          <w:tab/>
        </w:r>
        <w:r>
          <w:fldChar w:fldCharType="begin"/>
        </w:r>
        <w:r>
          <w:instrText xml:space="preserve"> PAGEREF _Toc17653 \h </w:instrText>
        </w:r>
        <w:r>
          <w:fldChar w:fldCharType="separate"/>
        </w:r>
        <w:r>
          <w:t>32</w:t>
        </w:r>
        <w:r>
          <w:fldChar w:fldCharType="end"/>
        </w:r>
      </w:hyperlink>
    </w:p>
    <w:p>
      <w:pPr>
        <w:pStyle w:val="TOC2"/>
        <w:tabs>
          <w:tab w:val="right" w:leader="dot" w:pos="8306"/>
        </w:tabs>
      </w:pPr>
      <w:hyperlink w:anchor="_Toc31199" w:history="1">
        <w:r>
          <w:rPr>
            <w:rFonts w:ascii="仿宋" w:eastAsia="仿宋" w:hAnsi="仿宋" w:cs="仿宋" w:hint="eastAsia"/>
            <w:lang w:eastAsia="zh-CN"/>
          </w:rPr>
          <w:t>(四)、人力资源配置</w:t>
        </w:r>
        <w:r>
          <w:tab/>
        </w:r>
        <w:r>
          <w:fldChar w:fldCharType="begin"/>
        </w:r>
        <w:r>
          <w:instrText xml:space="preserve"> PAGEREF _Toc31199 \h </w:instrText>
        </w:r>
        <w:r>
          <w:fldChar w:fldCharType="separate"/>
        </w:r>
        <w:r>
          <w:t>34</w:t>
        </w:r>
        <w:r>
          <w:fldChar w:fldCharType="end"/>
        </w:r>
      </w:hyperlink>
    </w:p>
    <w:p>
      <w:pPr>
        <w:pStyle w:val="TOC1"/>
        <w:tabs>
          <w:tab w:val="right" w:leader="dot" w:pos="8306"/>
        </w:tabs>
      </w:pPr>
      <w:hyperlink w:anchor="_Toc18148" w:history="1">
        <w:r>
          <w:rPr>
            <w:rFonts w:ascii="仿宋" w:eastAsia="仿宋" w:hAnsi="仿宋" w:cs="仿宋" w:hint="eastAsia"/>
            <w:lang w:eastAsia="zh-CN"/>
          </w:rPr>
          <w:t>十、光刻胶项目社会影响</w:t>
        </w:r>
        <w:r>
          <w:tab/>
        </w:r>
        <w:r>
          <w:fldChar w:fldCharType="begin"/>
        </w:r>
        <w:r>
          <w:instrText xml:space="preserve"> PAGEREF _Toc18148 \h </w:instrText>
        </w:r>
        <w:r>
          <w:fldChar w:fldCharType="separate"/>
        </w:r>
        <w:r>
          <w:t>35</w:t>
        </w:r>
        <w:r>
          <w:fldChar w:fldCharType="end"/>
        </w:r>
      </w:hyperlink>
    </w:p>
    <w:p>
      <w:pPr>
        <w:pStyle w:val="TOC2"/>
        <w:tabs>
          <w:tab w:val="right" w:leader="dot" w:pos="8306"/>
        </w:tabs>
      </w:pPr>
      <w:hyperlink w:anchor="_Toc2042" w:history="1">
        <w:r>
          <w:rPr>
            <w:rFonts w:ascii="仿宋" w:eastAsia="仿宋" w:hAnsi="仿宋" w:cs="仿宋" w:hint="eastAsia"/>
            <w:lang w:eastAsia="zh-CN"/>
          </w:rPr>
          <w:t>(一)、社会责任与义务</w:t>
        </w:r>
        <w:r>
          <w:tab/>
        </w:r>
        <w:r>
          <w:fldChar w:fldCharType="begin"/>
        </w:r>
        <w:r>
          <w:instrText xml:space="preserve"> PAGEREF _Toc2042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40" w:history="1">
        <w:r>
          <w:rPr>
            <w:rFonts w:ascii="仿宋" w:eastAsia="仿宋" w:hAnsi="仿宋" w:cs="仿宋" w:hint="eastAsia"/>
            <w:lang w:eastAsia="zh-CN"/>
          </w:rPr>
          <w:t>(二)、社会参与与沟通</w:t>
        </w:r>
        <w:r>
          <w:tab/>
        </w:r>
        <w:r>
          <w:fldChar w:fldCharType="begin"/>
        </w:r>
        <w:r>
          <w:instrText xml:space="preserve"> PAGEREF _Toc18940 \h </w:instrText>
        </w:r>
        <w:r>
          <w:fldChar w:fldCharType="separate"/>
        </w:r>
        <w:r>
          <w:t>35</w:t>
        </w:r>
        <w:r>
          <w:fldChar w:fldCharType="end"/>
        </w:r>
      </w:hyperlink>
    </w:p>
    <w:p>
      <w:pPr>
        <w:pStyle w:val="TOC1"/>
        <w:tabs>
          <w:tab w:val="right" w:leader="dot" w:pos="8306"/>
        </w:tabs>
      </w:pPr>
      <w:hyperlink w:anchor="_Toc15126" w:history="1">
        <w:r>
          <w:rPr>
            <w:rFonts w:ascii="仿宋" w:eastAsia="仿宋" w:hAnsi="仿宋" w:cs="仿宋" w:hint="eastAsia"/>
            <w:lang w:eastAsia="zh-CN"/>
          </w:rPr>
          <w:t>十一、光刻胶项目经营效益</w:t>
        </w:r>
        <w:r>
          <w:tab/>
        </w:r>
        <w:r>
          <w:fldChar w:fldCharType="begin"/>
        </w:r>
        <w:r>
          <w:instrText xml:space="preserve"> PAGEREF _Toc15126 \h </w:instrText>
        </w:r>
        <w:r>
          <w:fldChar w:fldCharType="separate"/>
        </w:r>
        <w:r>
          <w:t>36</w:t>
        </w:r>
        <w:r>
          <w:fldChar w:fldCharType="end"/>
        </w:r>
      </w:hyperlink>
    </w:p>
    <w:p>
      <w:pPr>
        <w:pStyle w:val="TOC2"/>
        <w:tabs>
          <w:tab w:val="right" w:leader="dot" w:pos="8306"/>
        </w:tabs>
      </w:pPr>
      <w:hyperlink w:anchor="_Toc11669" w:history="1">
        <w:r>
          <w:rPr>
            <w:rFonts w:ascii="仿宋" w:eastAsia="仿宋" w:hAnsi="仿宋" w:cs="仿宋" w:hint="eastAsia"/>
            <w:lang w:eastAsia="zh-CN"/>
          </w:rPr>
          <w:t>(一)、经济评价财务测算</w:t>
        </w:r>
        <w:r>
          <w:tab/>
        </w:r>
        <w:r>
          <w:fldChar w:fldCharType="begin"/>
        </w:r>
        <w:r>
          <w:instrText xml:space="preserve"> PAGEREF _Toc11669 \h </w:instrText>
        </w:r>
        <w:r>
          <w:fldChar w:fldCharType="separate"/>
        </w:r>
        <w:r>
          <w:t>36</w:t>
        </w:r>
        <w:r>
          <w:fldChar w:fldCharType="end"/>
        </w:r>
      </w:hyperlink>
    </w:p>
    <w:p>
      <w:pPr>
        <w:pStyle w:val="TOC2"/>
        <w:tabs>
          <w:tab w:val="right" w:leader="dot" w:pos="8306"/>
        </w:tabs>
      </w:pPr>
      <w:hyperlink w:anchor="_Toc802" w:history="1">
        <w:r>
          <w:rPr>
            <w:rFonts w:ascii="仿宋" w:eastAsia="仿宋" w:hAnsi="仿宋" w:cs="仿宋" w:hint="eastAsia"/>
            <w:lang w:eastAsia="zh-CN"/>
          </w:rPr>
          <w:t>(二)、光刻胶项目盈利能力分析</w:t>
        </w:r>
        <w:r>
          <w:tab/>
        </w:r>
        <w:r>
          <w:fldChar w:fldCharType="begin"/>
        </w:r>
        <w:r>
          <w:instrText xml:space="preserve"> PAGEREF _Toc802 \h </w:instrText>
        </w:r>
        <w:r>
          <w:fldChar w:fldCharType="separate"/>
        </w:r>
        <w:r>
          <w:t>38</w:t>
        </w:r>
        <w:r>
          <w:fldChar w:fldCharType="end"/>
        </w:r>
      </w:hyperlink>
    </w:p>
    <w:p>
      <w:pPr>
        <w:pStyle w:val="TOC1"/>
        <w:tabs>
          <w:tab w:val="right" w:leader="dot" w:pos="8306"/>
        </w:tabs>
      </w:pPr>
      <w:hyperlink w:anchor="_Toc16400" w:history="1">
        <w:r>
          <w:rPr>
            <w:rFonts w:ascii="仿宋" w:eastAsia="仿宋" w:hAnsi="仿宋" w:cs="仿宋" w:hint="eastAsia"/>
            <w:lang w:eastAsia="zh-CN"/>
          </w:rPr>
          <w:t>十二、光刻胶项目人力资源培养与发展</w:t>
        </w:r>
        <w:r>
          <w:tab/>
        </w:r>
        <w:r>
          <w:fldChar w:fldCharType="begin"/>
        </w:r>
        <w:r>
          <w:instrText xml:space="preserve"> PAGEREF _Toc16400 \h </w:instrText>
        </w:r>
        <w:r>
          <w:fldChar w:fldCharType="separate"/>
        </w:r>
        <w:r>
          <w:t>38</w:t>
        </w:r>
        <w:r>
          <w:fldChar w:fldCharType="end"/>
        </w:r>
      </w:hyperlink>
    </w:p>
    <w:p>
      <w:pPr>
        <w:pStyle w:val="TOC2"/>
        <w:tabs>
          <w:tab w:val="right" w:leader="dot" w:pos="8306"/>
        </w:tabs>
      </w:pPr>
      <w:hyperlink w:anchor="_Toc17018" w:history="1">
        <w:r>
          <w:rPr>
            <w:rFonts w:ascii="仿宋" w:eastAsia="仿宋" w:hAnsi="仿宋" w:cs="仿宋" w:hint="eastAsia"/>
            <w:lang w:eastAsia="zh-CN"/>
          </w:rPr>
          <w:t>(一)、人才需求与规划</w:t>
        </w:r>
        <w:r>
          <w:tab/>
        </w:r>
        <w:r>
          <w:fldChar w:fldCharType="begin"/>
        </w:r>
        <w:r>
          <w:instrText xml:space="preserve"> PAGEREF _Toc17018 \h </w:instrText>
        </w:r>
        <w:r>
          <w:fldChar w:fldCharType="separate"/>
        </w:r>
        <w:r>
          <w:t>38</w:t>
        </w:r>
        <w:r>
          <w:fldChar w:fldCharType="end"/>
        </w:r>
      </w:hyperlink>
    </w:p>
    <w:p>
      <w:pPr>
        <w:pStyle w:val="TOC2"/>
        <w:tabs>
          <w:tab w:val="right" w:leader="dot" w:pos="8306"/>
        </w:tabs>
      </w:pPr>
      <w:hyperlink w:anchor="_Toc31182" w:history="1">
        <w:r>
          <w:rPr>
            <w:rFonts w:ascii="仿宋" w:eastAsia="仿宋" w:hAnsi="仿宋" w:cs="仿宋" w:hint="eastAsia"/>
            <w:lang w:eastAsia="zh-CN"/>
          </w:rPr>
          <w:t>(二)、培训与发展计划</w:t>
        </w:r>
        <w:r>
          <w:tab/>
        </w:r>
        <w:r>
          <w:fldChar w:fldCharType="begin"/>
        </w:r>
        <w:r>
          <w:instrText xml:space="preserve"> PAGEREF _Toc31182 \h </w:instrText>
        </w:r>
        <w:r>
          <w:fldChar w:fldCharType="separate"/>
        </w:r>
        <w:r>
          <w:t>39</w:t>
        </w:r>
        <w:r>
          <w:fldChar w:fldCharType="end"/>
        </w:r>
      </w:hyperlink>
    </w:p>
    <w:p>
      <w:pPr>
        <w:pStyle w:val="TOC1"/>
        <w:tabs>
          <w:tab w:val="right" w:leader="dot" w:pos="8306"/>
        </w:tabs>
      </w:pPr>
      <w:hyperlink w:anchor="_Toc6541" w:history="1">
        <w:r>
          <w:rPr>
            <w:rFonts w:ascii="仿宋" w:eastAsia="仿宋" w:hAnsi="仿宋" w:cs="仿宋" w:hint="eastAsia"/>
            <w:lang w:eastAsia="zh-CN"/>
          </w:rPr>
          <w:t>十三、光刻胶项目实施保障措施</w:t>
        </w:r>
        <w:r>
          <w:tab/>
        </w:r>
        <w:r>
          <w:fldChar w:fldCharType="begin"/>
        </w:r>
        <w:r>
          <w:instrText xml:space="preserve"> PAGEREF _Toc6541 \h </w:instrText>
        </w:r>
        <w:r>
          <w:fldChar w:fldCharType="separate"/>
        </w:r>
        <w:r>
          <w:t>39</w:t>
        </w:r>
        <w:r>
          <w:fldChar w:fldCharType="end"/>
        </w:r>
      </w:hyperlink>
    </w:p>
    <w:p>
      <w:pPr>
        <w:pStyle w:val="TOC2"/>
        <w:tabs>
          <w:tab w:val="right" w:leader="dot" w:pos="8306"/>
        </w:tabs>
      </w:pPr>
      <w:hyperlink w:anchor="_Toc9422" w:history="1">
        <w:r>
          <w:rPr>
            <w:rFonts w:ascii="仿宋" w:eastAsia="仿宋" w:hAnsi="仿宋" w:cs="仿宋" w:hint="eastAsia"/>
            <w:lang w:eastAsia="zh-CN"/>
          </w:rPr>
          <w:t>(一)、光刻胶项目实施保障机制</w:t>
        </w:r>
        <w:r>
          <w:tab/>
        </w:r>
        <w:r>
          <w:fldChar w:fldCharType="begin"/>
        </w:r>
        <w:r>
          <w:instrText xml:space="preserve"> PAGEREF _Toc9422 \h </w:instrText>
        </w:r>
        <w:r>
          <w:fldChar w:fldCharType="separate"/>
        </w:r>
        <w:r>
          <w:t>39</w:t>
        </w:r>
        <w:r>
          <w:fldChar w:fldCharType="end"/>
        </w:r>
      </w:hyperlink>
    </w:p>
    <w:p>
      <w:pPr>
        <w:pStyle w:val="TOC2"/>
        <w:tabs>
          <w:tab w:val="right" w:leader="dot" w:pos="8306"/>
        </w:tabs>
      </w:pPr>
      <w:hyperlink w:anchor="_Toc20608" w:history="1">
        <w:r>
          <w:rPr>
            <w:rFonts w:ascii="仿宋" w:eastAsia="仿宋" w:hAnsi="仿宋" w:cs="仿宋" w:hint="eastAsia"/>
            <w:lang w:eastAsia="zh-CN"/>
          </w:rPr>
          <w:t>(二)、光刻胶项目法律合规要求</w:t>
        </w:r>
        <w:r>
          <w:tab/>
        </w:r>
        <w:r>
          <w:fldChar w:fldCharType="begin"/>
        </w:r>
        <w:r>
          <w:instrText xml:space="preserve"> PAGEREF _Toc20608 \h </w:instrText>
        </w:r>
        <w:r>
          <w:fldChar w:fldCharType="separate"/>
        </w:r>
        <w:r>
          <w:t>43</w:t>
        </w:r>
        <w:r>
          <w:fldChar w:fldCharType="end"/>
        </w:r>
      </w:hyperlink>
    </w:p>
    <w:p>
      <w:pPr>
        <w:pStyle w:val="TOC2"/>
        <w:tabs>
          <w:tab w:val="right" w:leader="dot" w:pos="8306"/>
        </w:tabs>
      </w:pPr>
      <w:hyperlink w:anchor="_Toc32316" w:history="1">
        <w:r>
          <w:rPr>
            <w:rFonts w:ascii="仿宋" w:eastAsia="仿宋" w:hAnsi="仿宋" w:cs="仿宋" w:hint="eastAsia"/>
            <w:lang w:eastAsia="zh-CN"/>
          </w:rPr>
          <w:t>(三)、光刻胶项目合同管理与法律事务</w:t>
        </w:r>
        <w:r>
          <w:tab/>
        </w:r>
        <w:r>
          <w:fldChar w:fldCharType="begin"/>
        </w:r>
        <w:r>
          <w:instrText xml:space="preserve"> PAGEREF _Toc32316 \h </w:instrText>
        </w:r>
        <w:r>
          <w:fldChar w:fldCharType="separate"/>
        </w:r>
        <w:r>
          <w:t>47</w:t>
        </w:r>
        <w:r>
          <w:fldChar w:fldCharType="end"/>
        </w:r>
      </w:hyperlink>
    </w:p>
    <w:p>
      <w:pPr>
        <w:pStyle w:val="TOC2"/>
        <w:tabs>
          <w:tab w:val="right" w:leader="dot" w:pos="8306"/>
        </w:tabs>
      </w:pPr>
      <w:hyperlink w:anchor="_Toc22272" w:history="1">
        <w:r>
          <w:rPr>
            <w:rFonts w:ascii="仿宋" w:eastAsia="仿宋" w:hAnsi="仿宋" w:cs="仿宋" w:hint="eastAsia"/>
            <w:lang w:eastAsia="zh-CN"/>
          </w:rPr>
          <w:t>(四)、光刻胶项目知识产权保护策略</w:t>
        </w:r>
        <w:r>
          <w:tab/>
        </w:r>
        <w:r>
          <w:fldChar w:fldCharType="begin"/>
        </w:r>
        <w:r>
          <w:instrText xml:space="preserve"> PAGEREF _Toc22272 \h </w:instrText>
        </w:r>
        <w:r>
          <w:fldChar w:fldCharType="separate"/>
        </w:r>
        <w:r>
          <w:t>53</w:t>
        </w:r>
        <w:r>
          <w:fldChar w:fldCharType="end"/>
        </w:r>
      </w:hyperlink>
    </w:p>
    <w:p>
      <w:pPr>
        <w:pStyle w:val="TOC1"/>
        <w:tabs>
          <w:tab w:val="right" w:leader="dot" w:pos="8306"/>
        </w:tabs>
      </w:pPr>
      <w:hyperlink w:anchor="_Toc2426" w:history="1">
        <w:r>
          <w:rPr>
            <w:rFonts w:ascii="仿宋" w:eastAsia="仿宋" w:hAnsi="仿宋" w:cs="仿宋" w:hint="eastAsia"/>
            <w:lang w:eastAsia="zh-CN"/>
          </w:rPr>
          <w:t>十四、光刻胶项目变更管理</w:t>
        </w:r>
        <w:r>
          <w:tab/>
        </w:r>
        <w:r>
          <w:fldChar w:fldCharType="begin"/>
        </w:r>
        <w:r>
          <w:instrText xml:space="preserve"> PAGEREF _Toc2426 \h </w:instrText>
        </w:r>
        <w:r>
          <w:fldChar w:fldCharType="separate"/>
        </w:r>
        <w:r>
          <w:t>55</w:t>
        </w:r>
        <w:r>
          <w:fldChar w:fldCharType="end"/>
        </w:r>
      </w:hyperlink>
    </w:p>
    <w:p>
      <w:pPr>
        <w:pStyle w:val="TOC2"/>
        <w:tabs>
          <w:tab w:val="right" w:leader="dot" w:pos="8306"/>
        </w:tabs>
      </w:pPr>
      <w:hyperlink w:anchor="_Toc21419" w:history="1">
        <w:r>
          <w:rPr>
            <w:rFonts w:ascii="仿宋" w:eastAsia="仿宋" w:hAnsi="仿宋" w:cs="仿宋" w:hint="eastAsia"/>
            <w:lang w:eastAsia="zh-CN"/>
          </w:rPr>
          <w:t>(一)、变更申请与评估</w:t>
        </w:r>
        <w:r>
          <w:tab/>
        </w:r>
        <w:r>
          <w:fldChar w:fldCharType="begin"/>
        </w:r>
        <w:r>
          <w:instrText xml:space="preserve"> PAGEREF _Toc21419 \h </w:instrText>
        </w:r>
        <w:r>
          <w:fldChar w:fldCharType="separate"/>
        </w:r>
        <w:r>
          <w:t>55</w:t>
        </w:r>
        <w:r>
          <w:fldChar w:fldCharType="end"/>
        </w:r>
      </w:hyperlink>
    </w:p>
    <w:p>
      <w:pPr>
        <w:pStyle w:val="TOC2"/>
        <w:tabs>
          <w:tab w:val="right" w:leader="dot" w:pos="8306"/>
        </w:tabs>
      </w:pPr>
      <w:hyperlink w:anchor="_Toc18536" w:history="1">
        <w:r>
          <w:rPr>
            <w:rFonts w:ascii="仿宋" w:eastAsia="仿宋" w:hAnsi="仿宋" w:cs="仿宋" w:hint="eastAsia"/>
            <w:lang w:eastAsia="zh-CN"/>
          </w:rPr>
          <w:t>(二)、变更实施与控制</w:t>
        </w:r>
        <w:r>
          <w:tab/>
        </w:r>
        <w:r>
          <w:fldChar w:fldCharType="begin"/>
        </w:r>
        <w:r>
          <w:instrText xml:space="preserve"> PAGEREF _Toc18536 \h </w:instrText>
        </w:r>
        <w:r>
          <w:fldChar w:fldCharType="separate"/>
        </w:r>
        <w:r>
          <w:t>56</w:t>
        </w:r>
        <w:r>
          <w:fldChar w:fldCharType="end"/>
        </w:r>
      </w:hyperlink>
    </w:p>
    <w:p>
      <w:pPr>
        <w:pStyle w:val="TOC1"/>
        <w:tabs>
          <w:tab w:val="right" w:leader="dot" w:pos="8306"/>
        </w:tabs>
      </w:pPr>
      <w:hyperlink w:anchor="_Toc18357" w:history="1">
        <w:r>
          <w:rPr>
            <w:rFonts w:ascii="仿宋" w:eastAsia="仿宋" w:hAnsi="仿宋" w:cs="仿宋" w:hint="eastAsia"/>
            <w:lang w:eastAsia="zh-CN"/>
          </w:rPr>
          <w:t>十五、利益相关者分析与沟通计划</w:t>
        </w:r>
        <w:r>
          <w:tab/>
        </w:r>
        <w:r>
          <w:fldChar w:fldCharType="begin"/>
        </w:r>
        <w:r>
          <w:instrText xml:space="preserve"> PAGEREF _Toc18357 \h </w:instrText>
        </w:r>
        <w:r>
          <w:fldChar w:fldCharType="separate"/>
        </w:r>
        <w:r>
          <w:t>57</w:t>
        </w:r>
        <w:r>
          <w:fldChar w:fldCharType="end"/>
        </w:r>
      </w:hyperlink>
    </w:p>
    <w:p>
      <w:pPr>
        <w:pStyle w:val="TOC2"/>
        <w:tabs>
          <w:tab w:val="right" w:leader="dot" w:pos="8306"/>
        </w:tabs>
      </w:pPr>
      <w:hyperlink w:anchor="_Toc27380" w:history="1">
        <w:r>
          <w:rPr>
            <w:rFonts w:ascii="仿宋" w:eastAsia="仿宋" w:hAnsi="仿宋" w:cs="仿宋" w:hint="eastAsia"/>
            <w:lang w:eastAsia="zh-CN"/>
          </w:rPr>
          <w:t>(一)、利益相关者分析</w:t>
        </w:r>
        <w:r>
          <w:tab/>
        </w:r>
        <w:r>
          <w:fldChar w:fldCharType="begin"/>
        </w:r>
        <w:r>
          <w:instrText xml:space="preserve"> PAGEREF _Toc27380 \h </w:instrText>
        </w:r>
        <w:r>
          <w:fldChar w:fldCharType="separate"/>
        </w:r>
        <w:r>
          <w:t>57</w:t>
        </w:r>
        <w:r>
          <w:fldChar w:fldCharType="end"/>
        </w:r>
      </w:hyperlink>
    </w:p>
    <w:p>
      <w:pPr>
        <w:pStyle w:val="TOC2"/>
        <w:tabs>
          <w:tab w:val="right" w:leader="dot" w:pos="8306"/>
        </w:tabs>
      </w:pPr>
      <w:hyperlink w:anchor="_Toc12464" w:history="1">
        <w:r>
          <w:rPr>
            <w:rFonts w:ascii="仿宋" w:eastAsia="仿宋" w:hAnsi="仿宋" w:cs="仿宋" w:hint="eastAsia"/>
            <w:lang w:eastAsia="zh-CN"/>
          </w:rPr>
          <w:t>(二)、沟通计划</w:t>
        </w:r>
        <w:r>
          <w:tab/>
        </w:r>
        <w:r>
          <w:fldChar w:fldCharType="begin"/>
        </w:r>
        <w:r>
          <w:instrText xml:space="preserve"> PAGEREF _Toc12464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21"/>
      <w:r>
        <w:rPr>
          <w:rFonts w:ascii="仿宋" w:eastAsia="仿宋" w:hAnsi="仿宋" w:cs="仿宋" w:hint="eastAsia"/>
          <w:sz w:val="28"/>
          <w:lang w:eastAsia="zh-CN"/>
        </w:rPr>
        <w:t>一、光刻胶项目建设背景及必要性分析</w:t>
      </w:r>
      <w:bookmarkEnd w:id="2"/>
    </w:p>
    <w:p>
      <w:pPr>
        <w:pStyle w:val="Heading2"/>
        <w:rPr>
          <w:rFonts w:ascii="仿宋" w:eastAsia="仿宋" w:hAnsi="仿宋" w:cs="仿宋" w:hint="eastAsia"/>
          <w:lang w:eastAsia="zh-CN"/>
        </w:rPr>
      </w:pPr>
      <w:bookmarkStart w:id="3" w:name="_Toc835"/>
      <w:r>
        <w:rPr>
          <w:rFonts w:ascii="仿宋" w:eastAsia="仿宋" w:hAnsi="仿宋" w:cs="仿宋" w:hint="eastAsia"/>
          <w:lang w:eastAsia="zh-CN"/>
        </w:rPr>
        <w:t>(一)、光刻胶项目背景分析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刻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我们的背景分析将深入挖掘当前行业的发展趋势，通过对竞争态势的全面审视，找到光刻胶项目在这个潮流中的定位。同时，我们将关注行业内涌现的新兴机遇，以便光刻胶项目更好地融入行业发展的潮流中。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刻胶项目提供了强大的发展动力。我们将聚焦于行业内最新的技术发展趋势，包括但不限于人工智能、大数据分析、物联网等领域。通过深度的技术研究，我们将确保光刻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刻胶项目发展的源泉。我们将投入更多的精力对市场需求进行深入剖析，超越表面的需求，深入挖掘潜在的市场痛点和机遇。通过对市场需求的细致了解，光刻胶项目将更有针对性地设计解决方案，满足市场的多样化需求，从而更好地促进光刻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刻胶项目战略至关重要。我们将对竞争态势进行更为深入的分析，包括但不限于市场份额、产品特点、客户满意度等多个维度。通过深度的竞争分析，光刻胶项目将能够更准确地把握市场脉搏，制定具有竞争力的光刻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光刻胶项目的发展具有直接的影响。我们将进行更为全面的法规和政策分析，了解行业发展中的潜在法律风险和合规挑战。通过充分了解和遵守相关法规，光刻胶项目将确保在法律框架内合法合规运营，为光刻胶项目的稳健发展提供有力支持。</w:t>
      </w:r>
    </w:p>
    <w:p>
      <w:pPr>
        <w:pStyle w:val="Heading2"/>
        <w:ind w:firstLine="560" w:firstLineChars="200"/>
        <w:rPr>
          <w:rFonts w:ascii="仿宋" w:eastAsia="仿宋" w:hAnsi="仿宋" w:cs="仿宋" w:hint="eastAsia"/>
          <w:sz w:val="28"/>
          <w:lang w:eastAsia="zh-CN"/>
        </w:rPr>
      </w:pPr>
      <w:bookmarkStart w:id="4" w:name="_Toc5285"/>
      <w:r>
        <w:rPr>
          <w:rFonts w:ascii="仿宋" w:eastAsia="仿宋" w:hAnsi="仿宋" w:cs="仿宋" w:hint="eastAsia"/>
          <w:sz w:val="28"/>
          <w:lang w:eastAsia="zh-CN"/>
        </w:rPr>
        <w:t>(二)、光刻胶项目建设必要性分析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建设的迫切性源于对行业发展趋势的深刻洞察。我们正处于一个行业变革的时代，科技创新、数字化转型成为企业发展的关键动力。光刻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建设不仅仅是为了跟上潮流，更是为了通过技术创新推动企业的持续发展。通过引入先进的技术和解决方案，光刻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刻胶项目的建设成为必然选择，通过提高产品质量、拓展服务领域，从而在竞争中获得更多的机会。光刻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光刻胶项目建设的必要性体现在对客户需求更精准的满足。通过光刻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建设的背后是对企业持续创新的追求。只有通过不断创新，企业才能在竞争中立于不败之地。光刻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773"/>
      <w:r>
        <w:rPr>
          <w:rFonts w:ascii="仿宋" w:eastAsia="仿宋" w:hAnsi="仿宋" w:cs="仿宋" w:hint="eastAsia"/>
          <w:sz w:val="28"/>
          <w:lang w:eastAsia="zh-CN"/>
        </w:rPr>
        <w:t>二、光刻胶项目文档管理</w:t>
      </w:r>
      <w:bookmarkEnd w:id="5"/>
    </w:p>
    <w:p>
      <w:pPr>
        <w:pStyle w:val="Heading2"/>
        <w:rPr>
          <w:rFonts w:ascii="仿宋" w:eastAsia="仿宋" w:hAnsi="仿宋" w:cs="仿宋" w:hint="eastAsia"/>
          <w:lang w:eastAsia="zh-CN"/>
        </w:rPr>
      </w:pPr>
      <w:bookmarkStart w:id="6" w:name="_Toc2220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光刻胶项目高度重视文档的质量和准确性，以支持光刻胶项目的各项活动和决策。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文档的编制始于光刻胶项目计划的初期，我们制定了详细的文档编制计划，明确了每个文档的内容、格式和编写责任人。在光刻胶项目启动阶段，我们首先编制了光刻胶项目章程，明确定义了光刻胶项目的目标、范围、风险等关键要素。随后，光刻胶项目团队根据计划陆续编制了需求文档、设计文档、测试文档等各类文档，确保光刻胶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刻胶项目管理中的重要环节，旨在确保光刻胶项目文档符合质量标准和光刻胶项目需求。在光刻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除了内部审查，我们还进行了外部审查，邀请光刻胶项目相关利益方和专业领域的专家对文档进行独立审查。这有助于获取更全面、客观的反馈，确保光刻胶项目文档不仅符合内部标准，也满足外部需求。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光刻胶项目在文档编制与审查方面建立了严格的管理机制，通过规范的流程和多维度的审查，确保光刻胶项目文档的质量、准确性和可靠性，为光刻胶项目的顺利推进提供了有力支持。</w:t>
      </w:r>
    </w:p>
    <w:p>
      <w:pPr>
        <w:pStyle w:val="Heading2"/>
        <w:ind w:firstLine="560" w:firstLineChars="200"/>
        <w:rPr>
          <w:rFonts w:ascii="仿宋" w:eastAsia="仿宋" w:hAnsi="仿宋" w:cs="仿宋" w:hint="eastAsia"/>
          <w:sz w:val="28"/>
          <w:lang w:eastAsia="zh-CN"/>
        </w:rPr>
      </w:pPr>
      <w:bookmarkStart w:id="7" w:name="_Toc1995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我们通过多渠道发布文档，包括电子邮件、光刻胶项目管理平台、内部网站等，以满足不同团队成员的偏好和需求。多渠道发布确保了信息的全面覆盖。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我们采用了精细的权限控制，确保只有授权人员可以访问敏感信息。这种安全措施保护了光刻胶项目文档的机密性，防止了未经授权的信息泄露。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56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文档存档与归档是光刻胶项目生命周期中一个至关重要的环节，直接关系到光刻胶项目信息的长期保存和历史记录的完整性。在光刻胶项目中，我们实施了一系列有效的文档存档与归档管理策略：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579"/>
      <w:r>
        <w:rPr>
          <w:rFonts w:ascii="仿宋" w:eastAsia="仿宋" w:hAnsi="仿宋" w:cs="仿宋" w:hint="eastAsia"/>
          <w:sz w:val="28"/>
          <w:lang w:eastAsia="zh-CN"/>
        </w:rPr>
        <w:t>三、光刻胶项目建设单位说明</w:t>
      </w:r>
      <w:bookmarkEnd w:id="9"/>
    </w:p>
    <w:p>
      <w:pPr>
        <w:pStyle w:val="Heading2"/>
        <w:rPr>
          <w:rFonts w:ascii="仿宋" w:eastAsia="仿宋" w:hAnsi="仿宋" w:cs="仿宋" w:hint="eastAsia"/>
          <w:lang w:eastAsia="zh-CN"/>
        </w:rPr>
      </w:pPr>
      <w:bookmarkStart w:id="10" w:name="_Toc21053"/>
      <w:r>
        <w:rPr>
          <w:rFonts w:ascii="仿宋" w:eastAsia="仿宋" w:hAnsi="仿宋" w:cs="仿宋" w:hint="eastAsia"/>
          <w:lang w:eastAsia="zh-CN"/>
        </w:rPr>
        <w:t>(一)、光刻胶项目承办单位基本情况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265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刻胶项目承办单位的XXXX，我们着眼于实现可持续的经济效益。通过技术创新和解决方案的提供，公司预计在光刻胶项目执行期间将获得可观的收入增长。这一收入来源主要包括光刻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同时，我们注重成本控制和效率提升，以确保光刻胶项目的可持续盈利。透过精细的管理和资源优化，公司期望实现光刻胶项目利润最大化。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刻胶项目实施进行全面的投资评估，包括光刻胶项目启动阶段的资金投入和后续运营成本。通过对光刻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刻胶项目实施过程中具备足够的资金流动性，公司将进行详尽的现金流分析。这包括资金需求的合理预测、光刻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8634"/>
      <w:r>
        <w:rPr>
          <w:rFonts w:ascii="仿宋" w:eastAsia="仿宋" w:hAnsi="仿宋" w:cs="仿宋" w:hint="eastAsia"/>
          <w:sz w:val="28"/>
          <w:lang w:eastAsia="zh-CN"/>
        </w:rPr>
        <w:t>四、光刻胶项目绩效评估</w:t>
      </w:r>
      <w:bookmarkEnd w:id="12"/>
    </w:p>
    <w:p>
      <w:pPr>
        <w:pStyle w:val="Heading2"/>
        <w:rPr>
          <w:rFonts w:ascii="仿宋" w:eastAsia="仿宋" w:hAnsi="仿宋" w:cs="仿宋" w:hint="eastAsia"/>
          <w:lang w:eastAsia="zh-CN"/>
        </w:rPr>
      </w:pPr>
      <w:bookmarkStart w:id="13" w:name="_Toc540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在光刻胶项目中，我们设计了一套全面的绩效评估指标，以确保光刻胶项目的可控和成功交付。这些指标跨足光刻胶项目目标、成本、进度和质量等多个维度，为我们提供了全面洞察光刻胶项目的健康状况。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目标达成率是我们关注的首要指标。我们设定了明确的目标，并通过定期监测和评估，迅速发现并应对潜在的目标偏差。这为光刻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成本绩效是另一个核心关注点。通过实际成本与预算成本的对比分析，我们深入了解成本差异的原因，及时调整资源分配，保持光刻胶项目在经济效益方面的合理水平。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光刻胶项目进度作为关键的绩效指标之一，得到了精心的关注。我们制定了详细的光刻胶项目进度计划，并设立了进度符合度指标，确保实际进度与计划进度保持一致。这使我们能够快速发现和解决潜在的进度问题，保持光刻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刻胶项目绩效的不可或缺的一环。我们引入了一系列的质量标准和客户满意度指标，以确保光刻胶项目交付的成果在质量上达到或超越预期水平。通过持续监测这些指标，我们努力提升光刻胶项目整体质量水平，为光刻胶项目的成功交付提供有力保障。通过这些科学且全面的绩效评估，我们能够更好地引导光刻胶项目的持续改进，确保光刻胶项目目标的顺利达成。</w:t>
      </w:r>
    </w:p>
    <w:p>
      <w:pPr>
        <w:pStyle w:val="Heading2"/>
        <w:ind w:firstLine="560" w:firstLineChars="200"/>
        <w:rPr>
          <w:rFonts w:ascii="仿宋" w:eastAsia="仿宋" w:hAnsi="仿宋" w:cs="仿宋" w:hint="eastAsia"/>
          <w:sz w:val="28"/>
          <w:lang w:eastAsia="zh-CN"/>
        </w:rPr>
      </w:pPr>
      <w:bookmarkStart w:id="14" w:name="_Toc955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绩效评估是光刻胶项目中的关键环节，为确保光刻胶项目达到预期目标，我们采用了多层次、多维度的绩效评估方法。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刻胶项目的战略目标对齐，确保每个决策和行动都与光刻胶项目整体目标保持一致。团队会定期召开战略对齐会议，审视当前工作与光刻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刻胶项目进度、质量、成本和风险等方面。这些指标通过数据收集和分析，为光刻胶项目管理团队提供了客观的评估依据。例如，我们通过光刻胶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绩效评估不仅仅停留在光刻胶项目内部，还考虑了光刻胶项目对外部环境的影响。我们定期进行干系人满意度调查，以了解各利益相关方对光刻胶项目的期望和满意度，并及时做出调整。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这种多层次、多角度的绩效评估方法，使得我们能够全面了解光刻胶项目的运行状态，及时做出调整，确保光刻胶项目在不断变化的环境中保持稳健前行。</w:t>
      </w:r>
    </w:p>
    <w:p>
      <w:pPr>
        <w:pStyle w:val="Heading2"/>
        <w:ind w:firstLine="560" w:firstLineChars="200"/>
        <w:rPr>
          <w:rFonts w:ascii="仿宋" w:eastAsia="仿宋" w:hAnsi="仿宋" w:cs="仿宋" w:hint="eastAsia"/>
          <w:sz w:val="28"/>
          <w:lang w:eastAsia="zh-CN"/>
        </w:rPr>
      </w:pPr>
      <w:bookmarkStart w:id="15" w:name="_Toc2843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为了确保光刻胶项目的有效管理和不断优化，我们采用了精心设计的绩效评估周期。这个周期旨在实现灵活、实时和全面的评估，以适应光刻胶项目执行中的各种挑战。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刻胶项目的不同需求，分为短期、中期和长期。短期评估关注每个迭代或工作周期，以及时发现和解决当前任务中的问题。中期评估涵盖几个迭代，深入了解整体光刻胶项目的趋势和性能。长期评估则着眼于整个光刻胶项目阶段，确保光刻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光刻胶项目管理工具和协作平台，团队成员能够随时更新和分享光刻胶项目数据。这种实时性的反馈机制使我们能够及时察觉潜在问题，快速调整，保持光刻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刻胶项目的决策制定密不可分。每个周期的光刻胶项目回顾会议成为集体总结经验、识别问题深层次原因并找到创新解决方案的平台。这种定期的反思与调整机制使光刻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1720"/>
      <w:r>
        <w:rPr>
          <w:rFonts w:ascii="仿宋" w:eastAsia="仿宋" w:hAnsi="仿宋" w:cs="仿宋" w:hint="eastAsia"/>
          <w:sz w:val="28"/>
          <w:lang w:eastAsia="zh-CN"/>
        </w:rPr>
        <w:t>五、光刻胶项目可持续发展</w:t>
      </w:r>
      <w:bookmarkEnd w:id="16"/>
    </w:p>
    <w:p>
      <w:pPr>
        <w:pStyle w:val="Heading2"/>
        <w:rPr>
          <w:rFonts w:ascii="仿宋" w:eastAsia="仿宋" w:hAnsi="仿宋" w:cs="仿宋" w:hint="eastAsia"/>
          <w:lang w:eastAsia="zh-CN"/>
        </w:rPr>
      </w:pPr>
      <w:bookmarkStart w:id="17" w:name="_Toc102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项目中，光刻胶项目团队着眼于未来，明确了可持续发展的战略方向。制定的具体可持续发展目标包括降低资源使用、采用环保技术、最大化社会效益等。这一步骤不仅有助于光刻胶项目在环保和社会责任方面达到最高标准，也为未来提供了明确的指引，确保光刻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可持续实践的融入光刻胶项目管理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光刻胶项目管理周期。从光刻胶项目规划开始，光刻胶项目团队就考虑了环境和社会的因素。在执行阶段，光刻胶项目团队积极推动绿色技术的应用，优化资源利用。此外，关注员工的社会责任，通过培训和沟通活动提高员工对可持续发展的认知，使他们能够在日常工作中践行可持续实践。这些举措不仅为光刻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634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扎根于光刻胶项目的可持续发展理念，我们深信环保与社会责任是光刻胶项目成功的关键支柱。在光刻胶项目的每一步，我们都致力于通过创新和实践，履行对环境和社会的坚定责任。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团队通过引入先进的环保技术、建立高效的废物处理系统以及推动能源节约措施，积极履行环保责任。定期的环保监测和评估确保光刻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不仅致力于自身可持续发展，还注重对社会的回馈。通过支持社区光刻胶项目、参与慈善事业、提供培训机会等方式，光刻胶项目积极履行社会责任。与当地社区建立积极互动，关注员工的工作与生活平衡，以及员工的身心健康，是光刻胶项目在社会责任层面的关键举措。这样的实践不仅增强了光刻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6807"/>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209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光刻胶项目的主要产品是XXXX，预计年产值为XXX万元。这一产品在市场中占据着重要的地位，其广泛的应用范围使得该光刻胶项目的市场前景非常广阔。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刻胶项目的xxx产品作为重要的原材料之一，将在多个领域发挥关键作用。其在建筑、交通、能源等方面的广泛应用将为整个产业链提供强大的支持，形成产业协同效应。光刻胶项目的年产值XXX万XXX万XXX万万元不仅反映了其在市场上的巨大潜力，更预示着它对国民经济的积极贡献。这种关联度高、涉及面广的产业关系，使得该光刻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1764"/>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https://d.book118.com/626215110042010040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746C5"/>
    <w:rsid w:val="3E0746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21511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2024-01-21T18:48:00Z</dcterms:created>
  <dcterms:modified xsi:type="dcterms:W3CDTF">2024-01-21T18:48:18Z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D3EAC86943DD422CBDCCC9A34E1F6F0B_11</vt:lpwstr>
  </property>
  <property fmtid="{D5CDD505-2E9C-101B-9397-08002B2CF9AE}" pid="3" name="KSOProductBuildVer">
    <vt:lpwstr>2052-12.1.0.16120</vt:lpwstr>
  </property>
</Properties>
</file>