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电子银浆行业相关公司设立可行性研究报告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_Toc4648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2" w:history="1">
        <w:r>
          <w:rPr>
            <w:rFonts w:ascii="仿宋" w:eastAsia="仿宋" w:hAnsi="仿宋" w:cs="仿宋" w:hint="eastAsia"/>
            <w:lang w:eastAsia="zh-CN"/>
          </w:rPr>
          <w:t>(一)、电子银浆项目选址原则</w:t>
        </w:r>
        <w:r>
          <w:tab/>
        </w:r>
        <w:r>
          <w:fldChar w:fldCharType="begin"/>
        </w:r>
        <w:r>
          <w:instrText xml:space="preserve"> PAGEREF _Toc6312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_Toc23941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eastAsia="zh-CN"/>
          </w:rPr>
          <w:t>(五)、电子银浆项目选址综合评价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_Toc30937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_Toc4720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_Toc20094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_Toc18038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_Toc15327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_Toc9044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_Toc28339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(七)、电子银浆项目建设必要性分析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1" w:history="1">
        <w:r>
          <w:rPr>
            <w:rFonts w:ascii="仿宋" w:eastAsia="仿宋" w:hAnsi="仿宋" w:cs="仿宋" w:hint="eastAsia"/>
            <w:lang w:eastAsia="zh-CN"/>
          </w:rPr>
          <w:t>四、电子银浆项目概况</w:t>
        </w:r>
        <w:r>
          <w:tab/>
        </w:r>
        <w:r>
          <w:fldChar w:fldCharType="begin"/>
        </w:r>
        <w:r>
          <w:instrText xml:space="preserve"> PAGEREF _Toc19951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5" w:history="1">
        <w:r>
          <w:rPr>
            <w:rFonts w:ascii="仿宋" w:eastAsia="仿宋" w:hAnsi="仿宋" w:cs="仿宋" w:hint="eastAsia"/>
            <w:lang w:eastAsia="zh-CN"/>
          </w:rPr>
          <w:t>(二)、电子银浆项目提出的理由</w:t>
        </w:r>
        <w:r>
          <w:tab/>
        </w:r>
        <w:r>
          <w:fldChar w:fldCharType="begin"/>
        </w:r>
        <w:r>
          <w:instrText xml:space="preserve"> PAGEREF _Toc28775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(三)、电子银浆项目选址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_Toc6420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6" w:history="1">
        <w:r>
          <w:rPr>
            <w:rFonts w:ascii="仿宋" w:eastAsia="仿宋" w:hAnsi="仿宋" w:cs="仿宋" w:hint="eastAsia"/>
            <w:lang w:eastAsia="zh-CN"/>
          </w:rPr>
          <w:t>(六)、电子银浆项目投资</w:t>
        </w:r>
        <w:r>
          <w:tab/>
        </w:r>
        <w:r>
          <w:fldChar w:fldCharType="begin"/>
        </w:r>
        <w:r>
          <w:instrText xml:space="preserve"> PAGEREF _Toc13496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2" w:history="1">
        <w:r>
          <w:rPr>
            <w:rFonts w:ascii="仿宋" w:eastAsia="仿宋" w:hAnsi="仿宋" w:cs="仿宋" w:hint="eastAsia"/>
            <w:lang w:eastAsia="zh-CN"/>
          </w:rPr>
          <w:t>(七)、电子银浆项目进度规划</w:t>
        </w:r>
        <w:r>
          <w:tab/>
        </w:r>
        <w:r>
          <w:fldChar w:fldCharType="begin"/>
        </w:r>
        <w:r>
          <w:instrText xml:space="preserve"> PAGEREF _Toc31332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(九)、电子银浆项目综合评价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_Toc7305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_Toc13003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_Toc10467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267" w:history="1">
        <w:r>
          <w:rPr>
            <w:rFonts w:ascii="仿宋" w:eastAsia="仿宋" w:hAnsi="仿宋" w:cs="仿宋" w:hint="eastAsia"/>
            <w:lang w:eastAsia="zh-CN"/>
          </w:rPr>
          <w:t>七、电子银浆项目风险分析</w:t>
        </w:r>
        <w:r>
          <w:tab/>
        </w:r>
        <w:r>
          <w:fldChar w:fldCharType="begin"/>
        </w:r>
        <w:r>
          <w:instrText xml:space="preserve"> PAGEREF _Toc10267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7" w:history="1">
        <w:r>
          <w:rPr>
            <w:rFonts w:ascii="仿宋" w:eastAsia="仿宋" w:hAnsi="仿宋" w:cs="仿宋" w:hint="eastAsia"/>
            <w:lang w:eastAsia="zh-CN"/>
          </w:rPr>
          <w:t>(一)、电子银浆项目风险分析</w:t>
        </w:r>
        <w:r>
          <w:tab/>
        </w:r>
        <w:r>
          <w:fldChar w:fldCharType="begin"/>
        </w:r>
        <w:r>
          <w:instrText xml:space="preserve"> PAGEREF _Toc31367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" w:history="1">
        <w:r>
          <w:rPr>
            <w:rFonts w:ascii="仿宋" w:eastAsia="仿宋" w:hAnsi="仿宋" w:cs="仿宋" w:hint="eastAsia"/>
            <w:lang w:eastAsia="zh-CN"/>
          </w:rPr>
          <w:t>(二)、电子银浆项目风险对策</w:t>
        </w:r>
        <w:r>
          <w:tab/>
        </w:r>
        <w:r>
          <w:fldChar w:fldCharType="begin"/>
        </w:r>
        <w:r>
          <w:instrText xml:space="preserve"> PAGEREF _Toc3260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_Toc3237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_Toc12418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_Toc29272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_Toc19754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_Toc16604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_Toc18814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(一)、电子银浆项目进度安排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(二)、电子银浆项目实施保障措施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_Toc24669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1" w:history="1">
        <w:r>
          <w:rPr>
            <w:rFonts w:ascii="仿宋" w:eastAsia="仿宋" w:hAnsi="仿宋" w:cs="仿宋" w:hint="eastAsia"/>
            <w:lang w:eastAsia="zh-CN"/>
          </w:rPr>
          <w:t>(五)、电子银浆项目总投资</w:t>
        </w:r>
        <w:r>
          <w:tab/>
        </w:r>
        <w:r>
          <w:fldChar w:fldCharType="begin"/>
        </w:r>
        <w:r>
          <w:instrText xml:space="preserve"> PAGEREF _Toc10731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_Toc2405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(二)、合作电子银浆项目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_Toc4739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1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_Toc28061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_Toc27069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5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_Toc12575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90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_Toc10905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_Toc14912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2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312"/>
      <w:r>
        <w:rPr>
          <w:rFonts w:ascii="仿宋" w:eastAsia="仿宋" w:hAnsi="仿宋" w:cs="仿宋" w:hint="eastAsia"/>
          <w:lang w:eastAsia="zh-CN"/>
        </w:rPr>
        <w:t>(一)、电子银浆项目选址原则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银浆项目选址是决定工业电子银浆项目成败的关键因素之一。根据现行政策，电子银浆项目选址必须符合一系列要求，以确保城乡建设、环境保护和资源利用的协调。以下是一些关于电子银浆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电子银浆项目选址必须与当地城乡建设总体规划相一致。它应该符合工业电子银浆项目占地使用规划的要求，并与大气污染防治、水资源和自然生态保护政策相协调。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电子银浆项目选址应避开自然保护区、风景名胜区、生活饮用水源地和其他特别需要保护的敏感性目标。这有助于维护自然环境的完整性和生态系统的稳定。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https://d.book118.com/627016105160006032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电子银浆行业相关公司设立可行性研究报告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电子银浆行业相关公司设立可行性研究报告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电子银浆行业相关公司设立可行性研究报告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电子银浆行业相关公司设立可行性研究报告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电子银浆行业相关公司设立可行性研究报告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7016105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2024-01-16T18:55:00Z</dcterms:created>
  <dcterms:modified xsi:type="dcterms:W3CDTF">2024-01-16T18:55:59Z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A6C0E67D83C54C6C99F532F41BFB6CC7_11</vt:lpwstr>
  </property>
  <property fmtid="{D5CDD505-2E9C-101B-9397-08002B2CF9AE}" pid="3" name="KSOProductBuildVer">
    <vt:lpwstr>2052-12.1.0.16120</vt:lpwstr>
  </property>
</Properties>
</file>