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存储用贵金属材料相关行业公司成立报告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41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_Toc6417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72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_Toc7072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_Toc21070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_Toc29410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_Toc1091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_Toc29687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_Toc452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_Toc10320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_Toc20676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14" w:history="1">
        <w:r>
          <w:rPr>
            <w:rFonts w:ascii="仿宋" w:eastAsia="仿宋" w:hAnsi="仿宋" w:cs="仿宋" w:hint="eastAsia"/>
            <w:lang w:eastAsia="zh-CN"/>
          </w:rPr>
          <w:t>二、存储用贵金属材料项目概况</w:t>
        </w:r>
        <w:r>
          <w:tab/>
        </w:r>
        <w:r>
          <w:fldChar w:fldCharType="begin"/>
        </w:r>
        <w:r>
          <w:instrText xml:space="preserve"> PAGEREF _Toc8014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_Toc18289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1" w:history="1">
        <w:r>
          <w:rPr>
            <w:rFonts w:ascii="仿宋" w:eastAsia="仿宋" w:hAnsi="仿宋" w:cs="仿宋" w:hint="eastAsia"/>
            <w:lang w:eastAsia="zh-CN"/>
          </w:rPr>
          <w:t>(二)、存储用贵金属材料项目提出的理由</w:t>
        </w:r>
        <w:r>
          <w:tab/>
        </w:r>
        <w:r>
          <w:fldChar w:fldCharType="begin"/>
        </w:r>
        <w:r>
          <w:instrText xml:space="preserve"> PAGEREF _Toc4461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4" w:history="1">
        <w:r>
          <w:rPr>
            <w:rFonts w:ascii="仿宋" w:eastAsia="仿宋" w:hAnsi="仿宋" w:cs="仿宋" w:hint="eastAsia"/>
            <w:lang w:eastAsia="zh-CN"/>
          </w:rPr>
          <w:t>(三)、存储用贵金属材料项目选址</w:t>
        </w:r>
        <w:r>
          <w:tab/>
        </w:r>
        <w:r>
          <w:fldChar w:fldCharType="begin"/>
        </w:r>
        <w:r>
          <w:instrText xml:space="preserve"> PAGEREF _Toc13114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_Toc14784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_Toc24792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" w:history="1">
        <w:r>
          <w:rPr>
            <w:rFonts w:ascii="仿宋" w:eastAsia="仿宋" w:hAnsi="仿宋" w:cs="仿宋" w:hint="eastAsia"/>
            <w:lang w:eastAsia="zh-CN"/>
          </w:rPr>
          <w:t>(六)、存储用贵金属材料项目投资</w:t>
        </w:r>
        <w:r>
          <w:tab/>
        </w:r>
        <w:r>
          <w:fldChar w:fldCharType="begin"/>
        </w:r>
        <w:r>
          <w:instrText xml:space="preserve"> PAGEREF _Toc69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2" w:history="1">
        <w:r>
          <w:rPr>
            <w:rFonts w:ascii="仿宋" w:eastAsia="仿宋" w:hAnsi="仿宋" w:cs="仿宋" w:hint="eastAsia"/>
            <w:lang w:eastAsia="zh-CN"/>
          </w:rPr>
          <w:t>(七)、存储用贵金属材料项目进度规划</w:t>
        </w:r>
        <w:r>
          <w:tab/>
        </w:r>
        <w:r>
          <w:fldChar w:fldCharType="begin"/>
        </w:r>
        <w:r>
          <w:instrText xml:space="preserve"> PAGEREF _Toc21972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_Toc9175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4" w:history="1">
        <w:r>
          <w:rPr>
            <w:rFonts w:ascii="仿宋" w:eastAsia="仿宋" w:hAnsi="仿宋" w:cs="仿宋" w:hint="eastAsia"/>
            <w:lang w:eastAsia="zh-CN"/>
          </w:rPr>
          <w:t>(九)、存储用贵金属材料项目综合评价</w:t>
        </w:r>
        <w:r>
          <w:tab/>
        </w:r>
        <w:r>
          <w:fldChar w:fldCharType="begin"/>
        </w:r>
        <w:r>
          <w:instrText xml:space="preserve"> PAGEREF _Toc20264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44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_Toc18644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_Toc30182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_Toc14754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_Toc518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_Toc20672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_Toc1235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6" w:history="1">
        <w:r>
          <w:rPr>
            <w:rFonts w:ascii="仿宋" w:eastAsia="仿宋" w:hAnsi="仿宋" w:cs="仿宋" w:hint="eastAsia"/>
            <w:lang w:eastAsia="zh-CN"/>
          </w:rPr>
          <w:t>(七)、存储用贵金属材料项目建设必要性分析</w:t>
        </w:r>
        <w:r>
          <w:tab/>
        </w:r>
        <w:r>
          <w:fldChar w:fldCharType="begin"/>
        </w:r>
        <w:r>
          <w:instrText xml:space="preserve"> PAGEREF _Toc8076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47" w:history="1">
        <w:r>
          <w:rPr>
            <w:rFonts w:ascii="仿宋" w:eastAsia="仿宋" w:hAnsi="仿宋" w:cs="仿宋" w:hint="eastAsia"/>
            <w:lang w:eastAsia="zh-CN"/>
          </w:rPr>
          <w:t>四、存储用贵金属材料筹建公司基本信息</w:t>
        </w:r>
        <w:r>
          <w:tab/>
        </w:r>
        <w:r>
          <w:fldChar w:fldCharType="begin"/>
        </w:r>
        <w:r>
          <w:instrText xml:space="preserve"> PAGEREF _Toc18247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_Toc20528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_Toc15451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_Toc3474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_Toc6517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_Toc29990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_Toc10801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36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_Toc8236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_Toc30363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_Toc8984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63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_Toc17263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_Toc4467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_Toc30974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_Toc29062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13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_Toc20134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65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_Toc9865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4" w:history="1">
        <w:r>
          <w:rPr>
            <w:rFonts w:ascii="仿宋" w:eastAsia="仿宋" w:hAnsi="仿宋" w:cs="仿宋" w:hint="eastAsia"/>
            <w:lang w:eastAsia="zh-CN"/>
          </w:rPr>
          <w:t>(一)、存储用贵金属材料项目进度安排</w:t>
        </w:r>
        <w:r>
          <w:tab/>
        </w:r>
        <w:r>
          <w:fldChar w:fldCharType="begin"/>
        </w:r>
        <w:r>
          <w:instrText xml:space="preserve"> PAGEREF _Toc18124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2" w:history="1">
        <w:r>
          <w:rPr>
            <w:rFonts w:ascii="仿宋" w:eastAsia="仿宋" w:hAnsi="仿宋" w:cs="仿宋" w:hint="eastAsia"/>
            <w:lang w:eastAsia="zh-CN"/>
          </w:rPr>
          <w:t>(二)、存储用贵金属材料项目实施保障措施</w:t>
        </w:r>
        <w:r>
          <w:tab/>
        </w:r>
        <w:r>
          <w:fldChar w:fldCharType="begin"/>
        </w:r>
        <w:r>
          <w:instrText xml:space="preserve"> PAGEREF _Toc19762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47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_Toc10147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7" w:history="1">
        <w:r>
          <w:rPr>
            <w:rFonts w:ascii="仿宋" w:eastAsia="仿宋" w:hAnsi="仿宋" w:cs="仿宋" w:hint="eastAsia"/>
            <w:lang w:eastAsia="zh-CN"/>
          </w:rPr>
          <w:t>(一)、存储用贵金属材料项目背景分析</w:t>
        </w:r>
        <w:r>
          <w:tab/>
        </w:r>
        <w:r>
          <w:fldChar w:fldCharType="begin"/>
        </w:r>
        <w:r>
          <w:instrText xml:space="preserve"> PAGEREF _Toc9687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2" w:history="1">
        <w:r>
          <w:rPr>
            <w:rFonts w:ascii="仿宋" w:eastAsia="仿宋" w:hAnsi="仿宋" w:cs="仿宋" w:hint="eastAsia"/>
            <w:lang w:eastAsia="zh-CN"/>
          </w:rPr>
          <w:t>(二)、存储用贵金属材料项目建设必要性分析</w:t>
        </w:r>
        <w:r>
          <w:tab/>
        </w:r>
        <w:r>
          <w:fldChar w:fldCharType="begin"/>
        </w:r>
        <w:r>
          <w:instrText xml:space="preserve"> PAGEREF _Toc16212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_Toc16513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_Toc30273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5" w:history="1">
        <w:r>
          <w:rPr>
            <w:rFonts w:ascii="仿宋" w:eastAsia="仿宋" w:hAnsi="仿宋" w:cs="仿宋" w:hint="eastAsia"/>
            <w:lang w:eastAsia="zh-CN"/>
          </w:rPr>
          <w:t>九、存储用贵金属材料项目经济效益</w:t>
        </w:r>
        <w:r>
          <w:tab/>
        </w:r>
        <w:r>
          <w:fldChar w:fldCharType="begin"/>
        </w:r>
        <w:r>
          <w:instrText xml:space="preserve"> PAGEREF _Toc665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_Toc2165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_Toc6947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6" w:history="1">
        <w:r>
          <w:rPr>
            <w:rFonts w:ascii="仿宋" w:eastAsia="仿宋" w:hAnsi="仿宋" w:cs="仿宋" w:hint="eastAsia"/>
            <w:lang w:eastAsia="zh-CN"/>
          </w:rPr>
          <w:t>(三)、存储用贵金属材料项目盈利能力分析</w:t>
        </w:r>
        <w:r>
          <w:tab/>
        </w:r>
        <w:r>
          <w:fldChar w:fldCharType="begin"/>
        </w:r>
        <w:r>
          <w:instrText xml:space="preserve"> PAGEREF _Toc18306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_Toc24989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_Toc4183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_Toc15606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82" w:history="1">
        <w:r>
          <w:rPr>
            <w:rFonts w:ascii="仿宋" w:eastAsia="仿宋" w:hAnsi="仿宋" w:cs="仿宋" w:hint="eastAsia"/>
            <w:lang w:eastAsia="zh-CN"/>
          </w:rPr>
          <w:t>十、存储用贵金属材料项目风险分析</w:t>
        </w:r>
        <w:r>
          <w:tab/>
        </w:r>
        <w:r>
          <w:fldChar w:fldCharType="begin"/>
        </w:r>
        <w:r>
          <w:instrText xml:space="preserve"> PAGEREF _Toc15582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7" w:history="1">
        <w:r>
          <w:rPr>
            <w:rFonts w:ascii="仿宋" w:eastAsia="仿宋" w:hAnsi="仿宋" w:cs="仿宋" w:hint="eastAsia"/>
            <w:lang w:eastAsia="zh-CN"/>
          </w:rPr>
          <w:t>(一)、存储用贵金属材料项目风险分析</w:t>
        </w:r>
        <w:r>
          <w:tab/>
        </w:r>
        <w:r>
          <w:fldChar w:fldCharType="begin"/>
        </w:r>
        <w:r>
          <w:instrText xml:space="preserve"> PAGEREF _Toc23367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2" w:history="1">
        <w:r>
          <w:rPr>
            <w:rFonts w:ascii="仿宋" w:eastAsia="仿宋" w:hAnsi="仿宋" w:cs="仿宋" w:hint="eastAsia"/>
            <w:lang w:eastAsia="zh-CN"/>
          </w:rPr>
          <w:t>(二)、存储用贵金属材料项目风险对策</w:t>
        </w:r>
        <w:r>
          <w:tab/>
        </w:r>
        <w:r>
          <w:fldChar w:fldCharType="begin"/>
        </w:r>
        <w:r>
          <w:instrText xml:space="preserve"> PAGEREF _Toc22362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8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_Toc2088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3" w:history="1">
        <w:r>
          <w:rPr>
            <w:rFonts w:ascii="仿宋" w:eastAsia="仿宋" w:hAnsi="仿宋" w:cs="仿宋" w:hint="eastAsia"/>
            <w:lang w:eastAsia="zh-CN"/>
          </w:rPr>
          <w:t>(一)、社会责任存储用贵金属材料项目</w:t>
        </w:r>
        <w:r>
          <w:tab/>
        </w:r>
        <w:r>
          <w:fldChar w:fldCharType="begin"/>
        </w:r>
        <w:r>
          <w:instrText xml:space="preserve"> PAGEREF _Toc17883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_Toc7897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_Toc5708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29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_Toc16029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_Toc6110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_Toc23281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43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_Toc5343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_Toc20112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_Toc22593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_Toc3924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98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_Toc17498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_Toc21116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_Toc11429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_Toc11241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_Toc29326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41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072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070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410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https://d.book118.com/627020113063006032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存储用贵金属材料相关行业公司成立报告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存储用贵金属材料相关行业公司成立报告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存储用贵金属材料相关行业公司成立报告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存储用贵金属材料相关行业公司成立报告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存储用贵金属材料相关行业公司成立报告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27020113063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2024-01-02T17:48:00Z</dcterms:created>
  <dcterms:modified xsi:type="dcterms:W3CDTF">2024-01-02T17:48:43Z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E5BE396C60C1449A9571E849B17780B1_11</vt:lpwstr>
  </property>
  <property fmtid="{D5CDD505-2E9C-101B-9397-08002B2CF9AE}" pid="3" name="KSOProductBuildVer">
    <vt:lpwstr>2052-12.1.0.16120</vt:lpwstr>
  </property>
</Properties>
</file>