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便携温度校验仪项目规划设计方案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269" w:history="1">
        <w:r>
          <w:rPr>
            <w:rFonts w:ascii="仿宋" w:eastAsia="仿宋" w:hAnsi="仿宋" w:cs="仿宋" w:hint="eastAsia"/>
            <w:lang w:eastAsia="zh-CN"/>
          </w:rPr>
          <w:t>序言</w:t>
        </w:r>
        <w:r>
          <w:tab/>
        </w:r>
        <w:r>
          <w:fldChar w:fldCharType="begin"/>
        </w:r>
        <w:r>
          <w:instrText xml:space="preserve"> PAGEREF _Toc7269 \h </w:instrText>
        </w:r>
        <w:r>
          <w:fldChar w:fldCharType="separate"/>
        </w:r>
        <w:r>
          <w:t>3</w:t>
        </w:r>
        <w:r>
          <w:fldChar w:fldCharType="end"/>
        </w:r>
      </w:hyperlink>
    </w:p>
    <w:p>
      <w:pPr>
        <w:pStyle w:val="TOC1"/>
        <w:tabs>
          <w:tab w:val="right" w:leader="dot" w:pos="8306"/>
        </w:tabs>
      </w:pPr>
      <w:hyperlink w:anchor="_Toc7844" w:history="1">
        <w:r>
          <w:rPr>
            <w:rFonts w:ascii="仿宋" w:eastAsia="仿宋" w:hAnsi="仿宋" w:cs="仿宋" w:hint="eastAsia"/>
            <w:lang w:eastAsia="zh-CN"/>
          </w:rPr>
          <w:t>一、工艺说明</w:t>
        </w:r>
        <w:r>
          <w:tab/>
        </w:r>
        <w:r>
          <w:fldChar w:fldCharType="begin"/>
        </w:r>
        <w:r>
          <w:instrText xml:space="preserve"> PAGEREF _Toc7844 \h </w:instrText>
        </w:r>
        <w:r>
          <w:fldChar w:fldCharType="separate"/>
        </w:r>
        <w:r>
          <w:t>3</w:t>
        </w:r>
        <w:r>
          <w:fldChar w:fldCharType="end"/>
        </w:r>
      </w:hyperlink>
    </w:p>
    <w:p>
      <w:pPr>
        <w:pStyle w:val="TOC2"/>
        <w:tabs>
          <w:tab w:val="right" w:leader="dot" w:pos="8306"/>
        </w:tabs>
      </w:pPr>
      <w:hyperlink w:anchor="_Toc22817" w:history="1">
        <w:r>
          <w:rPr>
            <w:rFonts w:ascii="仿宋" w:eastAsia="仿宋" w:hAnsi="仿宋" w:cs="仿宋" w:hint="eastAsia"/>
            <w:lang w:eastAsia="zh-CN"/>
          </w:rPr>
          <w:t>(一)、技术管理特点</w:t>
        </w:r>
        <w:r>
          <w:tab/>
        </w:r>
        <w:r>
          <w:fldChar w:fldCharType="begin"/>
        </w:r>
        <w:r>
          <w:instrText xml:space="preserve"> PAGEREF _Toc22817 \h </w:instrText>
        </w:r>
        <w:r>
          <w:fldChar w:fldCharType="separate"/>
        </w:r>
        <w:r>
          <w:t>3</w:t>
        </w:r>
        <w:r>
          <w:fldChar w:fldCharType="end"/>
        </w:r>
      </w:hyperlink>
    </w:p>
    <w:p>
      <w:pPr>
        <w:pStyle w:val="TOC2"/>
        <w:tabs>
          <w:tab w:val="right" w:leader="dot" w:pos="8306"/>
        </w:tabs>
      </w:pPr>
      <w:hyperlink w:anchor="_Toc2602" w:history="1">
        <w:r>
          <w:rPr>
            <w:rFonts w:ascii="仿宋" w:eastAsia="仿宋" w:hAnsi="仿宋" w:cs="仿宋" w:hint="eastAsia"/>
            <w:lang w:eastAsia="zh-CN"/>
          </w:rPr>
          <w:t>(二)、便携温度校验仪项目工艺技术设计方案</w:t>
        </w:r>
        <w:r>
          <w:tab/>
        </w:r>
        <w:r>
          <w:fldChar w:fldCharType="begin"/>
        </w:r>
        <w:r>
          <w:instrText xml:space="preserve"> PAGEREF _Toc2602 \h </w:instrText>
        </w:r>
        <w:r>
          <w:fldChar w:fldCharType="separate"/>
        </w:r>
        <w:r>
          <w:t>4</w:t>
        </w:r>
        <w:r>
          <w:fldChar w:fldCharType="end"/>
        </w:r>
      </w:hyperlink>
    </w:p>
    <w:p>
      <w:pPr>
        <w:pStyle w:val="TOC2"/>
        <w:tabs>
          <w:tab w:val="right" w:leader="dot" w:pos="8306"/>
        </w:tabs>
      </w:pPr>
      <w:hyperlink w:anchor="_Toc10501" w:history="1">
        <w:r>
          <w:rPr>
            <w:rFonts w:ascii="仿宋" w:eastAsia="仿宋" w:hAnsi="仿宋" w:cs="仿宋" w:hint="eastAsia"/>
            <w:lang w:eastAsia="zh-CN"/>
          </w:rPr>
          <w:t>(三)、设备选型方案</w:t>
        </w:r>
        <w:r>
          <w:tab/>
        </w:r>
        <w:r>
          <w:fldChar w:fldCharType="begin"/>
        </w:r>
        <w:r>
          <w:instrText xml:space="preserve"> PAGEREF _Toc10501 \h </w:instrText>
        </w:r>
        <w:r>
          <w:fldChar w:fldCharType="separate"/>
        </w:r>
        <w:r>
          <w:t>5</w:t>
        </w:r>
        <w:r>
          <w:fldChar w:fldCharType="end"/>
        </w:r>
      </w:hyperlink>
    </w:p>
    <w:p>
      <w:pPr>
        <w:pStyle w:val="TOC1"/>
        <w:tabs>
          <w:tab w:val="right" w:leader="dot" w:pos="8306"/>
        </w:tabs>
      </w:pPr>
      <w:hyperlink w:anchor="_Toc31810" w:history="1">
        <w:r>
          <w:rPr>
            <w:rFonts w:ascii="仿宋" w:eastAsia="仿宋" w:hAnsi="仿宋" w:cs="仿宋" w:hint="eastAsia"/>
            <w:lang w:eastAsia="zh-CN"/>
          </w:rPr>
          <w:t>二、产品规划分析</w:t>
        </w:r>
        <w:r>
          <w:tab/>
        </w:r>
        <w:r>
          <w:fldChar w:fldCharType="begin"/>
        </w:r>
        <w:r>
          <w:instrText xml:space="preserve"> PAGEREF _Toc31810 \h </w:instrText>
        </w:r>
        <w:r>
          <w:fldChar w:fldCharType="separate"/>
        </w:r>
        <w:r>
          <w:t>7</w:t>
        </w:r>
        <w:r>
          <w:fldChar w:fldCharType="end"/>
        </w:r>
      </w:hyperlink>
    </w:p>
    <w:p>
      <w:pPr>
        <w:pStyle w:val="TOC2"/>
        <w:tabs>
          <w:tab w:val="right" w:leader="dot" w:pos="8306"/>
        </w:tabs>
      </w:pPr>
      <w:hyperlink w:anchor="_Toc25102" w:history="1">
        <w:r>
          <w:rPr>
            <w:rFonts w:ascii="仿宋" w:eastAsia="仿宋" w:hAnsi="仿宋" w:cs="仿宋" w:hint="eastAsia"/>
            <w:lang w:eastAsia="zh-CN"/>
          </w:rPr>
          <w:t>(一)、产品规划</w:t>
        </w:r>
        <w:r>
          <w:tab/>
        </w:r>
        <w:r>
          <w:fldChar w:fldCharType="begin"/>
        </w:r>
        <w:r>
          <w:instrText xml:space="preserve"> PAGEREF _Toc25102 \h </w:instrText>
        </w:r>
        <w:r>
          <w:fldChar w:fldCharType="separate"/>
        </w:r>
        <w:r>
          <w:t>7</w:t>
        </w:r>
        <w:r>
          <w:fldChar w:fldCharType="end"/>
        </w:r>
      </w:hyperlink>
    </w:p>
    <w:p>
      <w:pPr>
        <w:pStyle w:val="TOC2"/>
        <w:tabs>
          <w:tab w:val="right" w:leader="dot" w:pos="8306"/>
        </w:tabs>
      </w:pPr>
      <w:hyperlink w:anchor="_Toc1361" w:history="1">
        <w:r>
          <w:rPr>
            <w:rFonts w:ascii="仿宋" w:eastAsia="仿宋" w:hAnsi="仿宋" w:cs="仿宋" w:hint="eastAsia"/>
            <w:lang w:eastAsia="zh-CN"/>
          </w:rPr>
          <w:t>(二)、建设规模</w:t>
        </w:r>
        <w:r>
          <w:tab/>
        </w:r>
        <w:r>
          <w:fldChar w:fldCharType="begin"/>
        </w:r>
        <w:r>
          <w:instrText xml:space="preserve"> PAGEREF _Toc1361 \h </w:instrText>
        </w:r>
        <w:r>
          <w:fldChar w:fldCharType="separate"/>
        </w:r>
        <w:r>
          <w:t>7</w:t>
        </w:r>
        <w:r>
          <w:fldChar w:fldCharType="end"/>
        </w:r>
      </w:hyperlink>
    </w:p>
    <w:p>
      <w:pPr>
        <w:pStyle w:val="TOC1"/>
        <w:tabs>
          <w:tab w:val="right" w:leader="dot" w:pos="8306"/>
        </w:tabs>
      </w:pPr>
      <w:hyperlink w:anchor="_Toc1027" w:history="1">
        <w:r>
          <w:rPr>
            <w:rFonts w:ascii="仿宋" w:eastAsia="仿宋" w:hAnsi="仿宋" w:cs="仿宋" w:hint="eastAsia"/>
            <w:lang w:eastAsia="zh-CN"/>
          </w:rPr>
          <w:t>三、便携温度校验仪项目建设背景及必要性分析</w:t>
        </w:r>
        <w:r>
          <w:tab/>
        </w:r>
        <w:r>
          <w:fldChar w:fldCharType="begin"/>
        </w:r>
        <w:r>
          <w:instrText xml:space="preserve"> PAGEREF _Toc1027 \h </w:instrText>
        </w:r>
        <w:r>
          <w:fldChar w:fldCharType="separate"/>
        </w:r>
        <w:r>
          <w:t>9</w:t>
        </w:r>
        <w:r>
          <w:fldChar w:fldCharType="end"/>
        </w:r>
      </w:hyperlink>
    </w:p>
    <w:p>
      <w:pPr>
        <w:pStyle w:val="TOC2"/>
        <w:tabs>
          <w:tab w:val="right" w:leader="dot" w:pos="8306"/>
        </w:tabs>
      </w:pPr>
      <w:hyperlink w:anchor="_Toc23339" w:history="1">
        <w:r>
          <w:rPr>
            <w:rFonts w:ascii="仿宋" w:eastAsia="仿宋" w:hAnsi="仿宋" w:cs="仿宋" w:hint="eastAsia"/>
            <w:lang w:eastAsia="zh-CN"/>
          </w:rPr>
          <w:t>(一)、便携温度校验仪项目背景分析</w:t>
        </w:r>
        <w:r>
          <w:tab/>
        </w:r>
        <w:r>
          <w:fldChar w:fldCharType="begin"/>
        </w:r>
        <w:r>
          <w:instrText xml:space="preserve"> PAGEREF _Toc23339 \h </w:instrText>
        </w:r>
        <w:r>
          <w:fldChar w:fldCharType="separate"/>
        </w:r>
        <w:r>
          <w:t>9</w:t>
        </w:r>
        <w:r>
          <w:fldChar w:fldCharType="end"/>
        </w:r>
      </w:hyperlink>
    </w:p>
    <w:p>
      <w:pPr>
        <w:pStyle w:val="TOC2"/>
        <w:tabs>
          <w:tab w:val="right" w:leader="dot" w:pos="8306"/>
        </w:tabs>
      </w:pPr>
      <w:hyperlink w:anchor="_Toc30185" w:history="1">
        <w:r>
          <w:rPr>
            <w:rFonts w:ascii="仿宋" w:eastAsia="仿宋" w:hAnsi="仿宋" w:cs="仿宋" w:hint="eastAsia"/>
            <w:lang w:eastAsia="zh-CN"/>
          </w:rPr>
          <w:t>(二)、便携温度校验仪项目建设必要性分析</w:t>
        </w:r>
        <w:r>
          <w:tab/>
        </w:r>
        <w:r>
          <w:fldChar w:fldCharType="begin"/>
        </w:r>
        <w:r>
          <w:instrText xml:space="preserve"> PAGEREF _Toc30185 \h </w:instrText>
        </w:r>
        <w:r>
          <w:fldChar w:fldCharType="separate"/>
        </w:r>
        <w:r>
          <w:t>10</w:t>
        </w:r>
        <w:r>
          <w:fldChar w:fldCharType="end"/>
        </w:r>
      </w:hyperlink>
    </w:p>
    <w:p>
      <w:pPr>
        <w:pStyle w:val="TOC1"/>
        <w:tabs>
          <w:tab w:val="right" w:leader="dot" w:pos="8306"/>
        </w:tabs>
      </w:pPr>
      <w:hyperlink w:anchor="_Toc14138" w:history="1">
        <w:r>
          <w:rPr>
            <w:rFonts w:ascii="仿宋" w:eastAsia="仿宋" w:hAnsi="仿宋" w:cs="仿宋" w:hint="eastAsia"/>
            <w:lang w:eastAsia="zh-CN"/>
          </w:rPr>
          <w:t>四、便携温度校验仪项目可持续发展</w:t>
        </w:r>
        <w:r>
          <w:tab/>
        </w:r>
        <w:r>
          <w:fldChar w:fldCharType="begin"/>
        </w:r>
        <w:r>
          <w:instrText xml:space="preserve"> PAGEREF _Toc14138 \h </w:instrText>
        </w:r>
        <w:r>
          <w:fldChar w:fldCharType="separate"/>
        </w:r>
        <w:r>
          <w:t>12</w:t>
        </w:r>
        <w:r>
          <w:fldChar w:fldCharType="end"/>
        </w:r>
      </w:hyperlink>
    </w:p>
    <w:p>
      <w:pPr>
        <w:pStyle w:val="TOC2"/>
        <w:tabs>
          <w:tab w:val="right" w:leader="dot" w:pos="8306"/>
        </w:tabs>
      </w:pPr>
      <w:hyperlink w:anchor="_Toc10261" w:history="1">
        <w:r>
          <w:rPr>
            <w:rFonts w:ascii="仿宋" w:eastAsia="仿宋" w:hAnsi="仿宋" w:cs="仿宋" w:hint="eastAsia"/>
            <w:lang w:eastAsia="zh-CN"/>
          </w:rPr>
          <w:t>(一)、可持续战略与实践</w:t>
        </w:r>
        <w:r>
          <w:tab/>
        </w:r>
        <w:r>
          <w:fldChar w:fldCharType="begin"/>
        </w:r>
        <w:r>
          <w:instrText xml:space="preserve"> PAGEREF _Toc10261 \h </w:instrText>
        </w:r>
        <w:r>
          <w:fldChar w:fldCharType="separate"/>
        </w:r>
        <w:r>
          <w:t>12</w:t>
        </w:r>
        <w:r>
          <w:fldChar w:fldCharType="end"/>
        </w:r>
      </w:hyperlink>
    </w:p>
    <w:p>
      <w:pPr>
        <w:pStyle w:val="TOC2"/>
        <w:tabs>
          <w:tab w:val="right" w:leader="dot" w:pos="8306"/>
        </w:tabs>
      </w:pPr>
      <w:hyperlink w:anchor="_Toc15052" w:history="1">
        <w:r>
          <w:rPr>
            <w:rFonts w:ascii="仿宋" w:eastAsia="仿宋" w:hAnsi="仿宋" w:cs="仿宋" w:hint="eastAsia"/>
            <w:lang w:eastAsia="zh-CN"/>
          </w:rPr>
          <w:t>(二)、环保与社会责任</w:t>
        </w:r>
        <w:r>
          <w:tab/>
        </w:r>
        <w:r>
          <w:fldChar w:fldCharType="begin"/>
        </w:r>
        <w:r>
          <w:instrText xml:space="preserve"> PAGEREF _Toc15052 \h </w:instrText>
        </w:r>
        <w:r>
          <w:fldChar w:fldCharType="separate"/>
        </w:r>
        <w:r>
          <w:t>12</w:t>
        </w:r>
        <w:r>
          <w:fldChar w:fldCharType="end"/>
        </w:r>
      </w:hyperlink>
    </w:p>
    <w:p>
      <w:pPr>
        <w:pStyle w:val="TOC1"/>
        <w:tabs>
          <w:tab w:val="right" w:leader="dot" w:pos="8306"/>
        </w:tabs>
      </w:pPr>
      <w:hyperlink w:anchor="_Toc1983" w:history="1">
        <w:r>
          <w:rPr>
            <w:rFonts w:ascii="仿宋" w:eastAsia="仿宋" w:hAnsi="仿宋" w:cs="仿宋" w:hint="eastAsia"/>
            <w:lang w:eastAsia="zh-CN"/>
          </w:rPr>
          <w:t>五、市场分析、调研</w:t>
        </w:r>
        <w:r>
          <w:tab/>
        </w:r>
        <w:r>
          <w:fldChar w:fldCharType="begin"/>
        </w:r>
        <w:r>
          <w:instrText xml:space="preserve"> PAGEREF _Toc1983 \h </w:instrText>
        </w:r>
        <w:r>
          <w:fldChar w:fldCharType="separate"/>
        </w:r>
        <w:r>
          <w:t>13</w:t>
        </w:r>
        <w:r>
          <w:fldChar w:fldCharType="end"/>
        </w:r>
      </w:hyperlink>
    </w:p>
    <w:p>
      <w:pPr>
        <w:pStyle w:val="TOC2"/>
        <w:tabs>
          <w:tab w:val="right" w:leader="dot" w:pos="8306"/>
        </w:tabs>
      </w:pPr>
      <w:hyperlink w:anchor="_Toc13009" w:history="1">
        <w:r>
          <w:rPr>
            <w:rFonts w:ascii="仿宋" w:eastAsia="仿宋" w:hAnsi="仿宋" w:cs="仿宋" w:hint="eastAsia"/>
            <w:lang w:eastAsia="zh-CN"/>
          </w:rPr>
          <w:t>(一)、便携温度校验仪行业分析</w:t>
        </w:r>
        <w:r>
          <w:tab/>
        </w:r>
        <w:r>
          <w:fldChar w:fldCharType="begin"/>
        </w:r>
        <w:r>
          <w:instrText xml:space="preserve"> PAGEREF _Toc13009 \h </w:instrText>
        </w:r>
        <w:r>
          <w:fldChar w:fldCharType="separate"/>
        </w:r>
        <w:r>
          <w:t>13</w:t>
        </w:r>
        <w:r>
          <w:fldChar w:fldCharType="end"/>
        </w:r>
      </w:hyperlink>
    </w:p>
    <w:p>
      <w:pPr>
        <w:pStyle w:val="TOC2"/>
        <w:tabs>
          <w:tab w:val="right" w:leader="dot" w:pos="8306"/>
        </w:tabs>
      </w:pPr>
      <w:hyperlink w:anchor="_Toc22598" w:history="1">
        <w:r>
          <w:rPr>
            <w:rFonts w:ascii="仿宋" w:eastAsia="仿宋" w:hAnsi="仿宋" w:cs="仿宋" w:hint="eastAsia"/>
            <w:lang w:eastAsia="zh-CN"/>
          </w:rPr>
          <w:t>(二)、便携温度校验仪市场分析预测</w:t>
        </w:r>
        <w:r>
          <w:tab/>
        </w:r>
        <w:r>
          <w:fldChar w:fldCharType="begin"/>
        </w:r>
        <w:r>
          <w:instrText xml:space="preserve"> PAGEREF _Toc22598 \h </w:instrText>
        </w:r>
        <w:r>
          <w:fldChar w:fldCharType="separate"/>
        </w:r>
        <w:r>
          <w:t>14</w:t>
        </w:r>
        <w:r>
          <w:fldChar w:fldCharType="end"/>
        </w:r>
      </w:hyperlink>
    </w:p>
    <w:p>
      <w:pPr>
        <w:pStyle w:val="TOC1"/>
        <w:tabs>
          <w:tab w:val="right" w:leader="dot" w:pos="8306"/>
        </w:tabs>
      </w:pPr>
      <w:hyperlink w:anchor="_Toc7830" w:history="1">
        <w:r>
          <w:rPr>
            <w:rFonts w:ascii="仿宋" w:eastAsia="仿宋" w:hAnsi="仿宋" w:cs="仿宋" w:hint="eastAsia"/>
            <w:lang w:eastAsia="zh-CN"/>
          </w:rPr>
          <w:t>六、便携温度校验仪项目危机管理</w:t>
        </w:r>
        <w:r>
          <w:tab/>
        </w:r>
        <w:r>
          <w:fldChar w:fldCharType="begin"/>
        </w:r>
        <w:r>
          <w:instrText xml:space="preserve"> PAGEREF _Toc7830 \h </w:instrText>
        </w:r>
        <w:r>
          <w:fldChar w:fldCharType="separate"/>
        </w:r>
        <w:r>
          <w:t>15</w:t>
        </w:r>
        <w:r>
          <w:fldChar w:fldCharType="end"/>
        </w:r>
      </w:hyperlink>
    </w:p>
    <w:p>
      <w:pPr>
        <w:pStyle w:val="TOC2"/>
        <w:tabs>
          <w:tab w:val="right" w:leader="dot" w:pos="8306"/>
        </w:tabs>
      </w:pPr>
      <w:hyperlink w:anchor="_Toc26504" w:history="1">
        <w:r>
          <w:rPr>
            <w:rFonts w:ascii="仿宋" w:eastAsia="仿宋" w:hAnsi="仿宋" w:cs="仿宋" w:hint="eastAsia"/>
            <w:lang w:eastAsia="zh-CN"/>
          </w:rPr>
          <w:t>(一)、危机预警与识别</w:t>
        </w:r>
        <w:r>
          <w:tab/>
        </w:r>
        <w:r>
          <w:fldChar w:fldCharType="begin"/>
        </w:r>
        <w:r>
          <w:instrText xml:space="preserve"> PAGEREF _Toc26504 \h </w:instrText>
        </w:r>
        <w:r>
          <w:fldChar w:fldCharType="separate"/>
        </w:r>
        <w:r>
          <w:t>15</w:t>
        </w:r>
        <w:r>
          <w:fldChar w:fldCharType="end"/>
        </w:r>
      </w:hyperlink>
    </w:p>
    <w:p>
      <w:pPr>
        <w:pStyle w:val="TOC2"/>
        <w:tabs>
          <w:tab w:val="right" w:leader="dot" w:pos="8306"/>
        </w:tabs>
      </w:pPr>
      <w:hyperlink w:anchor="_Toc14652" w:history="1">
        <w:r>
          <w:rPr>
            <w:rFonts w:ascii="仿宋" w:eastAsia="仿宋" w:hAnsi="仿宋" w:cs="仿宋" w:hint="eastAsia"/>
            <w:lang w:eastAsia="zh-CN"/>
          </w:rPr>
          <w:t>(二)、危机应对与恢复</w:t>
        </w:r>
        <w:r>
          <w:tab/>
        </w:r>
        <w:r>
          <w:fldChar w:fldCharType="begin"/>
        </w:r>
        <w:r>
          <w:instrText xml:space="preserve"> PAGEREF _Toc14652 \h </w:instrText>
        </w:r>
        <w:r>
          <w:fldChar w:fldCharType="separate"/>
        </w:r>
        <w:r>
          <w:t>16</w:t>
        </w:r>
        <w:r>
          <w:fldChar w:fldCharType="end"/>
        </w:r>
      </w:hyperlink>
    </w:p>
    <w:p>
      <w:pPr>
        <w:pStyle w:val="TOC1"/>
        <w:tabs>
          <w:tab w:val="right" w:leader="dot" w:pos="8306"/>
        </w:tabs>
      </w:pPr>
      <w:hyperlink w:anchor="_Toc32247" w:history="1">
        <w:r>
          <w:rPr>
            <w:rFonts w:ascii="仿宋" w:eastAsia="仿宋" w:hAnsi="仿宋" w:cs="仿宋" w:hint="eastAsia"/>
            <w:lang w:eastAsia="zh-CN"/>
          </w:rPr>
          <w:t>七、便携温度校验仪项目风险管理</w:t>
        </w:r>
        <w:r>
          <w:tab/>
        </w:r>
        <w:r>
          <w:fldChar w:fldCharType="begin"/>
        </w:r>
        <w:r>
          <w:instrText xml:space="preserve"> PAGEREF _Toc32247 \h </w:instrText>
        </w:r>
        <w:r>
          <w:fldChar w:fldCharType="separate"/>
        </w:r>
        <w:r>
          <w:t>18</w:t>
        </w:r>
        <w:r>
          <w:fldChar w:fldCharType="end"/>
        </w:r>
      </w:hyperlink>
    </w:p>
    <w:p>
      <w:pPr>
        <w:pStyle w:val="TOC2"/>
        <w:tabs>
          <w:tab w:val="right" w:leader="dot" w:pos="8306"/>
        </w:tabs>
      </w:pPr>
      <w:hyperlink w:anchor="_Toc1015" w:history="1">
        <w:r>
          <w:rPr>
            <w:rFonts w:ascii="仿宋" w:eastAsia="仿宋" w:hAnsi="仿宋" w:cs="仿宋" w:hint="eastAsia"/>
            <w:lang w:eastAsia="zh-CN"/>
          </w:rPr>
          <w:t>(一)、风险识别与评估</w:t>
        </w:r>
        <w:r>
          <w:tab/>
        </w:r>
        <w:r>
          <w:fldChar w:fldCharType="begin"/>
        </w:r>
        <w:r>
          <w:instrText xml:space="preserve"> PAGEREF _Toc1015 \h </w:instrText>
        </w:r>
        <w:r>
          <w:fldChar w:fldCharType="separate"/>
        </w:r>
        <w:r>
          <w:t>18</w:t>
        </w:r>
        <w:r>
          <w:fldChar w:fldCharType="end"/>
        </w:r>
      </w:hyperlink>
    </w:p>
    <w:p>
      <w:pPr>
        <w:pStyle w:val="TOC2"/>
        <w:tabs>
          <w:tab w:val="right" w:leader="dot" w:pos="8306"/>
        </w:tabs>
      </w:pPr>
      <w:hyperlink w:anchor="_Toc12367" w:history="1">
        <w:r>
          <w:rPr>
            <w:rFonts w:ascii="仿宋" w:eastAsia="仿宋" w:hAnsi="仿宋" w:cs="仿宋" w:hint="eastAsia"/>
            <w:lang w:eastAsia="zh-CN"/>
          </w:rPr>
          <w:t>(二)、风险应对策略</w:t>
        </w:r>
        <w:r>
          <w:tab/>
        </w:r>
        <w:r>
          <w:fldChar w:fldCharType="begin"/>
        </w:r>
        <w:r>
          <w:instrText xml:space="preserve"> PAGEREF _Toc12367 \h </w:instrText>
        </w:r>
        <w:r>
          <w:fldChar w:fldCharType="separate"/>
        </w:r>
        <w:r>
          <w:t>19</w:t>
        </w:r>
        <w:r>
          <w:fldChar w:fldCharType="end"/>
        </w:r>
      </w:hyperlink>
    </w:p>
    <w:p>
      <w:pPr>
        <w:pStyle w:val="TOC2"/>
        <w:tabs>
          <w:tab w:val="right" w:leader="dot" w:pos="8306"/>
        </w:tabs>
      </w:pPr>
      <w:hyperlink w:anchor="_Toc32618" w:history="1">
        <w:r>
          <w:rPr>
            <w:rFonts w:ascii="仿宋" w:eastAsia="仿宋" w:hAnsi="仿宋" w:cs="仿宋" w:hint="eastAsia"/>
            <w:lang w:eastAsia="zh-CN"/>
          </w:rPr>
          <w:t>(三)、风险监控与控制</w:t>
        </w:r>
        <w:r>
          <w:tab/>
        </w:r>
        <w:r>
          <w:fldChar w:fldCharType="begin"/>
        </w:r>
        <w:r>
          <w:instrText xml:space="preserve"> PAGEREF _Toc32618 \h </w:instrText>
        </w:r>
        <w:r>
          <w:fldChar w:fldCharType="separate"/>
        </w:r>
        <w:r>
          <w:t>21</w:t>
        </w:r>
        <w:r>
          <w:fldChar w:fldCharType="end"/>
        </w:r>
      </w:hyperlink>
    </w:p>
    <w:p>
      <w:pPr>
        <w:pStyle w:val="TOC1"/>
        <w:tabs>
          <w:tab w:val="right" w:leader="dot" w:pos="8306"/>
        </w:tabs>
      </w:pPr>
      <w:hyperlink w:anchor="_Toc10275" w:history="1">
        <w:r>
          <w:rPr>
            <w:rFonts w:ascii="仿宋" w:eastAsia="仿宋" w:hAnsi="仿宋" w:cs="仿宋" w:hint="eastAsia"/>
            <w:lang w:eastAsia="zh-CN"/>
          </w:rPr>
          <w:t>八、便携温度校验仪项目环境影响分析</w:t>
        </w:r>
        <w:r>
          <w:tab/>
        </w:r>
        <w:r>
          <w:fldChar w:fldCharType="begin"/>
        </w:r>
        <w:r>
          <w:instrText xml:space="preserve"> PAGEREF _Toc10275 \h </w:instrText>
        </w:r>
        <w:r>
          <w:fldChar w:fldCharType="separate"/>
        </w:r>
        <w:r>
          <w:t>22</w:t>
        </w:r>
        <w:r>
          <w:fldChar w:fldCharType="end"/>
        </w:r>
      </w:hyperlink>
    </w:p>
    <w:p>
      <w:pPr>
        <w:pStyle w:val="TOC2"/>
        <w:tabs>
          <w:tab w:val="right" w:leader="dot" w:pos="8306"/>
        </w:tabs>
      </w:pPr>
      <w:hyperlink w:anchor="_Toc29834" w:history="1">
        <w:r>
          <w:rPr>
            <w:rFonts w:ascii="仿宋" w:eastAsia="仿宋" w:hAnsi="仿宋" w:cs="仿宋" w:hint="eastAsia"/>
            <w:lang w:eastAsia="zh-CN"/>
          </w:rPr>
          <w:t>(一)、建设区域环境质量现状</w:t>
        </w:r>
        <w:r>
          <w:tab/>
        </w:r>
        <w:r>
          <w:fldChar w:fldCharType="begin"/>
        </w:r>
        <w:r>
          <w:instrText xml:space="preserve"> PAGEREF _Toc29834 \h </w:instrText>
        </w:r>
        <w:r>
          <w:fldChar w:fldCharType="separate"/>
        </w:r>
        <w:r>
          <w:t>22</w:t>
        </w:r>
        <w:r>
          <w:fldChar w:fldCharType="end"/>
        </w:r>
      </w:hyperlink>
    </w:p>
    <w:p>
      <w:pPr>
        <w:pStyle w:val="TOC2"/>
        <w:tabs>
          <w:tab w:val="right" w:leader="dot" w:pos="8306"/>
        </w:tabs>
      </w:pPr>
      <w:hyperlink w:anchor="_Toc24979" w:history="1">
        <w:r>
          <w:rPr>
            <w:rFonts w:ascii="仿宋" w:eastAsia="仿宋" w:hAnsi="仿宋" w:cs="仿宋" w:hint="eastAsia"/>
            <w:lang w:eastAsia="zh-CN"/>
          </w:rPr>
          <w:t>(二)、建设期环境保护</w:t>
        </w:r>
        <w:r>
          <w:tab/>
        </w:r>
        <w:r>
          <w:fldChar w:fldCharType="begin"/>
        </w:r>
        <w:r>
          <w:instrText xml:space="preserve"> PAGEREF _Toc24979 \h </w:instrText>
        </w:r>
        <w:r>
          <w:fldChar w:fldCharType="separate"/>
        </w:r>
        <w:r>
          <w:t>23</w:t>
        </w:r>
        <w:r>
          <w:fldChar w:fldCharType="end"/>
        </w:r>
      </w:hyperlink>
    </w:p>
    <w:p>
      <w:pPr>
        <w:pStyle w:val="TOC2"/>
        <w:tabs>
          <w:tab w:val="right" w:leader="dot" w:pos="8306"/>
        </w:tabs>
      </w:pPr>
      <w:hyperlink w:anchor="_Toc29167" w:history="1">
        <w:r>
          <w:rPr>
            <w:rFonts w:ascii="仿宋" w:eastAsia="仿宋" w:hAnsi="仿宋" w:cs="仿宋" w:hint="eastAsia"/>
            <w:lang w:eastAsia="zh-CN"/>
          </w:rPr>
          <w:t>(三)、运营期环境保护</w:t>
        </w:r>
        <w:r>
          <w:tab/>
        </w:r>
        <w:r>
          <w:fldChar w:fldCharType="begin"/>
        </w:r>
        <w:r>
          <w:instrText xml:space="preserve"> PAGEREF _Toc29167 \h </w:instrText>
        </w:r>
        <w:r>
          <w:fldChar w:fldCharType="separate"/>
        </w:r>
        <w:r>
          <w:t>24</w:t>
        </w:r>
        <w:r>
          <w:fldChar w:fldCharType="end"/>
        </w:r>
      </w:hyperlink>
    </w:p>
    <w:p>
      <w:pPr>
        <w:pStyle w:val="TOC2"/>
        <w:tabs>
          <w:tab w:val="right" w:leader="dot" w:pos="8306"/>
        </w:tabs>
      </w:pPr>
      <w:hyperlink w:anchor="_Toc4071" w:history="1">
        <w:r>
          <w:rPr>
            <w:rFonts w:ascii="仿宋" w:eastAsia="仿宋" w:hAnsi="仿宋" w:cs="仿宋" w:hint="eastAsia"/>
            <w:lang w:eastAsia="zh-CN"/>
          </w:rPr>
          <w:t>(四)、便携温度校验仪项目建设对区域经济的影响</w:t>
        </w:r>
        <w:r>
          <w:tab/>
        </w:r>
        <w:r>
          <w:fldChar w:fldCharType="begin"/>
        </w:r>
        <w:r>
          <w:instrText xml:space="preserve"> PAGEREF _Toc4071 \h </w:instrText>
        </w:r>
        <w:r>
          <w:fldChar w:fldCharType="separate"/>
        </w:r>
        <w:r>
          <w:t>26</w:t>
        </w:r>
        <w:r>
          <w:fldChar w:fldCharType="end"/>
        </w:r>
      </w:hyperlink>
    </w:p>
    <w:p>
      <w:pPr>
        <w:pStyle w:val="TOC2"/>
        <w:tabs>
          <w:tab w:val="right" w:leader="dot" w:pos="8306"/>
        </w:tabs>
      </w:pPr>
      <w:hyperlink w:anchor="_Toc2187" w:history="1">
        <w:r>
          <w:rPr>
            <w:rFonts w:ascii="仿宋" w:eastAsia="仿宋" w:hAnsi="仿宋" w:cs="仿宋" w:hint="eastAsia"/>
            <w:lang w:eastAsia="zh-CN"/>
          </w:rPr>
          <w:t>(五)、废弃物处理</w:t>
        </w:r>
        <w:r>
          <w:tab/>
        </w:r>
        <w:r>
          <w:fldChar w:fldCharType="begin"/>
        </w:r>
        <w:r>
          <w:instrText xml:space="preserve"> PAGEREF _Toc2187 \h </w:instrText>
        </w:r>
        <w:r>
          <w:fldChar w:fldCharType="separate"/>
        </w:r>
        <w:r>
          <w:t>28</w:t>
        </w:r>
        <w:r>
          <w:fldChar w:fldCharType="end"/>
        </w:r>
      </w:hyperlink>
    </w:p>
    <w:p>
      <w:pPr>
        <w:pStyle w:val="TOC2"/>
        <w:tabs>
          <w:tab w:val="right" w:leader="dot" w:pos="8306"/>
        </w:tabs>
      </w:pPr>
      <w:hyperlink w:anchor="_Toc10220" w:history="1">
        <w:r>
          <w:rPr>
            <w:rFonts w:ascii="仿宋" w:eastAsia="仿宋" w:hAnsi="仿宋" w:cs="仿宋" w:hint="eastAsia"/>
            <w:lang w:eastAsia="zh-CN"/>
          </w:rPr>
          <w:t>(六)、特殊环境影响分析</w:t>
        </w:r>
        <w:r>
          <w:tab/>
        </w:r>
        <w:r>
          <w:fldChar w:fldCharType="begin"/>
        </w:r>
        <w:r>
          <w:instrText xml:space="preserve"> PAGEREF _Toc10220 \h </w:instrText>
        </w:r>
        <w:r>
          <w:fldChar w:fldCharType="separate"/>
        </w:r>
        <w:r>
          <w:t>29</w:t>
        </w:r>
        <w:r>
          <w:fldChar w:fldCharType="end"/>
        </w:r>
      </w:hyperlink>
    </w:p>
    <w:p>
      <w:pPr>
        <w:pStyle w:val="TOC2"/>
        <w:tabs>
          <w:tab w:val="right" w:leader="dot" w:pos="8306"/>
        </w:tabs>
      </w:pPr>
      <w:hyperlink w:anchor="_Toc27407" w:history="1">
        <w:r>
          <w:rPr>
            <w:rFonts w:ascii="仿宋" w:eastAsia="仿宋" w:hAnsi="仿宋" w:cs="仿宋" w:hint="eastAsia"/>
            <w:lang w:eastAsia="zh-CN"/>
          </w:rPr>
          <w:t>(七)、清洁生产</w:t>
        </w:r>
        <w:r>
          <w:tab/>
        </w:r>
        <w:r>
          <w:fldChar w:fldCharType="begin"/>
        </w:r>
        <w:r>
          <w:instrText xml:space="preserve"> PAGEREF _Toc27407 \h </w:instrText>
        </w:r>
        <w:r>
          <w:fldChar w:fldCharType="separate"/>
        </w:r>
        <w:r>
          <w:t>30</w:t>
        </w:r>
        <w:r>
          <w:fldChar w:fldCharType="end"/>
        </w:r>
      </w:hyperlink>
    </w:p>
    <w:p>
      <w:pPr>
        <w:pStyle w:val="TOC2"/>
        <w:tabs>
          <w:tab w:val="right" w:leader="dot" w:pos="8306"/>
        </w:tabs>
      </w:pPr>
      <w:hyperlink w:anchor="_Toc17985" w:history="1">
        <w:r>
          <w:rPr>
            <w:rFonts w:ascii="仿宋" w:eastAsia="仿宋" w:hAnsi="仿宋" w:cs="仿宋" w:hint="eastAsia"/>
            <w:lang w:eastAsia="zh-CN"/>
          </w:rPr>
          <w:t>(八)、环境保护综合评价</w:t>
        </w:r>
        <w:r>
          <w:tab/>
        </w:r>
        <w:r>
          <w:fldChar w:fldCharType="begin"/>
        </w:r>
        <w:r>
          <w:instrText xml:space="preserve"> PAGEREF _Toc17985 \h </w:instrText>
        </w:r>
        <w:r>
          <w:fldChar w:fldCharType="separate"/>
        </w:r>
        <w:r>
          <w:t>31</w:t>
        </w:r>
        <w:r>
          <w:fldChar w:fldCharType="end"/>
        </w:r>
      </w:hyperlink>
    </w:p>
    <w:p>
      <w:pPr>
        <w:pStyle w:val="TOC1"/>
        <w:tabs>
          <w:tab w:val="right" w:leader="dot" w:pos="8306"/>
        </w:tabs>
      </w:pPr>
      <w:hyperlink w:anchor="_Toc28045" w:history="1">
        <w:r>
          <w:rPr>
            <w:rFonts w:ascii="仿宋" w:eastAsia="仿宋" w:hAnsi="仿宋" w:cs="仿宋" w:hint="eastAsia"/>
            <w:lang w:eastAsia="zh-CN"/>
          </w:rPr>
          <w:t>九、生产安全保护</w:t>
        </w:r>
        <w:r>
          <w:tab/>
        </w:r>
        <w:r>
          <w:fldChar w:fldCharType="begin"/>
        </w:r>
        <w:r>
          <w:instrText xml:space="preserve"> PAGEREF _Toc28045 \h </w:instrText>
        </w:r>
        <w:r>
          <w:fldChar w:fldCharType="separate"/>
        </w:r>
        <w:r>
          <w:t>33</w:t>
        </w:r>
        <w:r>
          <w:fldChar w:fldCharType="end"/>
        </w:r>
      </w:hyperlink>
    </w:p>
    <w:p>
      <w:pPr>
        <w:pStyle w:val="TOC2"/>
        <w:tabs>
          <w:tab w:val="right" w:leader="dot" w:pos="8306"/>
        </w:tabs>
      </w:pPr>
      <w:hyperlink w:anchor="_Toc6386" w:history="1">
        <w:r>
          <w:rPr>
            <w:rFonts w:ascii="仿宋" w:eastAsia="仿宋" w:hAnsi="仿宋" w:cs="仿宋" w:hint="eastAsia"/>
            <w:lang w:eastAsia="zh-CN"/>
          </w:rPr>
          <w:t>(一)、消防安全</w:t>
        </w:r>
        <w:r>
          <w:tab/>
        </w:r>
        <w:r>
          <w:fldChar w:fldCharType="begin"/>
        </w:r>
        <w:r>
          <w:instrText xml:space="preserve"> PAGEREF _Toc6386 \h </w:instrText>
        </w:r>
        <w:r>
          <w:fldChar w:fldCharType="separate"/>
        </w:r>
        <w:r>
          <w:t>33</w:t>
        </w:r>
        <w:r>
          <w:fldChar w:fldCharType="end"/>
        </w:r>
      </w:hyperlink>
    </w:p>
    <w:p>
      <w:pPr>
        <w:pStyle w:val="TOC2"/>
        <w:tabs>
          <w:tab w:val="right" w:leader="dot" w:pos="8306"/>
        </w:tabs>
      </w:pPr>
      <w:hyperlink w:anchor="_Toc3864" w:history="1">
        <w:r>
          <w:rPr>
            <w:rFonts w:ascii="仿宋" w:eastAsia="仿宋" w:hAnsi="仿宋" w:cs="仿宋" w:hint="eastAsia"/>
            <w:lang w:eastAsia="zh-CN"/>
          </w:rPr>
          <w:t>(二)、防火防爆总图布置措施</w:t>
        </w:r>
        <w:r>
          <w:tab/>
        </w:r>
        <w:r>
          <w:fldChar w:fldCharType="begin"/>
        </w:r>
        <w:r>
          <w:instrText xml:space="preserve"> PAGEREF _Toc3864 \h </w:instrText>
        </w:r>
        <w:r>
          <w:fldChar w:fldCharType="separate"/>
        </w:r>
        <w:r>
          <w:t>34</w:t>
        </w:r>
        <w:r>
          <w:fldChar w:fldCharType="end"/>
        </w:r>
      </w:hyperlink>
    </w:p>
    <w:p>
      <w:pPr>
        <w:pStyle w:val="TOC2"/>
        <w:tabs>
          <w:tab w:val="right" w:leader="dot" w:pos="8306"/>
        </w:tabs>
      </w:pPr>
      <w:hyperlink w:anchor="_Toc28440" w:history="1">
        <w:r>
          <w:rPr>
            <w:rFonts w:ascii="仿宋" w:eastAsia="仿宋" w:hAnsi="仿宋" w:cs="仿宋" w:hint="eastAsia"/>
            <w:lang w:eastAsia="zh-CN"/>
          </w:rPr>
          <w:t>(三)、自然灾害防范措施</w:t>
        </w:r>
        <w:r>
          <w:tab/>
        </w:r>
        <w:r>
          <w:fldChar w:fldCharType="begin"/>
        </w:r>
        <w:r>
          <w:instrText xml:space="preserve"> PAGEREF _Toc28440 \h </w:instrText>
        </w:r>
        <w:r>
          <w:fldChar w:fldCharType="separate"/>
        </w:r>
        <w:r>
          <w:t>35</w:t>
        </w:r>
        <w:r>
          <w:fldChar w:fldCharType="end"/>
        </w:r>
      </w:hyperlink>
    </w:p>
    <w:p>
      <w:pPr>
        <w:pStyle w:val="TOC2"/>
        <w:tabs>
          <w:tab w:val="right" w:leader="dot" w:pos="8306"/>
        </w:tabs>
      </w:pPr>
      <w:hyperlink w:anchor="_Toc17775" w:history="1">
        <w:r>
          <w:rPr>
            <w:rFonts w:ascii="仿宋" w:eastAsia="仿宋" w:hAnsi="仿宋" w:cs="仿宋" w:hint="eastAsia"/>
            <w:lang w:eastAsia="zh-CN"/>
          </w:rPr>
          <w:t>(四)、安全色及安全标志使用要求</w:t>
        </w:r>
        <w:r>
          <w:tab/>
        </w:r>
        <w:r>
          <w:fldChar w:fldCharType="begin"/>
        </w:r>
        <w:r>
          <w:instrText xml:space="preserve"> PAGEREF _Toc17775 \h </w:instrText>
        </w:r>
        <w:r>
          <w:fldChar w:fldCharType="separate"/>
        </w:r>
        <w:r>
          <w:t>36</w:t>
        </w:r>
        <w:r>
          <w:fldChar w:fldCharType="end"/>
        </w:r>
      </w:hyperlink>
    </w:p>
    <w:p>
      <w:pPr>
        <w:pStyle w:val="TOC2"/>
        <w:tabs>
          <w:tab w:val="right" w:leader="dot" w:pos="8306"/>
        </w:tabs>
      </w:pPr>
      <w:hyperlink w:anchor="_Toc26202" w:history="1">
        <w:r>
          <w:rPr>
            <w:rFonts w:ascii="仿宋" w:eastAsia="仿宋" w:hAnsi="仿宋" w:cs="仿宋" w:hint="eastAsia"/>
            <w:lang w:eastAsia="zh-CN"/>
          </w:rPr>
          <w:t>(五)、防尘防毒措施</w:t>
        </w:r>
        <w:r>
          <w:tab/>
        </w:r>
        <w:r>
          <w:fldChar w:fldCharType="begin"/>
        </w:r>
        <w:r>
          <w:instrText xml:space="preserve"> PAGEREF _Toc26202 \h </w:instrText>
        </w:r>
        <w:r>
          <w:fldChar w:fldCharType="separate"/>
        </w:r>
        <w:r>
          <w:t>37</w:t>
        </w:r>
        <w:r>
          <w:fldChar w:fldCharType="end"/>
        </w:r>
      </w:hyperlink>
    </w:p>
    <w:p>
      <w:pPr>
        <w:pStyle w:val="TOC2"/>
        <w:tabs>
          <w:tab w:val="right" w:leader="dot" w:pos="8306"/>
        </w:tabs>
      </w:pPr>
      <w:hyperlink w:anchor="_Toc17142" w:history="1">
        <w:r>
          <w:rPr>
            <w:rFonts w:ascii="仿宋" w:eastAsia="仿宋" w:hAnsi="仿宋" w:cs="仿宋" w:hint="eastAsia"/>
            <w:lang w:eastAsia="zh-CN"/>
          </w:rPr>
          <w:t>(六)、防静电、触电防护及防雷措施</w:t>
        </w:r>
        <w:r>
          <w:tab/>
        </w:r>
        <w:r>
          <w:fldChar w:fldCharType="begin"/>
        </w:r>
        <w:r>
          <w:instrText xml:space="preserve"> PAGEREF _Toc17142 \h </w:instrText>
        </w:r>
        <w:r>
          <w:fldChar w:fldCharType="separate"/>
        </w:r>
        <w:r>
          <w:t>38</w:t>
        </w:r>
        <w:r>
          <w:fldChar w:fldCharType="end"/>
        </w:r>
      </w:hyperlink>
    </w:p>
    <w:p>
      <w:pPr>
        <w:pStyle w:val="TOC2"/>
        <w:tabs>
          <w:tab w:val="right" w:leader="dot" w:pos="8306"/>
        </w:tabs>
      </w:pPr>
      <w:hyperlink w:anchor="_Toc11644" w:history="1">
        <w:r>
          <w:rPr>
            <w:rFonts w:ascii="仿宋" w:eastAsia="仿宋" w:hAnsi="仿宋" w:cs="仿宋" w:hint="eastAsia"/>
            <w:lang w:eastAsia="zh-CN"/>
          </w:rPr>
          <w:t>(七)、机械设备安全保障措施</w:t>
        </w:r>
        <w:r>
          <w:tab/>
        </w:r>
        <w:r>
          <w:fldChar w:fldCharType="begin"/>
        </w:r>
        <w:r>
          <w:instrText xml:space="preserve"> PAGEREF _Toc11644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068" w:history="1">
        <w:r>
          <w:rPr>
            <w:rFonts w:ascii="仿宋" w:eastAsia="仿宋" w:hAnsi="仿宋" w:cs="仿宋" w:hint="eastAsia"/>
            <w:lang w:eastAsia="zh-CN"/>
          </w:rPr>
          <w:t>十、便携温度校验仪项目技术管理</w:t>
        </w:r>
        <w:r>
          <w:tab/>
        </w:r>
        <w:r>
          <w:fldChar w:fldCharType="begin"/>
        </w:r>
        <w:r>
          <w:instrText xml:space="preserve"> PAGEREF _Toc29068 \h </w:instrText>
        </w:r>
        <w:r>
          <w:fldChar w:fldCharType="separate"/>
        </w:r>
        <w:r>
          <w:t>41</w:t>
        </w:r>
        <w:r>
          <w:fldChar w:fldCharType="end"/>
        </w:r>
      </w:hyperlink>
    </w:p>
    <w:p>
      <w:pPr>
        <w:pStyle w:val="TOC2"/>
        <w:tabs>
          <w:tab w:val="right" w:leader="dot" w:pos="8306"/>
        </w:tabs>
      </w:pPr>
      <w:hyperlink w:anchor="_Toc19554" w:history="1">
        <w:r>
          <w:rPr>
            <w:rFonts w:ascii="仿宋" w:eastAsia="仿宋" w:hAnsi="仿宋" w:cs="仿宋" w:hint="eastAsia"/>
            <w:lang w:eastAsia="zh-CN"/>
          </w:rPr>
          <w:t>(一)、技术方案选用方向</w:t>
        </w:r>
        <w:r>
          <w:tab/>
        </w:r>
        <w:r>
          <w:fldChar w:fldCharType="begin"/>
        </w:r>
        <w:r>
          <w:instrText xml:space="preserve"> PAGEREF _Toc19554 \h </w:instrText>
        </w:r>
        <w:r>
          <w:fldChar w:fldCharType="separate"/>
        </w:r>
        <w:r>
          <w:t>41</w:t>
        </w:r>
        <w:r>
          <w:fldChar w:fldCharType="end"/>
        </w:r>
      </w:hyperlink>
    </w:p>
    <w:p>
      <w:pPr>
        <w:pStyle w:val="TOC2"/>
        <w:tabs>
          <w:tab w:val="right" w:leader="dot" w:pos="8306"/>
        </w:tabs>
      </w:pPr>
      <w:hyperlink w:anchor="_Toc28929" w:history="1">
        <w:r>
          <w:rPr>
            <w:rFonts w:ascii="仿宋" w:eastAsia="仿宋" w:hAnsi="仿宋" w:cs="仿宋" w:hint="eastAsia"/>
            <w:lang w:eastAsia="zh-CN"/>
          </w:rPr>
          <w:t>(二)、工艺技术方案选用原则</w:t>
        </w:r>
        <w:r>
          <w:tab/>
        </w:r>
        <w:r>
          <w:fldChar w:fldCharType="begin"/>
        </w:r>
        <w:r>
          <w:instrText xml:space="preserve"> PAGEREF _Toc28929 \h </w:instrText>
        </w:r>
        <w:r>
          <w:fldChar w:fldCharType="separate"/>
        </w:r>
        <w:r>
          <w:t>43</w:t>
        </w:r>
        <w:r>
          <w:fldChar w:fldCharType="end"/>
        </w:r>
      </w:hyperlink>
    </w:p>
    <w:p>
      <w:pPr>
        <w:pStyle w:val="TOC2"/>
        <w:tabs>
          <w:tab w:val="right" w:leader="dot" w:pos="8306"/>
        </w:tabs>
      </w:pPr>
      <w:hyperlink w:anchor="_Toc9520" w:history="1">
        <w:r>
          <w:rPr>
            <w:rFonts w:ascii="仿宋" w:eastAsia="仿宋" w:hAnsi="仿宋" w:cs="仿宋" w:hint="eastAsia"/>
            <w:lang w:eastAsia="zh-CN"/>
          </w:rPr>
          <w:t>(三)、工艺技术方案要求</w:t>
        </w:r>
        <w:r>
          <w:tab/>
        </w:r>
        <w:r>
          <w:fldChar w:fldCharType="begin"/>
        </w:r>
        <w:r>
          <w:instrText xml:space="preserve"> PAGEREF _Toc9520 \h </w:instrText>
        </w:r>
        <w:r>
          <w:fldChar w:fldCharType="separate"/>
        </w:r>
        <w:r>
          <w:t>45</w:t>
        </w:r>
        <w:r>
          <w:fldChar w:fldCharType="end"/>
        </w:r>
      </w:hyperlink>
    </w:p>
    <w:p>
      <w:pPr>
        <w:pStyle w:val="TOC1"/>
        <w:tabs>
          <w:tab w:val="right" w:leader="dot" w:pos="8306"/>
        </w:tabs>
      </w:pPr>
      <w:hyperlink w:anchor="_Toc7730" w:history="1">
        <w:r>
          <w:rPr>
            <w:rFonts w:ascii="仿宋" w:eastAsia="仿宋" w:hAnsi="仿宋" w:cs="仿宋" w:hint="eastAsia"/>
            <w:lang w:eastAsia="zh-CN"/>
          </w:rPr>
          <w:t>十一、便携温度校验仪项目社会影响</w:t>
        </w:r>
        <w:r>
          <w:tab/>
        </w:r>
        <w:r>
          <w:fldChar w:fldCharType="begin"/>
        </w:r>
        <w:r>
          <w:instrText xml:space="preserve"> PAGEREF _Toc7730 \h </w:instrText>
        </w:r>
        <w:r>
          <w:fldChar w:fldCharType="separate"/>
        </w:r>
        <w:r>
          <w:t>47</w:t>
        </w:r>
        <w:r>
          <w:fldChar w:fldCharType="end"/>
        </w:r>
      </w:hyperlink>
    </w:p>
    <w:p>
      <w:pPr>
        <w:pStyle w:val="TOC2"/>
        <w:tabs>
          <w:tab w:val="right" w:leader="dot" w:pos="8306"/>
        </w:tabs>
      </w:pPr>
      <w:hyperlink w:anchor="_Toc16240" w:history="1">
        <w:r>
          <w:rPr>
            <w:rFonts w:ascii="仿宋" w:eastAsia="仿宋" w:hAnsi="仿宋" w:cs="仿宋" w:hint="eastAsia"/>
            <w:lang w:eastAsia="zh-CN"/>
          </w:rPr>
          <w:t>(一)、社会责任与义务</w:t>
        </w:r>
        <w:r>
          <w:tab/>
        </w:r>
        <w:r>
          <w:fldChar w:fldCharType="begin"/>
        </w:r>
        <w:r>
          <w:instrText xml:space="preserve"> PAGEREF _Toc16240 \h </w:instrText>
        </w:r>
        <w:r>
          <w:fldChar w:fldCharType="separate"/>
        </w:r>
        <w:r>
          <w:t>47</w:t>
        </w:r>
        <w:r>
          <w:fldChar w:fldCharType="end"/>
        </w:r>
      </w:hyperlink>
    </w:p>
    <w:p>
      <w:pPr>
        <w:pStyle w:val="TOC2"/>
        <w:tabs>
          <w:tab w:val="right" w:leader="dot" w:pos="8306"/>
        </w:tabs>
      </w:pPr>
      <w:hyperlink w:anchor="_Toc4121" w:history="1">
        <w:r>
          <w:rPr>
            <w:rFonts w:ascii="仿宋" w:eastAsia="仿宋" w:hAnsi="仿宋" w:cs="仿宋" w:hint="eastAsia"/>
            <w:lang w:eastAsia="zh-CN"/>
          </w:rPr>
          <w:t>(二)、社会参与与沟通</w:t>
        </w:r>
        <w:r>
          <w:tab/>
        </w:r>
        <w:r>
          <w:fldChar w:fldCharType="begin"/>
        </w:r>
        <w:r>
          <w:instrText xml:space="preserve"> PAGEREF _Toc4121 \h </w:instrText>
        </w:r>
        <w:r>
          <w:fldChar w:fldCharType="separate"/>
        </w:r>
        <w:r>
          <w:t>48</w:t>
        </w:r>
        <w:r>
          <w:fldChar w:fldCharType="end"/>
        </w:r>
      </w:hyperlink>
    </w:p>
    <w:p>
      <w:pPr>
        <w:pStyle w:val="TOC1"/>
        <w:tabs>
          <w:tab w:val="right" w:leader="dot" w:pos="8306"/>
        </w:tabs>
      </w:pPr>
      <w:hyperlink w:anchor="_Toc13669" w:history="1">
        <w:r>
          <w:rPr>
            <w:rFonts w:ascii="仿宋" w:eastAsia="仿宋" w:hAnsi="仿宋" w:cs="仿宋" w:hint="eastAsia"/>
            <w:lang w:eastAsia="zh-CN"/>
          </w:rPr>
          <w:t>十二、便携温度校验仪项目创新与研发</w:t>
        </w:r>
        <w:r>
          <w:tab/>
        </w:r>
        <w:r>
          <w:fldChar w:fldCharType="begin"/>
        </w:r>
        <w:r>
          <w:instrText xml:space="preserve"> PAGEREF _Toc13669 \h </w:instrText>
        </w:r>
        <w:r>
          <w:fldChar w:fldCharType="separate"/>
        </w:r>
        <w:r>
          <w:t>49</w:t>
        </w:r>
        <w:r>
          <w:fldChar w:fldCharType="end"/>
        </w:r>
      </w:hyperlink>
    </w:p>
    <w:p>
      <w:pPr>
        <w:pStyle w:val="TOC2"/>
        <w:tabs>
          <w:tab w:val="right" w:leader="dot" w:pos="8306"/>
        </w:tabs>
      </w:pPr>
      <w:hyperlink w:anchor="_Toc8790" w:history="1">
        <w:r>
          <w:rPr>
            <w:rFonts w:ascii="仿宋" w:eastAsia="仿宋" w:hAnsi="仿宋" w:cs="仿宋" w:hint="eastAsia"/>
            <w:lang w:eastAsia="zh-CN"/>
          </w:rPr>
          <w:t>(一)、创新策略与方向</w:t>
        </w:r>
        <w:r>
          <w:tab/>
        </w:r>
        <w:r>
          <w:fldChar w:fldCharType="begin"/>
        </w:r>
        <w:r>
          <w:instrText xml:space="preserve"> PAGEREF _Toc8790 \h </w:instrText>
        </w:r>
        <w:r>
          <w:fldChar w:fldCharType="separate"/>
        </w:r>
        <w:r>
          <w:t>49</w:t>
        </w:r>
        <w:r>
          <w:fldChar w:fldCharType="end"/>
        </w:r>
      </w:hyperlink>
    </w:p>
    <w:p>
      <w:pPr>
        <w:pStyle w:val="TOC2"/>
        <w:tabs>
          <w:tab w:val="right" w:leader="dot" w:pos="8306"/>
        </w:tabs>
      </w:pPr>
      <w:hyperlink w:anchor="_Toc7413" w:history="1">
        <w:r>
          <w:rPr>
            <w:rFonts w:ascii="仿宋" w:eastAsia="仿宋" w:hAnsi="仿宋" w:cs="仿宋" w:hint="eastAsia"/>
            <w:lang w:eastAsia="zh-CN"/>
          </w:rPr>
          <w:t>(二)、研发规划与投入</w:t>
        </w:r>
        <w:r>
          <w:tab/>
        </w:r>
        <w:r>
          <w:fldChar w:fldCharType="begin"/>
        </w:r>
        <w:r>
          <w:instrText xml:space="preserve"> PAGEREF _Toc7413 \h </w:instrText>
        </w:r>
        <w:r>
          <w:fldChar w:fldCharType="separate"/>
        </w:r>
        <w:r>
          <w:t>50</w:t>
        </w:r>
        <w:r>
          <w:fldChar w:fldCharType="end"/>
        </w:r>
      </w:hyperlink>
    </w:p>
    <w:p>
      <w:pPr>
        <w:pStyle w:val="TOC1"/>
        <w:tabs>
          <w:tab w:val="right" w:leader="dot" w:pos="8306"/>
        </w:tabs>
      </w:pPr>
      <w:hyperlink w:anchor="_Toc8437" w:history="1">
        <w:r>
          <w:rPr>
            <w:rFonts w:ascii="仿宋" w:eastAsia="仿宋" w:hAnsi="仿宋" w:cs="仿宋" w:hint="eastAsia"/>
            <w:lang w:eastAsia="zh-CN"/>
          </w:rPr>
          <w:t>十三、便携温度校验仪项目实施时间节点</w:t>
        </w:r>
        <w:r>
          <w:tab/>
        </w:r>
        <w:r>
          <w:fldChar w:fldCharType="begin"/>
        </w:r>
        <w:r>
          <w:instrText xml:space="preserve"> PAGEREF _Toc8437 \h </w:instrText>
        </w:r>
        <w:r>
          <w:fldChar w:fldCharType="separate"/>
        </w:r>
        <w:r>
          <w:t>52</w:t>
        </w:r>
        <w:r>
          <w:fldChar w:fldCharType="end"/>
        </w:r>
      </w:hyperlink>
    </w:p>
    <w:p>
      <w:pPr>
        <w:pStyle w:val="TOC2"/>
        <w:tabs>
          <w:tab w:val="right" w:leader="dot" w:pos="8306"/>
        </w:tabs>
      </w:pPr>
      <w:hyperlink w:anchor="_Toc20681" w:history="1">
        <w:r>
          <w:rPr>
            <w:rFonts w:ascii="仿宋" w:eastAsia="仿宋" w:hAnsi="仿宋" w:cs="仿宋" w:hint="eastAsia"/>
            <w:lang w:eastAsia="zh-CN"/>
          </w:rPr>
          <w:t>(一)、便携温度校验仪项目启动阶段时间节点</w:t>
        </w:r>
        <w:r>
          <w:tab/>
        </w:r>
        <w:r>
          <w:fldChar w:fldCharType="begin"/>
        </w:r>
        <w:r>
          <w:instrText xml:space="preserve"> PAGEREF _Toc20681 \h </w:instrText>
        </w:r>
        <w:r>
          <w:fldChar w:fldCharType="separate"/>
        </w:r>
        <w:r>
          <w:t>52</w:t>
        </w:r>
        <w:r>
          <w:fldChar w:fldCharType="end"/>
        </w:r>
      </w:hyperlink>
    </w:p>
    <w:p>
      <w:pPr>
        <w:pStyle w:val="TOC2"/>
        <w:tabs>
          <w:tab w:val="right" w:leader="dot" w:pos="8306"/>
        </w:tabs>
      </w:pPr>
      <w:hyperlink w:anchor="_Toc1925" w:history="1">
        <w:r>
          <w:rPr>
            <w:rFonts w:ascii="仿宋" w:eastAsia="仿宋" w:hAnsi="仿宋" w:cs="仿宋" w:hint="eastAsia"/>
            <w:lang w:eastAsia="zh-CN"/>
          </w:rPr>
          <w:t>(二)、便携温度校验仪项目执行阶段时间节点</w:t>
        </w:r>
        <w:r>
          <w:tab/>
        </w:r>
        <w:r>
          <w:fldChar w:fldCharType="begin"/>
        </w:r>
        <w:r>
          <w:instrText xml:space="preserve"> PAGEREF _Toc1925 \h </w:instrText>
        </w:r>
        <w:r>
          <w:fldChar w:fldCharType="separate"/>
        </w:r>
        <w:r>
          <w:t>53</w:t>
        </w:r>
        <w:r>
          <w:fldChar w:fldCharType="end"/>
        </w:r>
      </w:hyperlink>
    </w:p>
    <w:p>
      <w:pPr>
        <w:pStyle w:val="TOC2"/>
        <w:tabs>
          <w:tab w:val="right" w:leader="dot" w:pos="8306"/>
        </w:tabs>
      </w:pPr>
      <w:hyperlink w:anchor="_Toc25496" w:history="1">
        <w:r>
          <w:rPr>
            <w:rFonts w:ascii="仿宋" w:eastAsia="仿宋" w:hAnsi="仿宋" w:cs="仿宋" w:hint="eastAsia"/>
            <w:lang w:eastAsia="zh-CN"/>
          </w:rPr>
          <w:t>(三)、便携温度校验仪项目完成阶段时间节点</w:t>
        </w:r>
        <w:r>
          <w:tab/>
        </w:r>
        <w:r>
          <w:fldChar w:fldCharType="begin"/>
        </w:r>
        <w:r>
          <w:instrText xml:space="preserve"> PAGEREF _Toc25496 \h </w:instrText>
        </w:r>
        <w:r>
          <w:fldChar w:fldCharType="separate"/>
        </w:r>
        <w:r>
          <w:t>54</w:t>
        </w:r>
        <w:r>
          <w:fldChar w:fldCharType="end"/>
        </w:r>
      </w:hyperlink>
    </w:p>
    <w:p>
      <w:pPr>
        <w:pStyle w:val="TOC1"/>
        <w:tabs>
          <w:tab w:val="right" w:leader="dot" w:pos="8306"/>
        </w:tabs>
      </w:pPr>
      <w:hyperlink w:anchor="_Toc5560" w:history="1">
        <w:r>
          <w:rPr>
            <w:rFonts w:ascii="仿宋" w:eastAsia="仿宋" w:hAnsi="仿宋" w:cs="仿宋" w:hint="eastAsia"/>
            <w:lang w:eastAsia="zh-CN"/>
          </w:rPr>
          <w:t>十四、便携温度校验仪项目变更管理</w:t>
        </w:r>
        <w:r>
          <w:tab/>
        </w:r>
        <w:r>
          <w:fldChar w:fldCharType="begin"/>
        </w:r>
        <w:r>
          <w:instrText xml:space="preserve"> PAGEREF _Toc5560 \h </w:instrText>
        </w:r>
        <w:r>
          <w:fldChar w:fldCharType="separate"/>
        </w:r>
        <w:r>
          <w:t>55</w:t>
        </w:r>
        <w:r>
          <w:fldChar w:fldCharType="end"/>
        </w:r>
      </w:hyperlink>
    </w:p>
    <w:p>
      <w:pPr>
        <w:pStyle w:val="TOC2"/>
        <w:tabs>
          <w:tab w:val="right" w:leader="dot" w:pos="8306"/>
        </w:tabs>
      </w:pPr>
      <w:hyperlink w:anchor="_Toc5824" w:history="1">
        <w:r>
          <w:rPr>
            <w:rFonts w:ascii="仿宋" w:eastAsia="仿宋" w:hAnsi="仿宋" w:cs="仿宋" w:hint="eastAsia"/>
            <w:lang w:eastAsia="zh-CN"/>
          </w:rPr>
          <w:t>(一)、变更申请与评估</w:t>
        </w:r>
        <w:r>
          <w:tab/>
        </w:r>
        <w:r>
          <w:fldChar w:fldCharType="begin"/>
        </w:r>
        <w:r>
          <w:instrText xml:space="preserve"> PAGEREF _Toc5824 \h </w:instrText>
        </w:r>
        <w:r>
          <w:fldChar w:fldCharType="separate"/>
        </w:r>
        <w:r>
          <w:t>55</w:t>
        </w:r>
        <w:r>
          <w:fldChar w:fldCharType="end"/>
        </w:r>
      </w:hyperlink>
    </w:p>
    <w:p>
      <w:pPr>
        <w:pStyle w:val="TOC2"/>
        <w:tabs>
          <w:tab w:val="right" w:leader="dot" w:pos="8306"/>
        </w:tabs>
      </w:pPr>
      <w:hyperlink w:anchor="_Toc19998" w:history="1">
        <w:r>
          <w:rPr>
            <w:rFonts w:ascii="仿宋" w:eastAsia="仿宋" w:hAnsi="仿宋" w:cs="仿宋" w:hint="eastAsia"/>
            <w:lang w:eastAsia="zh-CN"/>
          </w:rPr>
          <w:t>(二)、变更实施与控制</w:t>
        </w:r>
        <w:r>
          <w:tab/>
        </w:r>
        <w:r>
          <w:fldChar w:fldCharType="begin"/>
        </w:r>
        <w:r>
          <w:instrText xml:space="preserve"> PAGEREF _Toc19998 \h </w:instrText>
        </w:r>
        <w:r>
          <w:fldChar w:fldCharType="separate"/>
        </w:r>
        <w:r>
          <w:t>56</w:t>
        </w:r>
        <w:r>
          <w:fldChar w:fldCharType="end"/>
        </w:r>
      </w:hyperlink>
    </w:p>
    <w:p>
      <w:pPr>
        <w:pStyle w:val="TOC1"/>
        <w:tabs>
          <w:tab w:val="right" w:leader="dot" w:pos="8306"/>
        </w:tabs>
      </w:pPr>
      <w:hyperlink w:anchor="_Toc13969" w:history="1">
        <w:r>
          <w:rPr>
            <w:rFonts w:ascii="仿宋" w:eastAsia="仿宋" w:hAnsi="仿宋" w:cs="仿宋" w:hint="eastAsia"/>
            <w:lang w:eastAsia="zh-CN"/>
          </w:rPr>
          <w:t>十五、便携温度校验仪项目实施保障措施</w:t>
        </w:r>
        <w:r>
          <w:tab/>
        </w:r>
        <w:r>
          <w:fldChar w:fldCharType="begin"/>
        </w:r>
        <w:r>
          <w:instrText xml:space="preserve"> PAGEREF _Toc13969 \h </w:instrText>
        </w:r>
        <w:r>
          <w:fldChar w:fldCharType="separate"/>
        </w:r>
        <w:r>
          <w:t>56</w:t>
        </w:r>
        <w:r>
          <w:fldChar w:fldCharType="end"/>
        </w:r>
      </w:hyperlink>
    </w:p>
    <w:p>
      <w:pPr>
        <w:pStyle w:val="TOC2"/>
        <w:tabs>
          <w:tab w:val="right" w:leader="dot" w:pos="8306"/>
        </w:tabs>
      </w:pPr>
      <w:hyperlink w:anchor="_Toc22469" w:history="1">
        <w:r>
          <w:rPr>
            <w:rFonts w:ascii="仿宋" w:eastAsia="仿宋" w:hAnsi="仿宋" w:cs="仿宋" w:hint="eastAsia"/>
            <w:lang w:eastAsia="zh-CN"/>
          </w:rPr>
          <w:t>(一)、便携温度校验仪项目实施保障机制</w:t>
        </w:r>
        <w:r>
          <w:tab/>
        </w:r>
        <w:r>
          <w:fldChar w:fldCharType="begin"/>
        </w:r>
        <w:r>
          <w:instrText xml:space="preserve"> PAGEREF _Toc22469 \h </w:instrText>
        </w:r>
        <w:r>
          <w:fldChar w:fldCharType="separate"/>
        </w:r>
        <w:r>
          <w:t>56</w:t>
        </w:r>
        <w:r>
          <w:fldChar w:fldCharType="end"/>
        </w:r>
      </w:hyperlink>
    </w:p>
    <w:p>
      <w:pPr>
        <w:pStyle w:val="TOC2"/>
        <w:tabs>
          <w:tab w:val="right" w:leader="dot" w:pos="8306"/>
        </w:tabs>
      </w:pPr>
      <w:hyperlink w:anchor="_Toc4593" w:history="1">
        <w:r>
          <w:rPr>
            <w:rFonts w:ascii="仿宋" w:eastAsia="仿宋" w:hAnsi="仿宋" w:cs="仿宋" w:hint="eastAsia"/>
            <w:lang w:eastAsia="zh-CN"/>
          </w:rPr>
          <w:t>(二)、便携温度校验仪项目法律合规要求</w:t>
        </w:r>
        <w:r>
          <w:tab/>
        </w:r>
        <w:r>
          <w:fldChar w:fldCharType="begin"/>
        </w:r>
        <w:r>
          <w:instrText xml:space="preserve"> PAGEREF _Toc4593 \h </w:instrText>
        </w:r>
        <w:r>
          <w:fldChar w:fldCharType="separate"/>
        </w:r>
        <w:r>
          <w:t>60</w:t>
        </w:r>
        <w:r>
          <w:fldChar w:fldCharType="end"/>
        </w:r>
      </w:hyperlink>
    </w:p>
    <w:p>
      <w:pPr>
        <w:pStyle w:val="TOC2"/>
        <w:tabs>
          <w:tab w:val="right" w:leader="dot" w:pos="8306"/>
        </w:tabs>
      </w:pPr>
      <w:hyperlink w:anchor="_Toc16831" w:history="1">
        <w:r>
          <w:rPr>
            <w:rFonts w:ascii="仿宋" w:eastAsia="仿宋" w:hAnsi="仿宋" w:cs="仿宋" w:hint="eastAsia"/>
            <w:lang w:eastAsia="zh-CN"/>
          </w:rPr>
          <w:t>(三)、便携温度校验仪项目合同管理与法律事务</w:t>
        </w:r>
        <w:r>
          <w:tab/>
        </w:r>
        <w:r>
          <w:fldChar w:fldCharType="begin"/>
        </w:r>
        <w:r>
          <w:instrText xml:space="preserve"> PAGEREF _Toc16831 \h </w:instrText>
        </w:r>
        <w:r>
          <w:fldChar w:fldCharType="separate"/>
        </w:r>
        <w:r>
          <w:t>65</w:t>
        </w:r>
        <w:r>
          <w:fldChar w:fldCharType="end"/>
        </w:r>
      </w:hyperlink>
    </w:p>
    <w:p>
      <w:pPr>
        <w:pStyle w:val="TOC2"/>
        <w:tabs>
          <w:tab w:val="right" w:leader="dot" w:pos="8306"/>
        </w:tabs>
      </w:pPr>
      <w:hyperlink w:anchor="_Toc12370" w:history="1">
        <w:r>
          <w:rPr>
            <w:rFonts w:ascii="仿宋" w:eastAsia="仿宋" w:hAnsi="仿宋" w:cs="仿宋" w:hint="eastAsia"/>
            <w:lang w:eastAsia="zh-CN"/>
          </w:rPr>
          <w:t>(四)、便携温度校验仪项目知识产权保护策略</w:t>
        </w:r>
        <w:r>
          <w:tab/>
        </w:r>
        <w:r>
          <w:fldChar w:fldCharType="begin"/>
        </w:r>
        <w:r>
          <w:instrText xml:space="preserve"> PAGEREF _Toc12370 \h </w:instrText>
        </w:r>
        <w:r>
          <w:fldChar w:fldCharType="separate"/>
        </w:r>
        <w:r>
          <w:t>71</w:t>
        </w:r>
        <w:r>
          <w:fldChar w:fldCharType="end"/>
        </w:r>
      </w:hyperlink>
    </w:p>
    <w:p>
      <w:pPr>
        <w:pStyle w:val="TOC1"/>
        <w:tabs>
          <w:tab w:val="right" w:leader="dot" w:pos="8306"/>
        </w:tabs>
      </w:pPr>
      <w:hyperlink w:anchor="_Toc24533" w:history="1">
        <w:r>
          <w:rPr>
            <w:rFonts w:ascii="仿宋" w:eastAsia="仿宋" w:hAnsi="仿宋" w:cs="仿宋" w:hint="eastAsia"/>
            <w:lang w:eastAsia="zh-CN"/>
          </w:rPr>
          <w:t>十六、便携温度校验仪项目工程方案分析</w:t>
        </w:r>
        <w:r>
          <w:tab/>
        </w:r>
        <w:r>
          <w:fldChar w:fldCharType="begin"/>
        </w:r>
        <w:r>
          <w:instrText xml:space="preserve"> PAGEREF _Toc24533 \h </w:instrText>
        </w:r>
        <w:r>
          <w:fldChar w:fldCharType="separate"/>
        </w:r>
        <w:r>
          <w:t>74</w:t>
        </w:r>
        <w:r>
          <w:fldChar w:fldCharType="end"/>
        </w:r>
      </w:hyperlink>
    </w:p>
    <w:p>
      <w:pPr>
        <w:pStyle w:val="TOC2"/>
        <w:tabs>
          <w:tab w:val="right" w:leader="dot" w:pos="8306"/>
        </w:tabs>
      </w:pPr>
      <w:hyperlink w:anchor="_Toc16389" w:history="1">
        <w:r>
          <w:rPr>
            <w:rFonts w:ascii="仿宋" w:eastAsia="仿宋" w:hAnsi="仿宋" w:cs="仿宋" w:hint="eastAsia"/>
            <w:lang w:eastAsia="zh-CN"/>
          </w:rPr>
          <w:t>(一)、建筑工程设计原则</w:t>
        </w:r>
        <w:r>
          <w:tab/>
        </w:r>
        <w:r>
          <w:fldChar w:fldCharType="begin"/>
        </w:r>
        <w:r>
          <w:instrText xml:space="preserve"> PAGEREF _Toc16389 \h </w:instrText>
        </w:r>
        <w:r>
          <w:fldChar w:fldCharType="separate"/>
        </w:r>
        <w:r>
          <w:t>74</w:t>
        </w:r>
        <w:r>
          <w:fldChar w:fldCharType="end"/>
        </w:r>
      </w:hyperlink>
    </w:p>
    <w:p>
      <w:pPr>
        <w:pStyle w:val="TOC2"/>
        <w:tabs>
          <w:tab w:val="right" w:leader="dot" w:pos="8306"/>
        </w:tabs>
      </w:pPr>
      <w:hyperlink w:anchor="_Toc29181" w:history="1">
        <w:r>
          <w:rPr>
            <w:rFonts w:ascii="仿宋" w:eastAsia="仿宋" w:hAnsi="仿宋" w:cs="仿宋" w:hint="eastAsia"/>
            <w:lang w:eastAsia="zh-CN"/>
          </w:rPr>
          <w:t>(二)、土建工程建设指标</w:t>
        </w:r>
        <w:r>
          <w:tab/>
        </w:r>
        <w:r>
          <w:fldChar w:fldCharType="begin"/>
        </w:r>
        <w:r>
          <w:instrText xml:space="preserve"> PAGEREF _Toc29181 \h </w:instrText>
        </w:r>
        <w:r>
          <w:fldChar w:fldCharType="separate"/>
        </w:r>
        <w:r>
          <w:t>77</w:t>
        </w:r>
        <w:r>
          <w:fldChar w:fldCharType="end"/>
        </w:r>
      </w:hyperlink>
    </w:p>
    <w:p>
      <w:pPr>
        <w:pStyle w:val="TOC1"/>
        <w:tabs>
          <w:tab w:val="right" w:leader="dot" w:pos="8306"/>
        </w:tabs>
      </w:pPr>
      <w:hyperlink w:anchor="_Toc18541" w:history="1">
        <w:r>
          <w:rPr>
            <w:rFonts w:ascii="仿宋" w:eastAsia="仿宋" w:hAnsi="仿宋" w:cs="仿宋" w:hint="eastAsia"/>
            <w:lang w:eastAsia="zh-CN"/>
          </w:rPr>
          <w:t>十七、利益相关者分析与沟通计划</w:t>
        </w:r>
        <w:r>
          <w:tab/>
        </w:r>
        <w:r>
          <w:fldChar w:fldCharType="begin"/>
        </w:r>
        <w:r>
          <w:instrText xml:space="preserve"> PAGEREF _Toc18541 \h </w:instrText>
        </w:r>
        <w:r>
          <w:fldChar w:fldCharType="separate"/>
        </w:r>
        <w:r>
          <w:t>79</w:t>
        </w:r>
        <w:r>
          <w:fldChar w:fldCharType="end"/>
        </w:r>
      </w:hyperlink>
    </w:p>
    <w:p>
      <w:pPr>
        <w:pStyle w:val="TOC2"/>
        <w:tabs>
          <w:tab w:val="right" w:leader="dot" w:pos="8306"/>
        </w:tabs>
      </w:pPr>
      <w:hyperlink w:anchor="_Toc5191" w:history="1">
        <w:r>
          <w:rPr>
            <w:rFonts w:ascii="仿宋" w:eastAsia="仿宋" w:hAnsi="仿宋" w:cs="仿宋" w:hint="eastAsia"/>
            <w:lang w:eastAsia="zh-CN"/>
          </w:rPr>
          <w:t>(一)、利益相关者分析</w:t>
        </w:r>
        <w:r>
          <w:tab/>
        </w:r>
        <w:r>
          <w:fldChar w:fldCharType="begin"/>
        </w:r>
        <w:r>
          <w:instrText xml:space="preserve"> PAGEREF _Toc5191 \h </w:instrText>
        </w:r>
        <w:r>
          <w:fldChar w:fldCharType="separate"/>
        </w:r>
        <w:r>
          <w:t>79</w:t>
        </w:r>
        <w:r>
          <w:fldChar w:fldCharType="end"/>
        </w:r>
      </w:hyperlink>
    </w:p>
    <w:p>
      <w:pPr>
        <w:pStyle w:val="TOC2"/>
        <w:tabs>
          <w:tab w:val="right" w:leader="dot" w:pos="8306"/>
        </w:tabs>
      </w:pPr>
      <w:hyperlink w:anchor="_Toc18091" w:history="1">
        <w:r>
          <w:rPr>
            <w:rFonts w:ascii="仿宋" w:eastAsia="仿宋" w:hAnsi="仿宋" w:cs="仿宋" w:hint="eastAsia"/>
            <w:lang w:eastAsia="zh-CN"/>
          </w:rPr>
          <w:t>(二)、沟通计划</w:t>
        </w:r>
        <w:r>
          <w:tab/>
        </w:r>
        <w:r>
          <w:fldChar w:fldCharType="begin"/>
        </w:r>
        <w:r>
          <w:instrText xml:space="preserve"> PAGEREF _Toc18091 \h </w:instrText>
        </w:r>
        <w:r>
          <w:fldChar w:fldCharType="separate"/>
        </w:r>
        <w:r>
          <w:t>80</w:t>
        </w:r>
        <w:r>
          <w:fldChar w:fldCharType="end"/>
        </w:r>
      </w:hyperlink>
    </w:p>
    <w:p>
      <w:pPr>
        <w:pStyle w:val="TOC1"/>
        <w:tabs>
          <w:tab w:val="right" w:leader="dot" w:pos="8306"/>
        </w:tabs>
      </w:pPr>
      <w:hyperlink w:anchor="_Toc9048" w:history="1">
        <w:r>
          <w:rPr>
            <w:rFonts w:ascii="仿宋" w:eastAsia="仿宋" w:hAnsi="仿宋" w:cs="仿宋" w:hint="eastAsia"/>
            <w:lang w:eastAsia="zh-CN"/>
          </w:rPr>
          <w:t>十八、营销与推广策略</w:t>
        </w:r>
        <w:r>
          <w:tab/>
        </w:r>
        <w:r>
          <w:fldChar w:fldCharType="begin"/>
        </w:r>
        <w:r>
          <w:instrText xml:space="preserve"> PAGEREF _Toc9048 \h </w:instrText>
        </w:r>
        <w:r>
          <w:fldChar w:fldCharType="separate"/>
        </w:r>
        <w:r>
          <w:t>81</w:t>
        </w:r>
        <w:r>
          <w:fldChar w:fldCharType="end"/>
        </w:r>
      </w:hyperlink>
    </w:p>
    <w:p>
      <w:pPr>
        <w:pStyle w:val="TOC2"/>
        <w:tabs>
          <w:tab w:val="right" w:leader="dot" w:pos="8306"/>
        </w:tabs>
      </w:pPr>
      <w:hyperlink w:anchor="_Toc20658" w:history="1">
        <w:r>
          <w:rPr>
            <w:rFonts w:ascii="仿宋" w:eastAsia="仿宋" w:hAnsi="仿宋" w:cs="仿宋" w:hint="eastAsia"/>
            <w:lang w:eastAsia="zh-CN"/>
          </w:rPr>
          <w:t>(一)、产品/服务定位与特点</w:t>
        </w:r>
        <w:r>
          <w:tab/>
        </w:r>
        <w:r>
          <w:fldChar w:fldCharType="begin"/>
        </w:r>
        <w:r>
          <w:instrText xml:space="preserve"> PAGEREF _Toc20658 \h </w:instrText>
        </w:r>
        <w:r>
          <w:fldChar w:fldCharType="separate"/>
        </w:r>
        <w:r>
          <w:t>81</w:t>
        </w:r>
        <w:r>
          <w:fldChar w:fldCharType="end"/>
        </w:r>
      </w:hyperlink>
    </w:p>
    <w:p>
      <w:pPr>
        <w:pStyle w:val="TOC2"/>
        <w:tabs>
          <w:tab w:val="right" w:leader="dot" w:pos="8306"/>
        </w:tabs>
      </w:pPr>
      <w:hyperlink w:anchor="_Toc25015" w:history="1">
        <w:r>
          <w:rPr>
            <w:rFonts w:ascii="仿宋" w:eastAsia="仿宋" w:hAnsi="仿宋" w:cs="仿宋" w:hint="eastAsia"/>
            <w:lang w:eastAsia="zh-CN"/>
          </w:rPr>
          <w:t>(二)、市场定位与竞争分析</w:t>
        </w:r>
        <w:r>
          <w:tab/>
        </w:r>
        <w:r>
          <w:fldChar w:fldCharType="begin"/>
        </w:r>
        <w:r>
          <w:instrText xml:space="preserve"> PAGEREF _Toc25015 \h </w:instrText>
        </w:r>
        <w:r>
          <w:fldChar w:fldCharType="separate"/>
        </w:r>
        <w:r>
          <w:t>82</w:t>
        </w:r>
        <w:r>
          <w:fldChar w:fldCharType="end"/>
        </w:r>
      </w:hyperlink>
    </w:p>
    <w:p>
      <w:pPr>
        <w:pStyle w:val="TOC2"/>
        <w:tabs>
          <w:tab w:val="right" w:leader="dot" w:pos="8306"/>
        </w:tabs>
      </w:pPr>
      <w:hyperlink w:anchor="_Toc31200" w:history="1">
        <w:r>
          <w:rPr>
            <w:rFonts w:ascii="仿宋" w:eastAsia="仿宋" w:hAnsi="仿宋" w:cs="仿宋" w:hint="eastAsia"/>
            <w:lang w:eastAsia="zh-CN"/>
          </w:rPr>
          <w:t>(三)、营销渠道与策略</w:t>
        </w:r>
        <w:r>
          <w:tab/>
        </w:r>
        <w:r>
          <w:fldChar w:fldCharType="begin"/>
        </w:r>
        <w:r>
          <w:instrText xml:space="preserve"> PAGEREF _Toc31200 \h </w:instrText>
        </w:r>
        <w:r>
          <w:fldChar w:fldCharType="separate"/>
        </w:r>
        <w:r>
          <w:t>84</w:t>
        </w:r>
        <w:r>
          <w:fldChar w:fldCharType="end"/>
        </w:r>
      </w:hyperlink>
    </w:p>
    <w:p>
      <w:pPr>
        <w:pStyle w:val="TOC2"/>
        <w:tabs>
          <w:tab w:val="right" w:leader="dot" w:pos="8306"/>
        </w:tabs>
      </w:pPr>
      <w:hyperlink w:anchor="_Toc19565" w:history="1">
        <w:r>
          <w:rPr>
            <w:rFonts w:ascii="仿宋" w:eastAsia="仿宋" w:hAnsi="仿宋" w:cs="仿宋" w:hint="eastAsia"/>
            <w:lang w:eastAsia="zh-CN"/>
          </w:rPr>
          <w:t>(四)、推广与宣传活动</w:t>
        </w:r>
        <w:r>
          <w:tab/>
        </w:r>
        <w:r>
          <w:fldChar w:fldCharType="begin"/>
        </w:r>
        <w:r>
          <w:instrText xml:space="preserve"> PAGEREF _Toc19565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26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84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281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便携温度校验仪项目的技术管理特点体现在其创新导向。通过引入最先进的技术趋势和解决方案，便携温度校验仪项目致力于提升科技含量、提高质量和效率水平。这意味着我们将采用最新的工具和方法，确保便携温度校验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便携温度校验仪项目技术管理的显著特征。通过整合不同领域的技术资源，我们实现了跨学科的协同工作。这有助于优化技术架构，提高整体效能。此外，整合性策略还促进了不同技术团队之间的紧密沟通和高效合作，确保便携温度校验仪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便携温度校验仪项目所采用的技术。通过不断优化技术方案，便携温度校验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便携温度校验仪项目团队将在便携温度校验仪项目初期识别可能的技术风险，并采取相应的预防和应对措施。通过建立健全的风险评估机制，便携温度校验仪项目能够在实施过程中及时发现并解决潜在的技术问题，保障便携温度校验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便携温度校验仪项目中，技术将成为便携温度校验仪项目成功的有力支持。这一深度剖析揭示了技术管理在便携温度校验仪项目实施中的关键作用，为便携温度校验仪项目的技术基础奠定了坚实的基础。</w:t>
      </w:r>
    </w:p>
    <w:p>
      <w:pPr>
        <w:pStyle w:val="Heading2"/>
        <w:ind w:firstLine="560" w:firstLineChars="200"/>
        <w:rPr>
          <w:rFonts w:ascii="仿宋" w:eastAsia="仿宋" w:hAnsi="仿宋" w:cs="仿宋" w:hint="eastAsia"/>
          <w:sz w:val="28"/>
          <w:lang w:eastAsia="zh-CN"/>
        </w:rPr>
      </w:pPr>
      <w:bookmarkStart w:id="4" w:name="_Toc2602"/>
      <w:r>
        <w:rPr>
          <w:rFonts w:ascii="仿宋" w:eastAsia="仿宋" w:hAnsi="仿宋" w:cs="仿宋" w:hint="eastAsia"/>
          <w:sz w:val="28"/>
          <w:lang w:eastAsia="zh-CN"/>
        </w:rPr>
        <w:t>(二)、便携温度校验仪项目工艺技术设计方案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便携温度校验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便携温度校验仪项目将严格按照相关行业规范要求进行组织。通过有效控制产品质量，便携温度校验仪项目将致力于为顾客提供优质的便携温度校验仪项目产品和良好的服务。这体现了便携温度校验仪项目对于生产活动合规性和质量标准的高度重视，为便携温度校验仪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便携温度校验仪项目注重生态效益和清洁生产原则。便携温度校验仪项目建设将紧密结合地方特色经济发展，与社会经济发展规划和区域环境保护规划方案相协调一致。通过与当地区域自然生态系统的结合，便携温度校验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便携温度校验仪项目产品具有多样化的客户需求和个性化的特点。因此，便携温度校验仪项目产品规格品种多样，且单批生产数量较小。为满足这一特点，便携温度校验仪项目承办单位将建设先进的柔性制造生产线。通过广泛应用柔性制造技术，便携温度校验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便携温度校验仪项目采用的技术具有较高的技术含量和自动化水平，处于国内先进水平。这一技术选用不仅体现了对生产效率、质量和环境友好性的高标准要求，同时为便携温度校验仪项目的可持续发展奠定了坚实的基础。</w:t>
      </w:r>
    </w:p>
    <w:p>
      <w:pPr>
        <w:pStyle w:val="Heading2"/>
        <w:ind w:firstLine="560" w:firstLineChars="200"/>
        <w:rPr>
          <w:rFonts w:ascii="仿宋" w:eastAsia="仿宋" w:hAnsi="仿宋" w:cs="仿宋" w:hint="eastAsia"/>
          <w:sz w:val="28"/>
          <w:lang w:eastAsia="zh-CN"/>
        </w:rPr>
      </w:pPr>
      <w:bookmarkStart w:id="5" w:name="_Toc1050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为确保便携温度校验仪项目的高效生产和技术实施，我们制定了一套精心设计的设备选型方案，以满足便携温度校验仪项目生产、质量和环保的要求。该方案的主要特点如下：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便携温度校验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针对便携温度校验仪项目产品的多样性和小批量生产的特点，我们将建设柔性制造生产线。通过在设备选型中考虑柔性制造技术，可以灵活应对不同产品规格和生产需求，实现生产线的高度灵活性和适应性。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1810"/>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5102"/>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便携温度校验仪项目的主要产品是XXXX，预计年产值为XXX万元。这一产品在市场中占据着重要的地位，其广泛的应用范围使得该便携温度校验仪项目的市场前景非常广阔。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便携温度校验仪项目的xxx产品作为重要的原材料之一，将在多个领域发挥关键作用。其在建筑、交通、能源等方面的广泛应用将为整个产业链提供强大的支持，形成产业协同效应。便携温度校验仪项目的年产值XXX万XXX万XXX万万元不仅反映了其在市场上的巨大潜力，更预示着它对国民经济的积极贡献。这种关联度高、涉及面广的产业关系，使得该便携温度校验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361"/>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温度校验仪项目总征地面积为XXXX平方米，相当于约XX.XX亩，其中净用地面积为XXXX平方米，红线范围内相当于约XX.XX亩。这一用地规模充分考虑了便携温度校验仪项目的建设需求，保障了便携温度校验仪项目在合适的空间内得以充分发展。便携温度校验仪项目规划的总建筑面积为XXXX平方米，其中主体工程建设占XXXX平方米，计容建筑面积达XXXX平方米。预计建筑工程的投资将达到XXXX万元，为便携温度校验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温度校验仪项目计划购置的设备共计XXXX台（套），设备购置费用为XXXX万元。这一设备购置计划充分考虑到便携温度校验仪项目的生产需求和技术要求，确保了便携温度校验仪项目在生产运营中具备先进的技术装备和高效的生产能力。设备的合理配置将为便携温度校验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便携温度校验仪项目计划总投资为XXXX万元，预计年实现营业收入为XXXX万元。这一产能规模的设定旨在确保便携温度校验仪项目能够在投资与回报之间取得平衡，实现长期可持续的发展。便携温度校验仪项目的总投资充分考虑到各个方面的需求，包括用地建设、设备购置等多个环节，以确保便携温度校验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027"/>
      <w:r>
        <w:rPr>
          <w:rFonts w:ascii="仿宋" w:eastAsia="仿宋" w:hAnsi="仿宋" w:cs="仿宋" w:hint="eastAsia"/>
          <w:sz w:val="28"/>
          <w:lang w:eastAsia="zh-CN"/>
        </w:rPr>
        <w:t>三、便携温度校验仪项目建设背景及必要性分析</w:t>
      </w:r>
      <w:bookmarkEnd w:id="9"/>
    </w:p>
    <w:p>
      <w:pPr>
        <w:pStyle w:val="Heading2"/>
        <w:rPr>
          <w:rFonts w:ascii="仿宋" w:eastAsia="仿宋" w:hAnsi="仿宋" w:cs="仿宋" w:hint="eastAsia"/>
          <w:lang w:eastAsia="zh-CN"/>
        </w:rPr>
      </w:pPr>
      <w:bookmarkStart w:id="10" w:name="_Toc23339"/>
      <w:r>
        <w:rPr>
          <w:rFonts w:ascii="仿宋" w:eastAsia="仿宋" w:hAnsi="仿宋" w:cs="仿宋" w:hint="eastAsia"/>
          <w:lang w:eastAsia="zh-CN"/>
        </w:rPr>
        <w:t>(一)、便携温度校验仪项目背景分析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温度校验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便携温度校验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便携温度校验仪项目在这个潮流中的定位。同时，我们将关注行业内涌现的新兴机遇，以便便携温度校验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便携温度校验仪项目提供了强大的发展动力。我们将聚焦于行业内最新的技术发展趋势，包括但不限于人工智能、大数据分析、物联网等领域。通过深度的技术研究，我们将确保便携温度校验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便携温度校验仪项目发展的源泉。我们将投入更多的精力对市场需求进行深入剖析，超越表面的需求，深入挖掘潜在的市场痛点和机遇。通过对市场需求的细致了解，便携温度校验仪项目将更有针对性地设计解决方案，满足市场的多样化需求，从而更好地促进便携温度校验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便携温度校验仪项目战略至关重要。我们将对竞争态势进行更为深入的分析，包括但不限于市场份额、产品特点、客户满意度等多个维度。通过深度的竞争分析，便携温度校验仪项目将能够更准确地把握市场脉搏，制定具有竞争力的便携温度校验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便携温度校验仪项目的发展具有直接的影响。我们将进行更为全面的法规和政策分析，了解行业发展中的潜在法律风险和合规挑战。通过充分了解和遵守相关法规，便携温度校验仪项目将确保在法律框架内合法合规运营，为便携温度校验仪项目的稳健发展提供有力支持。</w:t>
      </w:r>
    </w:p>
    <w:p>
      <w:pPr>
        <w:pStyle w:val="Heading2"/>
        <w:ind w:firstLine="560" w:firstLineChars="200"/>
        <w:rPr>
          <w:rFonts w:ascii="仿宋" w:eastAsia="仿宋" w:hAnsi="仿宋" w:cs="仿宋" w:hint="eastAsia"/>
          <w:sz w:val="28"/>
          <w:lang w:eastAsia="zh-CN"/>
        </w:rPr>
      </w:pPr>
      <w:bookmarkStart w:id="11" w:name="_Toc30185"/>
      <w:r>
        <w:rPr>
          <w:rFonts w:ascii="仿宋" w:eastAsia="仿宋" w:hAnsi="仿宋" w:cs="仿宋" w:hint="eastAsia"/>
          <w:sz w:val="28"/>
          <w:lang w:eastAsia="zh-CN"/>
        </w:rPr>
        <w:t>(二)、便携温度校验仪项目建设必要性分析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便携温度校验仪项目建设的迫切性源于对行业发展趋势的深刻洞察。我们正处于一个行业变革的时代，科技创新、数字化转型成为企业发展的关键动力。便携温度校验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温度校验仪项目建设不仅仅是为了跟上潮流，更是为了通过技术创新推动企业的持续发展。通过引入先进的技术和解决方案，便携温度校验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便携温度校验仪项目的建设成为必然选择，通过提高产品质量、拓展服务领域，从而在竞争中获得更多的机会。便携温度校验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便携温度校验仪项目建设的必要性体现在对客户需求更精准的满足。通过便携温度校验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便携温度校验仪项目建设的背后是对企业持续创新的追求。只有通过不断创新，企业才能在竞争中立于不败之地。便携温度校验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4138"/>
      <w:r>
        <w:rPr>
          <w:rFonts w:ascii="仿宋" w:eastAsia="仿宋" w:hAnsi="仿宋" w:cs="仿宋" w:hint="eastAsia"/>
          <w:sz w:val="28"/>
          <w:lang w:eastAsia="zh-CN"/>
        </w:rPr>
        <w:t>四、便携温度校验仪项目可持续发展</w:t>
      </w:r>
      <w:bookmarkEnd w:id="12"/>
    </w:p>
    <w:p>
      <w:pPr>
        <w:pStyle w:val="Heading2"/>
        <w:rPr>
          <w:rFonts w:ascii="仿宋" w:eastAsia="仿宋" w:hAnsi="仿宋" w:cs="仿宋" w:hint="eastAsia"/>
          <w:lang w:eastAsia="zh-CN"/>
        </w:rPr>
      </w:pPr>
      <w:bookmarkStart w:id="13" w:name="_Toc10261"/>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便携温度校验仪项目中，便携温度校验仪项目团队着眼于未来，明确了可持续发展的战略方向。制定的具体可持续发展目标包括降低资源使用、采用环保技术、最大化社会效益等。这一步骤不仅有助于便携温度校验仪项目在环保和社会责任方面达到最高标准，也为未来提供了明确的指引，确保便携温度校验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可持续实践的融入便携温度校验仪项目管理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便携温度校验仪项目管理周期。从便携温度校验仪项目规划开始，便携温度校验仪项目团队就考虑了环境和社会的因素。在执行阶段，便携温度校验仪项目团队积极推动绿色技术的应用，优化资源利用。此外，关注员工的社会责任，通过培训和沟通活动提高员工对可持续发展的认知，使他们能够在日常工作中践行可持续实践。这些举措不仅为便携温度校验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5052"/>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扎根于便携温度校验仪项目的可持续发展理念，我们深信环保与社会责任是便携温度校验仪项目成功的关键支柱。在便携温度校验仪项目的每一步，我们都致力于通过创新和实践，履行对环境和社会的坚定责任。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温度校验仪项目团队通过引入先进的环保技术、建立高效的废物处理系统以及推动能源节约措施，积极履行环保责任。定期的环保监测和评估确保便携温度校验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温度校验仪项目不仅致力于自身可持续发展，还注重对社会的回馈。通过支持社区便携温度校验仪项目、参与慈善事业、提供培训机会等方式，便携温度校验仪项目积极履行社会责任。与当地社区建立积极互动，关注员工的工作与生活平衡，以及员工的身心健康，是便携温度校验仪项目在社会责任层面的关键举措。这样的实践不仅增强了便携温度校验仪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983"/>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13009"/>
      <w:r>
        <w:rPr>
          <w:rFonts w:ascii="仿宋" w:eastAsia="仿宋" w:hAnsi="仿宋" w:cs="仿宋" w:hint="eastAsia"/>
          <w:lang w:eastAsia="zh-CN"/>
        </w:rPr>
        <w:t>(一)、便携温度校验仪行业分析</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便携温度校验仪行业一直以来都是市场的关注焦点。行业内的发展趋势、竞争态势以及潜在机会都对便携温度校验仪项目的推进产生深远的影响。通过深入研究行业的整体概貌，我们将更好地理解行业的核心特征，为便携温度校验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便携温度校验仪行业，技术一直是推动创新和发展的关键因素。我们将对当前技术趋势进行详尽分析，包括但不限于人工智能、大数据应用、先进制造技术等。这有助于便携温度校验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便携温度校验仪项目成功的基础。我们将对主要竞争对手进行深入研究，包括其市场份额、产品特点、市场定位等。通过全面了解竞争对手的优势和劣势，便携温度校验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2598"/>
      <w:r>
        <w:rPr>
          <w:rFonts w:ascii="仿宋" w:eastAsia="仿宋" w:hAnsi="仿宋" w:cs="仿宋" w:hint="eastAsia"/>
          <w:sz w:val="28"/>
          <w:lang w:eastAsia="zh-CN"/>
        </w:rPr>
        <w:t>(二)、便携温度校验仪市场分析预测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便携温度校验仪市场未来的增长趋势。这包括市场的整体规模、各细分领域的发展趋势等。便携温度校验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便携温度校验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便携温度校验仪项目实施过程中需要充分考虑的因素。我们将对市场风险进行全面评估，包括但不限于政策法规风险、市场竞争风险、技术变革风险等。通过对潜在风险的深入分析，便携温度校验仪项目可以制定相应的风险缓解策略，降低不确定性对便携温度校验仪项目的影响。</w:t>
      </w:r>
    </w:p>
    <w:p>
      <w:pPr>
        <w:pStyle w:val="Heading1"/>
        <w:ind w:firstLine="560" w:firstLineChars="200"/>
        <w:rPr>
          <w:rFonts w:ascii="仿宋" w:eastAsia="仿宋" w:hAnsi="仿宋" w:cs="仿宋" w:hint="eastAsia"/>
          <w:sz w:val="28"/>
          <w:lang w:eastAsia="zh-CN"/>
        </w:rPr>
      </w:pPr>
      <w:bookmarkStart w:id="18" w:name="_Toc7830"/>
      <w:r>
        <w:rPr>
          <w:rFonts w:ascii="仿宋" w:eastAsia="仿宋" w:hAnsi="仿宋" w:cs="仿宋" w:hint="eastAsia"/>
          <w:sz w:val="28"/>
          <w:lang w:eastAsia="zh-CN"/>
        </w:rPr>
        <w:t>六、便携温度校验仪项目危机管理</w:t>
      </w:r>
      <w:bookmarkEnd w:id="18"/>
    </w:p>
    <w:p>
      <w:pPr>
        <w:pStyle w:val="Heading2"/>
        <w:rPr>
          <w:rFonts w:ascii="仿宋" w:eastAsia="仿宋" w:hAnsi="仿宋" w:cs="仿宋" w:hint="eastAsia"/>
          <w:lang w:eastAsia="zh-CN"/>
        </w:rPr>
      </w:pPr>
      <w:bookmarkStart w:id="19" w:name="_Toc26504"/>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便携温度校验仪项目危机管理中，危机预警与识别是确保便携温度校验仪项目稳健运行的核心步骤。通过建立全面的监测机制，便携温度校验仪项目团队旨在及时发现和理解潜在的风险和危机因素，以便采取及时的预防和应对措施，确保便携温度校验仪项目持续处于可控状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首先，通过深入的风险评估，便携温度校验仪项目团队全面分析了整个便携温度校验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便携温度校验仪项目团队着重于明确定义便携温度校验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便携温度校验仪项目进展的持续监控，团队能够及时发现潜在问题并作出迅速反应。便携温度校验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在这一阶段，团队的专业素养和反应速度将发挥至关重要的作用，以确保潜在危机能够在初期得到有效的处理，最大程度地减轻负面影响。通过危机预警与识别，便携温度校验仪项目得以更有序、可控地推进。</w:t>
      </w:r>
    </w:p>
    <w:p>
      <w:pPr>
        <w:pStyle w:val="Heading2"/>
        <w:ind w:firstLine="560" w:firstLineChars="200"/>
        <w:rPr>
          <w:rFonts w:ascii="仿宋" w:eastAsia="仿宋" w:hAnsi="仿宋" w:cs="仿宋" w:hint="eastAsia"/>
          <w:sz w:val="28"/>
          <w:lang w:eastAsia="zh-CN"/>
        </w:rPr>
      </w:pPr>
      <w:bookmarkStart w:id="20" w:name="_Toc14652"/>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在危机发生时，便携温度校验仪项目团队立即行动，成立了应急小组。该小组的任务是迅速制定并实施紧急应对措施，以最小化潜在损失。以下是采取的主要措施：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暂停便携温度校验仪项目进度：为遏制危机蔓延，便携温度校验仪项目暂时停止进行，以便全面评估当前状况。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资源重新分配：重新评估便携温度校验仪项目资源的分配，确保最大限度地减小损失。</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https://d.book118.com/627024053030006040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2F5D90"/>
    <w:rsid w:val="252F5D9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7024053030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2024-02-01T17:00:00Z</dcterms:created>
  <dcterms:modified xsi:type="dcterms:W3CDTF">2024-02-01T17:01:02Z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307DC80BD919498EB06CC8BD2CD38069_11</vt:lpwstr>
  </property>
  <property fmtid="{D5CDD505-2E9C-101B-9397-08002B2CF9AE}" pid="3" name="KSOProductBuildVer">
    <vt:lpwstr>2052-12.1.0.16250</vt:lpwstr>
  </property>
</Properties>
</file>