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方钢行业企业战略发展规划及建议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11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_Toc28119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95" w:history="1">
        <w:r>
          <w:rPr>
            <w:rFonts w:ascii="仿宋" w:eastAsia="仿宋" w:hAnsi="仿宋" w:cs="仿宋" w:hint="eastAsia"/>
            <w:lang w:eastAsia="zh-CN"/>
          </w:rPr>
          <w:t>一、背景及必要性分析</w:t>
        </w:r>
        <w:r>
          <w:tab/>
        </w:r>
        <w:r>
          <w:fldChar w:fldCharType="begin"/>
        </w:r>
        <w:r>
          <w:instrText xml:space="preserve"> PAGEREF _Toc18295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7" w:history="1">
        <w:r>
          <w:rPr>
            <w:rFonts w:ascii="仿宋" w:eastAsia="仿宋" w:hAnsi="仿宋" w:cs="仿宋" w:hint="eastAsia"/>
            <w:lang w:eastAsia="zh-CN"/>
          </w:rPr>
          <w:t>(一)、行业发展方向</w:t>
        </w:r>
        <w:r>
          <w:tab/>
        </w:r>
        <w:r>
          <w:fldChar w:fldCharType="begin"/>
        </w:r>
        <w:r>
          <w:instrText xml:space="preserve"> PAGEREF _Toc4057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4" w:history="1">
        <w:r>
          <w:rPr>
            <w:rFonts w:ascii="仿宋" w:eastAsia="仿宋" w:hAnsi="仿宋" w:cs="仿宋" w:hint="eastAsia"/>
            <w:lang w:eastAsia="zh-CN"/>
          </w:rPr>
          <w:t>(二)、行业环境分析与应对策略</w:t>
        </w:r>
        <w:r>
          <w:tab/>
        </w:r>
        <w:r>
          <w:fldChar w:fldCharType="begin"/>
        </w:r>
        <w:r>
          <w:instrText xml:space="preserve"> PAGEREF _Toc30814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9" w:history="1">
        <w:r>
          <w:rPr>
            <w:rFonts w:ascii="仿宋" w:eastAsia="仿宋" w:hAnsi="仿宋" w:cs="仿宋" w:hint="eastAsia"/>
            <w:lang w:eastAsia="zh-CN"/>
          </w:rPr>
          <w:t>(三)、行业面临的机遇与挑战</w:t>
        </w:r>
        <w:r>
          <w:tab/>
        </w:r>
        <w:r>
          <w:fldChar w:fldCharType="begin"/>
        </w:r>
        <w:r>
          <w:instrText xml:space="preserve"> PAGEREF _Toc30079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5" w:history="1">
        <w:r>
          <w:rPr>
            <w:rFonts w:ascii="仿宋" w:eastAsia="仿宋" w:hAnsi="仿宋" w:cs="仿宋" w:hint="eastAsia"/>
            <w:lang w:eastAsia="zh-CN"/>
          </w:rPr>
          <w:t>(四)、行业特征</w:t>
        </w:r>
        <w:r>
          <w:tab/>
        </w:r>
        <w:r>
          <w:fldChar w:fldCharType="begin"/>
        </w:r>
        <w:r>
          <w:instrText xml:space="preserve"> PAGEREF _Toc9985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6" w:history="1">
        <w:r>
          <w:rPr>
            <w:rFonts w:ascii="仿宋" w:eastAsia="仿宋" w:hAnsi="仿宋" w:cs="仿宋" w:hint="eastAsia"/>
            <w:lang w:eastAsia="zh-CN"/>
          </w:rPr>
          <w:t>(五)、行业发展趋势分析</w:t>
        </w:r>
        <w:r>
          <w:tab/>
        </w:r>
        <w:r>
          <w:fldChar w:fldCharType="begin"/>
        </w:r>
        <w:r>
          <w:instrText xml:space="preserve"> PAGEREF _Toc28926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7" w:history="1">
        <w:r>
          <w:rPr>
            <w:rFonts w:ascii="仿宋" w:eastAsia="仿宋" w:hAnsi="仿宋" w:cs="仿宋" w:hint="eastAsia"/>
            <w:lang w:eastAsia="zh-CN"/>
          </w:rPr>
          <w:t>(六)、行业实施路径就爱建议</w:t>
        </w:r>
        <w:r>
          <w:tab/>
        </w:r>
        <w:r>
          <w:fldChar w:fldCharType="begin"/>
        </w:r>
        <w:r>
          <w:instrText xml:space="preserve"> PAGEREF _Toc11247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66" w:history="1">
        <w:r>
          <w:rPr>
            <w:rFonts w:ascii="仿宋" w:eastAsia="仿宋" w:hAnsi="仿宋" w:cs="仿宋" w:hint="eastAsia"/>
            <w:lang w:eastAsia="zh-CN"/>
          </w:rPr>
          <w:t>二、方钢项目危机管理</w:t>
        </w:r>
        <w:r>
          <w:tab/>
        </w:r>
        <w:r>
          <w:fldChar w:fldCharType="begin"/>
        </w:r>
        <w:r>
          <w:instrText xml:space="preserve"> PAGEREF _Toc21266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4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_Toc11704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2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_Toc26052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19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_Toc32019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_Toc29311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_Toc13091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6" w:history="1">
        <w:r>
          <w:rPr>
            <w:rFonts w:ascii="仿宋" w:eastAsia="仿宋" w:hAnsi="仿宋" w:cs="仿宋" w:hint="eastAsia"/>
            <w:lang w:eastAsia="zh-CN"/>
          </w:rPr>
          <w:t>四、技术贸易</w:t>
        </w:r>
        <w:r>
          <w:tab/>
        </w:r>
        <w:r>
          <w:fldChar w:fldCharType="begin"/>
        </w:r>
        <w:r>
          <w:instrText xml:space="preserve"> PAGEREF _Toc21936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5" w:history="1">
        <w:r>
          <w:rPr>
            <w:rFonts w:ascii="仿宋" w:eastAsia="仿宋" w:hAnsi="仿宋" w:cs="仿宋" w:hint="eastAsia"/>
            <w:lang w:eastAsia="zh-CN"/>
          </w:rPr>
          <w:t>(一)、方钢技术贸易</w:t>
        </w:r>
        <w:r>
          <w:tab/>
        </w:r>
        <w:r>
          <w:fldChar w:fldCharType="begin"/>
        </w:r>
        <w:r>
          <w:instrText xml:space="preserve"> PAGEREF _Toc11025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7" w:history="1">
        <w:r>
          <w:rPr>
            <w:rFonts w:ascii="仿宋" w:eastAsia="仿宋" w:hAnsi="仿宋" w:cs="仿宋" w:hint="eastAsia"/>
            <w:lang w:eastAsia="zh-CN"/>
          </w:rPr>
          <w:t>五、方钢项目绩效评估</w:t>
        </w:r>
        <w:r>
          <w:tab/>
        </w:r>
        <w:r>
          <w:fldChar w:fldCharType="begin"/>
        </w:r>
        <w:r>
          <w:instrText xml:space="preserve"> PAGEREF _Toc29827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5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_Toc31065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3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_Toc19843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7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_Toc22127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73" w:history="1">
        <w:r>
          <w:rPr>
            <w:rFonts w:ascii="仿宋" w:eastAsia="仿宋" w:hAnsi="仿宋" w:cs="仿宋" w:hint="eastAsia"/>
            <w:lang w:eastAsia="zh-CN"/>
          </w:rPr>
          <w:t>六、方钢项目建设背景</w:t>
        </w:r>
        <w:r>
          <w:tab/>
        </w:r>
        <w:r>
          <w:fldChar w:fldCharType="begin"/>
        </w:r>
        <w:r>
          <w:instrText xml:space="preserve"> PAGEREF _Toc25373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5" w:history="1">
        <w:r>
          <w:rPr>
            <w:rFonts w:ascii="仿宋" w:eastAsia="仿宋" w:hAnsi="仿宋" w:cs="仿宋" w:hint="eastAsia"/>
            <w:lang w:eastAsia="zh-CN"/>
          </w:rPr>
          <w:t>(一)、方钢项目提出背景</w:t>
        </w:r>
        <w:r>
          <w:tab/>
        </w:r>
        <w:r>
          <w:fldChar w:fldCharType="begin"/>
        </w:r>
        <w:r>
          <w:instrText xml:space="preserve"> PAGEREF _Toc24495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1" w:history="1">
        <w:r>
          <w:rPr>
            <w:rFonts w:ascii="仿宋" w:eastAsia="仿宋" w:hAnsi="仿宋" w:cs="仿宋" w:hint="eastAsia"/>
            <w:lang w:eastAsia="zh-CN"/>
          </w:rPr>
          <w:t>(二)、方钢项目建设的必要性</w:t>
        </w:r>
        <w:r>
          <w:tab/>
        </w:r>
        <w:r>
          <w:fldChar w:fldCharType="begin"/>
        </w:r>
        <w:r>
          <w:instrText xml:space="preserve"> PAGEREF _Toc30551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6" w:history="1">
        <w:r>
          <w:rPr>
            <w:rFonts w:ascii="仿宋" w:eastAsia="仿宋" w:hAnsi="仿宋" w:cs="仿宋" w:hint="eastAsia"/>
            <w:lang w:eastAsia="zh-CN"/>
          </w:rPr>
          <w:t>(三)、方钢项目建设的可行性</w:t>
        </w:r>
        <w:r>
          <w:tab/>
        </w:r>
        <w:r>
          <w:fldChar w:fldCharType="begin"/>
        </w:r>
        <w:r>
          <w:instrText xml:space="preserve"> PAGEREF _Toc26806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7" w:history="1">
        <w:r>
          <w:rPr>
            <w:rFonts w:ascii="仿宋" w:eastAsia="仿宋" w:hAnsi="仿宋" w:cs="仿宋" w:hint="eastAsia"/>
            <w:lang w:eastAsia="zh-CN"/>
          </w:rPr>
          <w:t>七、方钢行业行业发展现状</w:t>
        </w:r>
        <w:r>
          <w:tab/>
        </w:r>
        <w:r>
          <w:fldChar w:fldCharType="begin"/>
        </w:r>
        <w:r>
          <w:instrText xml:space="preserve"> PAGEREF _Toc2627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7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_Toc10387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3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_Toc22763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3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_Toc10613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0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_Toc22200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16" w:history="1">
        <w:r>
          <w:rPr>
            <w:rFonts w:ascii="仿宋" w:eastAsia="仿宋" w:hAnsi="仿宋" w:cs="仿宋" w:hint="eastAsia"/>
            <w:lang w:eastAsia="zh-CN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_Toc19516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2" w:history="1">
        <w:r>
          <w:rPr>
            <w:rFonts w:ascii="仿宋" w:eastAsia="仿宋" w:hAnsi="仿宋" w:cs="仿宋" w:hint="eastAsia"/>
            <w:lang w:eastAsia="zh-CN"/>
          </w:rPr>
          <w:t>(一)、法律合规要求</w:t>
        </w:r>
        <w:r>
          <w:tab/>
        </w:r>
        <w:r>
          <w:fldChar w:fldCharType="begin"/>
        </w:r>
        <w:r>
          <w:instrText xml:space="preserve"> PAGEREF _Toc9352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8" w:history="1">
        <w:r>
          <w:rPr>
            <w:rFonts w:ascii="仿宋" w:eastAsia="仿宋" w:hAnsi="仿宋" w:cs="仿宋" w:hint="eastAsia"/>
            <w:lang w:eastAsia="zh-CN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_Toc28108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2" w:history="1">
        <w:r>
          <w:rPr>
            <w:rFonts w:ascii="仿宋" w:eastAsia="仿宋" w:hAnsi="仿宋" w:cs="仿宋" w:hint="eastAsia"/>
            <w:lang w:eastAsia="zh-CN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_Toc25972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97" w:history="1">
        <w:r>
          <w:rPr>
            <w:rFonts w:ascii="仿宋" w:eastAsia="仿宋" w:hAnsi="仿宋" w:cs="仿宋" w:hint="eastAsia"/>
            <w:lang w:eastAsia="zh-CN"/>
          </w:rPr>
          <w:t>九、市场营销策略</w:t>
        </w:r>
        <w:r>
          <w:tab/>
        </w:r>
        <w:r>
          <w:fldChar w:fldCharType="begin"/>
        </w:r>
        <w:r>
          <w:instrText xml:space="preserve"> PAGEREF _Toc26197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8" w:history="1">
        <w:r>
          <w:rPr>
            <w:rFonts w:ascii="仿宋" w:eastAsia="仿宋" w:hAnsi="仿宋" w:cs="仿宋" w:hint="eastAsia"/>
            <w:lang w:eastAsia="zh-CN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_Toc17818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2" w:history="1">
        <w:r>
          <w:rPr>
            <w:rFonts w:ascii="仿宋" w:eastAsia="仿宋" w:hAnsi="仿宋" w:cs="仿宋" w:hint="eastAsia"/>
            <w:lang w:eastAsia="zh-CN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_Toc30142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8" w:history="1">
        <w:r>
          <w:rPr>
            <w:rFonts w:ascii="仿宋" w:eastAsia="仿宋" w:hAnsi="仿宋" w:cs="仿宋" w:hint="eastAsia"/>
            <w:lang w:eastAsia="zh-CN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_Toc24678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7" w:history="1">
        <w:r>
          <w:rPr>
            <w:rFonts w:ascii="仿宋" w:eastAsia="仿宋" w:hAnsi="仿宋" w:cs="仿宋" w:hint="eastAsia"/>
            <w:lang w:eastAsia="zh-CN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_Toc16487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89" w:history="1">
        <w:r>
          <w:rPr>
            <w:rFonts w:ascii="仿宋" w:eastAsia="仿宋" w:hAnsi="仿宋" w:cs="仿宋" w:hint="eastAsia"/>
            <w:lang w:eastAsia="zh-CN"/>
          </w:rPr>
          <w:t>十、沟通与利益相关者关系</w:t>
        </w:r>
        <w:r>
          <w:tab/>
        </w:r>
        <w:r>
          <w:fldChar w:fldCharType="begin"/>
        </w:r>
        <w:r>
          <w:instrText xml:space="preserve"> PAGEREF _Toc19689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7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_Toc15487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771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_Toc7771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0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_Toc22300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_Toc329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96" w:history="1">
        <w:r>
          <w:rPr>
            <w:rFonts w:ascii="仿宋" w:eastAsia="仿宋" w:hAnsi="仿宋" w:cs="仿宋" w:hint="eastAsia"/>
            <w:lang w:eastAsia="zh-CN"/>
          </w:rPr>
          <w:t>十一、市场与供应链管理</w:t>
        </w:r>
        <w:r>
          <w:tab/>
        </w:r>
        <w:r>
          <w:fldChar w:fldCharType="begin"/>
        </w:r>
        <w:r>
          <w:instrText xml:space="preserve"> PAGEREF _Toc30496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4" w:history="1">
        <w:r>
          <w:rPr>
            <w:rFonts w:ascii="仿宋" w:eastAsia="仿宋" w:hAnsi="仿宋" w:cs="仿宋" w:hint="eastAsia"/>
            <w:lang w:eastAsia="zh-CN"/>
          </w:rPr>
          <w:t>(一)、供应链策略</w:t>
        </w:r>
        <w:r>
          <w:tab/>
        </w:r>
        <w:r>
          <w:fldChar w:fldCharType="begin"/>
        </w:r>
        <w:r>
          <w:instrText xml:space="preserve"> PAGEREF _Toc9074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7" w:history="1">
        <w:r>
          <w:rPr>
            <w:rFonts w:ascii="仿宋" w:eastAsia="仿宋" w:hAnsi="仿宋" w:cs="仿宋" w:hint="eastAsia"/>
            <w:lang w:eastAsia="zh-CN"/>
          </w:rPr>
          <w:t>(二)、供应商关系管理</w:t>
        </w:r>
        <w:r>
          <w:tab/>
        </w:r>
        <w:r>
          <w:fldChar w:fldCharType="begin"/>
        </w:r>
        <w:r>
          <w:instrText xml:space="preserve"> PAGEREF _Toc29737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0" w:history="1">
        <w:r>
          <w:rPr>
            <w:rFonts w:ascii="仿宋" w:eastAsia="仿宋" w:hAnsi="仿宋" w:cs="仿宋" w:hint="eastAsia"/>
            <w:lang w:eastAsia="zh-CN"/>
          </w:rPr>
          <w:t>(三)、存货与库存管理</w:t>
        </w:r>
        <w:r>
          <w:tab/>
        </w:r>
        <w:r>
          <w:fldChar w:fldCharType="begin"/>
        </w:r>
        <w:r>
          <w:instrText xml:space="preserve"> PAGEREF _Toc17260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_Toc2591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7" w:history="1">
        <w:r>
          <w:rPr>
            <w:rFonts w:ascii="仿宋" w:eastAsia="仿宋" w:hAnsi="仿宋" w:cs="仿宋" w:hint="eastAsia"/>
            <w:lang w:eastAsia="zh-CN"/>
          </w:rPr>
          <w:t>(五)、物流与分销策略</w:t>
        </w:r>
        <w:r>
          <w:tab/>
        </w:r>
        <w:r>
          <w:fldChar w:fldCharType="begin"/>
        </w:r>
        <w:r>
          <w:instrText xml:space="preserve"> PAGEREF _Toc28287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1" w:history="1">
        <w:r>
          <w:rPr>
            <w:rFonts w:ascii="仿宋" w:eastAsia="仿宋" w:hAnsi="仿宋" w:cs="仿宋" w:hint="eastAsia"/>
            <w:lang w:eastAsia="zh-CN"/>
          </w:rPr>
          <w:t>十二、方钢项目风险分析</w:t>
        </w:r>
        <w:r>
          <w:tab/>
        </w:r>
        <w:r>
          <w:fldChar w:fldCharType="begin"/>
        </w:r>
        <w:r>
          <w:instrText xml:space="preserve"> PAGEREF _Toc22051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8" w:history="1">
        <w:r>
          <w:rPr>
            <w:rFonts w:ascii="仿宋" w:eastAsia="仿宋" w:hAnsi="仿宋" w:cs="仿宋" w:hint="eastAsia"/>
            <w:lang w:eastAsia="zh-CN"/>
          </w:rPr>
          <w:t>(一)、方钢项目风险分析</w:t>
        </w:r>
        <w:r>
          <w:tab/>
        </w:r>
        <w:r>
          <w:fldChar w:fldCharType="begin"/>
        </w:r>
        <w:r>
          <w:instrText xml:space="preserve"> PAGEREF _Toc26208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2" w:history="1">
        <w:r>
          <w:rPr>
            <w:rFonts w:ascii="仿宋" w:eastAsia="仿宋" w:hAnsi="仿宋" w:cs="仿宋" w:hint="eastAsia"/>
            <w:lang w:eastAsia="zh-CN"/>
          </w:rPr>
          <w:t>(二)、方钢项目风险对策</w:t>
        </w:r>
        <w:r>
          <w:tab/>
        </w:r>
        <w:r>
          <w:fldChar w:fldCharType="begin"/>
        </w:r>
        <w:r>
          <w:instrText xml:space="preserve"> PAGEREF _Toc4062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42" w:history="1">
        <w:r>
          <w:rPr>
            <w:rFonts w:ascii="仿宋" w:eastAsia="仿宋" w:hAnsi="仿宋" w:cs="仿宋" w:hint="eastAsia"/>
            <w:lang w:eastAsia="zh-CN"/>
          </w:rPr>
          <w:t>十三、方钢项目进度说明</w:t>
        </w:r>
        <w:r>
          <w:tab/>
        </w:r>
        <w:r>
          <w:fldChar w:fldCharType="begin"/>
        </w:r>
        <w:r>
          <w:instrText xml:space="preserve"> PAGEREF _Toc13742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" w:history="1">
        <w:r>
          <w:rPr>
            <w:rFonts w:ascii="仿宋" w:eastAsia="仿宋" w:hAnsi="仿宋" w:cs="仿宋" w:hint="eastAsia"/>
            <w:lang w:eastAsia="zh-CN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_Toc2707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_Toc29017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_Toc9044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_Toc22121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_Toc11852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3" w:history="1">
        <w:r>
          <w:rPr>
            <w:rFonts w:ascii="仿宋" w:eastAsia="仿宋" w:hAnsi="仿宋" w:cs="仿宋" w:hint="eastAsia"/>
            <w:lang w:eastAsia="zh-CN"/>
          </w:rPr>
          <w:t>(六)、方钢项目实施保障</w:t>
        </w:r>
        <w:r>
          <w:tab/>
        </w:r>
        <w:r>
          <w:fldChar w:fldCharType="begin"/>
        </w:r>
        <w:r>
          <w:instrText xml:space="preserve"> PAGEREF _Toc11953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eastAsia="zh-CN"/>
          </w:rPr>
          <w:t>十四、项目变更管理</w:t>
        </w:r>
        <w:r>
          <w:tab/>
        </w:r>
        <w:r>
          <w:fldChar w:fldCharType="begin"/>
        </w:r>
        <w:r>
          <w:instrText xml:space="preserve"> PAGEREF _Toc17155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_Toc31867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_Toc2044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_Toc11309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8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_Toc24618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25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_Toc17525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_Toc12546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_Toc4226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_Toc28219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88" w:history="1">
        <w:r>
          <w:rPr>
            <w:rFonts w:ascii="仿宋" w:eastAsia="仿宋" w:hAnsi="仿宋" w:cs="仿宋" w:hint="eastAsia"/>
            <w:lang w:eastAsia="zh-CN"/>
          </w:rPr>
          <w:t>十六、公司治理与法律合规</w:t>
        </w:r>
        <w:r>
          <w:tab/>
        </w:r>
        <w:r>
          <w:fldChar w:fldCharType="begin"/>
        </w:r>
        <w:r>
          <w:instrText xml:space="preserve"> PAGEREF _Toc23888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1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_Toc16511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0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_Toc27160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_Toc1679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9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_Toc27989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0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_Toc11440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09" w:history="1">
        <w:r>
          <w:rPr>
            <w:rFonts w:ascii="仿宋" w:eastAsia="仿宋" w:hAnsi="仿宋" w:cs="仿宋" w:hint="eastAsia"/>
            <w:lang w:eastAsia="zh-CN"/>
          </w:rPr>
          <w:t>十七、品质管理与持续改进方案</w:t>
        </w:r>
        <w:r>
          <w:tab/>
        </w:r>
        <w:r>
          <w:fldChar w:fldCharType="begin"/>
        </w:r>
        <w:r>
          <w:instrText xml:space="preserve"> PAGEREF _Toc23309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5" w:history="1">
        <w:r>
          <w:rPr>
            <w:rFonts w:ascii="仿宋" w:eastAsia="仿宋" w:hAnsi="仿宋" w:cs="仿宋" w:hint="eastAsia"/>
            <w:lang w:eastAsia="zh-CN"/>
          </w:rPr>
          <w:t>(一)、品质管理体系建设</w:t>
        </w:r>
        <w:r>
          <w:tab/>
        </w:r>
        <w:r>
          <w:fldChar w:fldCharType="begin"/>
        </w:r>
        <w:r>
          <w:instrText xml:space="preserve"> PAGEREF _Toc29785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0" w:history="1">
        <w:r>
          <w:rPr>
            <w:rFonts w:ascii="仿宋" w:eastAsia="仿宋" w:hAnsi="仿宋" w:cs="仿宋" w:hint="eastAsia"/>
            <w:lang w:eastAsia="zh-CN"/>
          </w:rPr>
          <w:t>(二)、生产过程监控与优化</w:t>
        </w:r>
        <w:r>
          <w:tab/>
        </w:r>
        <w:r>
          <w:fldChar w:fldCharType="begin"/>
        </w:r>
        <w:r>
          <w:instrText xml:space="preserve"> PAGEREF _Toc15930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9" w:history="1">
        <w:r>
          <w:rPr>
            <w:rFonts w:ascii="仿宋" w:eastAsia="仿宋" w:hAnsi="仿宋" w:cs="仿宋" w:hint="eastAsia"/>
            <w:lang w:eastAsia="zh-CN"/>
          </w:rPr>
          <w:t>(三)、品质问题快速响应机制</w:t>
        </w:r>
        <w:r>
          <w:tab/>
        </w:r>
        <w:r>
          <w:fldChar w:fldCharType="begin"/>
        </w:r>
        <w:r>
          <w:instrText xml:space="preserve"> PAGEREF _Toc22139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5" w:history="1">
        <w:r>
          <w:rPr>
            <w:rFonts w:ascii="仿宋" w:eastAsia="仿宋" w:hAnsi="仿宋" w:cs="仿宋" w:hint="eastAsia"/>
            <w:lang w:eastAsia="zh-CN"/>
          </w:rPr>
          <w:t>(四)、持续改进文化培养</w:t>
        </w:r>
        <w:r>
          <w:tab/>
        </w:r>
        <w:r>
          <w:fldChar w:fldCharType="begin"/>
        </w:r>
        <w:r>
          <w:instrText xml:space="preserve"> PAGEREF _Toc18045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7" w:history="1">
        <w:r>
          <w:rPr>
            <w:rFonts w:ascii="仿宋" w:eastAsia="仿宋" w:hAnsi="仿宋" w:cs="仿宋" w:hint="eastAsia"/>
            <w:lang w:eastAsia="zh-CN"/>
          </w:rPr>
          <w:t>(五)、客户反馈整合与品质提升</w:t>
        </w:r>
        <w:r>
          <w:tab/>
        </w:r>
        <w:r>
          <w:fldChar w:fldCharType="begin"/>
        </w:r>
        <w:r>
          <w:instrText xml:space="preserve"> PAGEREF _Toc15577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38" w:history="1">
        <w:r>
          <w:rPr>
            <w:rFonts w:ascii="仿宋" w:eastAsia="仿宋" w:hAnsi="仿宋" w:cs="仿宋" w:hint="eastAsia"/>
            <w:lang w:eastAsia="zh-CN"/>
          </w:rPr>
          <w:t>十八、团队建设与领导力发展</w:t>
        </w:r>
        <w:r>
          <w:tab/>
        </w:r>
        <w:r>
          <w:fldChar w:fldCharType="begin"/>
        </w:r>
        <w:r>
          <w:instrText xml:space="preserve"> PAGEREF _Toc29838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1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_Toc29511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5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_Toc25345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4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_Toc30674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103" w:history="1">
        <w:r>
          <w:rPr>
            <w:rFonts w:ascii="仿宋" w:eastAsia="仿宋" w:hAnsi="仿宋" w:cs="仿宋" w:hint="eastAsia"/>
            <w:lang w:eastAsia="zh-CN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_Toc22103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5" w:history="1">
        <w:r>
          <w:rPr>
            <w:rFonts w:ascii="仿宋" w:eastAsia="仿宋" w:hAnsi="仿宋" w:cs="仿宋" w:hint="eastAsia"/>
            <w:lang w:eastAsia="zh-CN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_Toc18705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33" w:history="1">
        <w:r>
          <w:rPr>
            <w:rFonts w:ascii="仿宋" w:eastAsia="仿宋" w:hAnsi="仿宋" w:cs="仿宋" w:hint="eastAsia"/>
            <w:lang w:eastAsia="zh-CN"/>
          </w:rPr>
          <w:t>十九、方钢项目监控与评估</w:t>
        </w:r>
        <w:r>
          <w:tab/>
        </w:r>
        <w:r>
          <w:fldChar w:fldCharType="begin"/>
        </w:r>
        <w:r>
          <w:instrText xml:space="preserve"> PAGEREF _Toc22133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" w:history="1">
        <w:r>
          <w:rPr>
            <w:rFonts w:ascii="仿宋" w:eastAsia="仿宋" w:hAnsi="仿宋" w:cs="仿宋" w:hint="eastAsia"/>
            <w:lang w:eastAsia="zh-CN"/>
          </w:rPr>
          <w:t>(一)、方钢项目监控计划</w:t>
        </w:r>
        <w:r>
          <w:tab/>
        </w:r>
        <w:r>
          <w:fldChar w:fldCharType="begin"/>
        </w:r>
        <w:r>
          <w:instrText xml:space="preserve"> PAGEREF _Toc3133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9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_Toc25849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0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_Toc28860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27" w:history="1">
        <w:r>
          <w:rPr>
            <w:rFonts w:ascii="仿宋" w:eastAsia="仿宋" w:hAnsi="仿宋" w:cs="仿宋" w:hint="eastAsia"/>
            <w:lang w:eastAsia="zh-CN"/>
          </w:rPr>
          <w:t>二十、方钢项目总结分析</w:t>
        </w:r>
        <w:r>
          <w:tab/>
        </w:r>
        <w:r>
          <w:fldChar w:fldCharType="begin"/>
        </w:r>
        <w:r>
          <w:instrText xml:space="preserve"> PAGEREF _Toc16127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35" w:history="1">
        <w:r>
          <w:rPr>
            <w:rFonts w:ascii="仿宋" w:eastAsia="仿宋" w:hAnsi="仿宋" w:cs="仿宋" w:hint="eastAsia"/>
            <w:lang w:eastAsia="zh-CN"/>
          </w:rPr>
          <w:t>二十一、供应链安全管理</w:t>
        </w:r>
        <w:r>
          <w:tab/>
        </w:r>
        <w:r>
          <w:fldChar w:fldCharType="begin"/>
        </w:r>
        <w:r>
          <w:instrText xml:space="preserve"> PAGEREF _Toc9535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7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_Toc20057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7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_Toc4777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8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_Toc19788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9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_Toc29529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3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_Toc31043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72" w:history="1">
        <w:r>
          <w:rPr>
            <w:rFonts w:ascii="仿宋" w:eastAsia="仿宋" w:hAnsi="仿宋" w:cs="仿宋" w:hint="eastAsia"/>
            <w:lang w:eastAsia="zh-CN"/>
          </w:rPr>
          <w:t>二十二方钢人才战略与团队建设</w:t>
        </w:r>
        <w:r>
          <w:tab/>
        </w:r>
        <w:r>
          <w:fldChar w:fldCharType="begin"/>
        </w:r>
        <w:r>
          <w:instrText xml:space="preserve"> PAGEREF _Toc20872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3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_Toc21533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1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_Toc3551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3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_Toc12553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2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_Toc22382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11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295"/>
      <w:r>
        <w:rPr>
          <w:rFonts w:ascii="仿宋" w:eastAsia="仿宋" w:hAnsi="仿宋" w:cs="仿宋" w:hint="eastAsia"/>
          <w:sz w:val="28"/>
          <w:lang w:eastAsia="zh-CN"/>
        </w:rPr>
        <w:t>一、背景及必要性分析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057"/>
      <w:r>
        <w:rPr>
          <w:rFonts w:ascii="仿宋" w:eastAsia="仿宋" w:hAnsi="仿宋" w:cs="仿宋" w:hint="eastAsia"/>
          <w:lang w:eastAsia="zh-CN"/>
        </w:rPr>
        <w:t>(一)、行业发展方向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技术创新与数字化转型： 行业发展方向首当其冲的是技术创新和数字化转型。通过采用先进的科技，如人工智能、大数据分析、物联网等，可以提高生产效率、降低成本，并开创新的商业模式。这将有助于行业迎接数字化时代的挑战，提高整体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可持续发展与环保倡导： 随着全球对环境问题的日益关注，行业发展逐渐朝着可持续发展和环保方向转变。在产品设计、生产工艺和供应链管理上加强环保措施，不仅符合社会期望，也有助于提升企业形象，拓展市场份额。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智能制造与自动化生产：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https://d.book118.com/627026151026006046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方钢行业企业战略发展规划及建议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方钢行业企业战略发展规划及建议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方钢行业企业战略发展规划及建议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方钢行业企业战略发展规划及建议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方钢行业企业战略发展规划及建议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1C240C"/>
    <w:rsid w:val="4593521B"/>
    <w:rsid w:val="751C240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27026151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2024-02-21T18:12:00Z</dcterms:created>
  <dcterms:modified xsi:type="dcterms:W3CDTF">2024-02-21T18:12:43Z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3C81006FA58548E2AF5D06A48436E543_11</vt:lpwstr>
  </property>
  <property fmtid="{D5CDD505-2E9C-101B-9397-08002B2CF9AE}" pid="3" name="KSOProductBuildVer">
    <vt:lpwstr>2052-12.1.0.16250</vt:lpwstr>
  </property>
</Properties>
</file>