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525EE" w:rsidP="00A525EE">
      <w:pPr>
        <w:spacing w:before="48" w:beforeLines="20" w:after="360" w:afterLines="150" w:line="360" w:lineRule="auto"/>
        <w:jc w:val="center"/>
        <w:rPr>
          <w:rFonts w:ascii="华文中宋" w:eastAsia="华文中宋" w:hAnsi="华文中宋"/>
          <w:b/>
          <w:sz w:val="30"/>
        </w:rPr>
      </w:pPr>
      <w:r w:rsidRPr="00A525EE">
        <w:rPr>
          <w:rFonts w:ascii="华文中宋" w:eastAsia="华文中宋" w:hAnsi="华文中宋"/>
          <w:b/>
          <w:sz w:val="30"/>
        </w:rPr>
        <w:t>2023</w:t>
      </w:r>
      <w:r w:rsidRPr="00A525EE">
        <w:rPr>
          <w:rFonts w:ascii="华文中宋" w:eastAsia="华文中宋" w:hAnsi="华文中宋"/>
          <w:b/>
          <w:sz w:val="30"/>
        </w:rPr>
        <w:t>年吉林联通人员招聘考试试题及答案解析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下面有语病的句子是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、国务院决定在农村进行的税费改革，是为了切实减轻农民的负担。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、美国总统</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16</w:t>
      </w:r>
      <w:r w:rsidRPr="00E0697D">
        <w:rPr>
          <w:rFonts w:ascii="Times New Roman" w:eastAsia="微软雅黑" w:hAnsi="微软雅黑" w:cs="宋体" w:hint="eastAsia"/>
          <w:szCs w:val="18"/>
        </w:rPr>
        <w:t>日在白宫正式签署了国会上周通过的授权总统对伊拉克使用武力的决议。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、能否抓住机遇，加快发展，是关系一个政党、一个国家、一个民族兴衰成败的重大问题。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、《通知》严禁上级部门不得违反有关规定干预下级机关的机构设置和人员编制配置，强调机构改革涉及的人员要正确对待进退留转，服从组织分配。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“严禁”与“不得”双重否定表示肯定，与句意相反，应删掉“不得”。故选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城市精神与文化，最终要落实在人的身上，人的文化素养与精神境界，直接影响着城市的品质与风貌。人与城市互为表里，相辅相成，不断提升人的文化素养与精神境界，才能够不断提升城市的精神高度与文化的海拔线。说到底，重视城市精神的建设，其实关系着城市建设的最终归宿。下列选项中，对上文理解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、城市建设的最终归宿是城市精神的建设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、城市精神与文化直接影响着城市的品质与风貌</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、城市的精神文化有赖于人的精神文化</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、人与城市是互为表里，相辅相成的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项对应文段尾句“城市精神文明的建设关系着城市建设的最终归宿”，不是城市建设的最终归宿是城市精神的建设，偷换概念，不符合原文，当选。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项对应文段首句“城市精神与文化，……，直接影响着城市的品质与风貌”，符合原文，排除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项对应文段首句“城市精神与文化，最终要落实在人的身上”，即城市的精神文化有赖于人的精神文化，符合原文，排除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项对应第二句话“人与城市互为表里，相辅相成”，符合原文，排除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从一开始，网络的开拓者们就相信：如果互联网要变成一个全球化的体系，一个开放、合</w:t>
      </w:r>
      <w:r w:rsidRPr="00E0697D">
        <w:rPr>
          <w:rFonts w:ascii="Times New Roman" w:eastAsia="微软雅黑" w:hAnsi="微软雅黑" w:cs="宋体" w:hint="eastAsia"/>
          <w:szCs w:val="18"/>
        </w:rPr>
        <w:t>作和透明的管理模型是</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的。而这种模型基于自愿采纳原则，因为分享是它最大的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、必不可少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回报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、与生俱来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亮点</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、不可或缺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创新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、事半功倍</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动力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第一空根据文意“如果互联网要变成一个全球化体系”，“开放、合作和透明的管理模式”是基础，或者强调其重要性，因此排除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。第二空“分享”是“这种模式”带来的好的结果，文中并未提到“创新”，因此排除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项“回报”符合文意。故选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哲学思维是一种高度抽象化和理性化的思维。哲学思维的这种特点并不表明哲学与生活无关，也不表明它所讨论的只能是一些纯粹思辨的、冷冰冰的问题。其实，哲学的抽象性主要是指论证方式，而非哲学问题。哲学中的问题来自生活和科学，都是确实且普遍存在的。当这些问题上升为哲学问题时，就抽象化了，因为哲学是以普遍性的概念和范畴形式来表述和论证这些问题的。如存在和意识的相互关系、必然性和偶然性的问题等，这些问题在没有上升为哲学问题前，都以具体问题的形式出现。可以说，所有哲学问题在生活和科学中都有类似的特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、哲学思维的思辨性特点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、哲学与现实生活的关系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、哲学研究问题的普遍性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、哲学论证方式的抽象性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https://d.book118.com/627030122053006030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5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52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25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5E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25E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5E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25E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5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525EE"/>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3FF6B6"/>
  <w15:docId w15:val="{7347E144-FEB3-4EE8-A8E2-A73EA3069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A525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525EE"/>
    <w:rPr>
      <w:sz w:val="18"/>
      <w:szCs w:val="18"/>
    </w:rPr>
  </w:style>
  <w:style w:type="paragraph" w:styleId="Footer">
    <w:name w:val="footer"/>
    <w:basedOn w:val="Normal"/>
    <w:link w:val="a0"/>
    <w:unhideWhenUsed/>
    <w:rsid w:val="00A525EE"/>
    <w:pPr>
      <w:tabs>
        <w:tab w:val="center" w:pos="4153"/>
        <w:tab w:val="right" w:pos="8306"/>
      </w:tabs>
      <w:snapToGrid w:val="0"/>
    </w:pPr>
    <w:rPr>
      <w:sz w:val="18"/>
      <w:szCs w:val="18"/>
    </w:rPr>
  </w:style>
  <w:style w:type="character" w:customStyle="1" w:styleId="a0">
    <w:name w:val="页脚 字符"/>
    <w:basedOn w:val="DefaultParagraphFont"/>
    <w:link w:val="Footer"/>
    <w:rsid w:val="00A525EE"/>
    <w:rPr>
      <w:sz w:val="18"/>
      <w:szCs w:val="18"/>
    </w:rPr>
  </w:style>
  <w:style w:type="character" w:styleId="PageNumber">
    <w:name w:val="page number"/>
    <w:basedOn w:val="DefaultParagraphFont"/>
    <w:semiHidden/>
    <w:unhideWhenUsed/>
    <w:rsid w:val="00A525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27030122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4267</Words>
  <Characters>24323</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2024-01-11T10:34:00Z</dcterms:created>
  <dcterms:modified xsi:type="dcterms:W3CDTF">2024-01-11T10:34:00Z</dcterms:modified>
</cp:coreProperties>
</file>