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保险中介相关行业公司成立报告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68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_Toc32683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38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_Toc29538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_Toc26042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_Toc12394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_Toc3229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_Toc7914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_Toc8256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_Toc11449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_Toc27215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5" w:history="1">
        <w:r>
          <w:rPr>
            <w:rFonts w:ascii="仿宋" w:eastAsia="仿宋" w:hAnsi="仿宋" w:cs="仿宋" w:hint="eastAsia"/>
            <w:lang w:eastAsia="zh-CN"/>
          </w:rPr>
          <w:t>二、保险中介项目概况</w:t>
        </w:r>
        <w:r>
          <w:tab/>
        </w:r>
        <w:r>
          <w:fldChar w:fldCharType="begin"/>
        </w:r>
        <w:r>
          <w:instrText xml:space="preserve"> PAGEREF _Toc2875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_Toc21343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4" w:history="1">
        <w:r>
          <w:rPr>
            <w:rFonts w:ascii="仿宋" w:eastAsia="仿宋" w:hAnsi="仿宋" w:cs="仿宋" w:hint="eastAsia"/>
            <w:lang w:eastAsia="zh-CN"/>
          </w:rPr>
          <w:t>(二)、保险中介项目提出的理由</w:t>
        </w:r>
        <w:r>
          <w:tab/>
        </w:r>
        <w:r>
          <w:fldChar w:fldCharType="begin"/>
        </w:r>
        <w:r>
          <w:instrText xml:space="preserve"> PAGEREF _Toc4714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" w:history="1">
        <w:r>
          <w:rPr>
            <w:rFonts w:ascii="仿宋" w:eastAsia="仿宋" w:hAnsi="仿宋" w:cs="仿宋" w:hint="eastAsia"/>
            <w:lang w:eastAsia="zh-CN"/>
          </w:rPr>
          <w:t>(三)、保险中介项目选址</w:t>
        </w:r>
        <w:r>
          <w:tab/>
        </w:r>
        <w:r>
          <w:fldChar w:fldCharType="begin"/>
        </w:r>
        <w:r>
          <w:instrText xml:space="preserve"> PAGEREF _Toc1618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7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_Toc28970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_Toc4067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7" w:history="1">
        <w:r>
          <w:rPr>
            <w:rFonts w:ascii="仿宋" w:eastAsia="仿宋" w:hAnsi="仿宋" w:cs="仿宋" w:hint="eastAsia"/>
            <w:lang w:eastAsia="zh-CN"/>
          </w:rPr>
          <w:t>(六)、保险中介项目投资</w:t>
        </w:r>
        <w:r>
          <w:tab/>
        </w:r>
        <w:r>
          <w:fldChar w:fldCharType="begin"/>
        </w:r>
        <w:r>
          <w:instrText xml:space="preserve"> PAGEREF _Toc15657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3" w:history="1">
        <w:r>
          <w:rPr>
            <w:rFonts w:ascii="仿宋" w:eastAsia="仿宋" w:hAnsi="仿宋" w:cs="仿宋" w:hint="eastAsia"/>
            <w:lang w:eastAsia="zh-CN"/>
          </w:rPr>
          <w:t>(七)、保险中介项目进度规划</w:t>
        </w:r>
        <w:r>
          <w:tab/>
        </w:r>
        <w:r>
          <w:fldChar w:fldCharType="begin"/>
        </w:r>
        <w:r>
          <w:instrText xml:space="preserve"> PAGEREF _Toc25463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_Toc18141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3" w:history="1">
        <w:r>
          <w:rPr>
            <w:rFonts w:ascii="仿宋" w:eastAsia="仿宋" w:hAnsi="仿宋" w:cs="仿宋" w:hint="eastAsia"/>
            <w:lang w:eastAsia="zh-CN"/>
          </w:rPr>
          <w:t>(九)、保险中介项目综合评价</w:t>
        </w:r>
        <w:r>
          <w:tab/>
        </w:r>
        <w:r>
          <w:fldChar w:fldCharType="begin"/>
        </w:r>
        <w:r>
          <w:instrText xml:space="preserve"> PAGEREF _Toc14253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29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_Toc31329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_Toc73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_Toc7226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2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_Toc14426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6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_Toc26961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4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_Toc1754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7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_Toc7071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_Toc22815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6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_Toc8546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91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_Toc10691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_Toc724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8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_Toc8183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_Toc4792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_Toc21094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_Toc10302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_Toc4609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7" w:history="1">
        <w:r>
          <w:rPr>
            <w:rFonts w:ascii="仿宋" w:eastAsia="仿宋" w:hAnsi="仿宋" w:cs="仿宋" w:hint="eastAsia"/>
            <w:lang w:eastAsia="zh-CN"/>
          </w:rPr>
          <w:t>(七)、保险中介项目建设必要性分析</w:t>
        </w:r>
        <w:r>
          <w:tab/>
        </w:r>
        <w:r>
          <w:fldChar w:fldCharType="begin"/>
        </w:r>
        <w:r>
          <w:instrText xml:space="preserve"> PAGEREF _Toc21767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2" w:history="1">
        <w:r>
          <w:rPr>
            <w:rFonts w:ascii="仿宋" w:eastAsia="仿宋" w:hAnsi="仿宋" w:cs="仿宋" w:hint="eastAsia"/>
            <w:lang w:eastAsia="zh-CN"/>
          </w:rPr>
          <w:t>六、保险中介项目风险分析</w:t>
        </w:r>
        <w:r>
          <w:tab/>
        </w:r>
        <w:r>
          <w:fldChar w:fldCharType="begin"/>
        </w:r>
        <w:r>
          <w:instrText xml:space="preserve"> PAGEREF _Toc1142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1" w:history="1">
        <w:r>
          <w:rPr>
            <w:rFonts w:ascii="仿宋" w:eastAsia="仿宋" w:hAnsi="仿宋" w:cs="仿宋" w:hint="eastAsia"/>
            <w:lang w:eastAsia="zh-CN"/>
          </w:rPr>
          <w:t>(一)、保险中介项目风险分析</w:t>
        </w:r>
        <w:r>
          <w:tab/>
        </w:r>
        <w:r>
          <w:fldChar w:fldCharType="begin"/>
        </w:r>
        <w:r>
          <w:instrText xml:space="preserve"> PAGEREF _Toc24661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3" w:history="1">
        <w:r>
          <w:rPr>
            <w:rFonts w:ascii="仿宋" w:eastAsia="仿宋" w:hAnsi="仿宋" w:cs="仿宋" w:hint="eastAsia"/>
            <w:lang w:eastAsia="zh-CN"/>
          </w:rPr>
          <w:t>(二)、保险中介项目风险对策</w:t>
        </w:r>
        <w:r>
          <w:tab/>
        </w:r>
        <w:r>
          <w:fldChar w:fldCharType="begin"/>
        </w:r>
        <w:r>
          <w:instrText xml:space="preserve"> PAGEREF _Toc21283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96" w:history="1">
        <w:r>
          <w:rPr>
            <w:rFonts w:ascii="仿宋" w:eastAsia="仿宋" w:hAnsi="仿宋" w:cs="仿宋" w:hint="eastAsia"/>
            <w:lang w:eastAsia="zh-CN"/>
          </w:rPr>
          <w:t>七、保险中介项目经济效益</w:t>
        </w:r>
        <w:r>
          <w:tab/>
        </w:r>
        <w:r>
          <w:fldChar w:fldCharType="begin"/>
        </w:r>
        <w:r>
          <w:instrText xml:space="preserve"> PAGEREF _Toc22696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4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_Toc6842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36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_Toc22360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8" w:history="1">
        <w:r>
          <w:rPr>
            <w:rFonts w:ascii="仿宋" w:eastAsia="仿宋" w:hAnsi="仿宋" w:cs="仿宋" w:hint="eastAsia"/>
            <w:lang w:eastAsia="zh-CN"/>
          </w:rPr>
          <w:t>(三)、保险中介项目盈利能力分析</w:t>
        </w:r>
        <w:r>
          <w:tab/>
        </w:r>
        <w:r>
          <w:fldChar w:fldCharType="begin"/>
        </w:r>
        <w:r>
          <w:instrText xml:space="preserve"> PAGEREF _Toc26868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_Toc11756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_Toc16653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_Toc13119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33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_Toc9433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_Toc22192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_Toc20394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_Toc4593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_Toc31086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5" w:history="1">
        <w:r>
          <w:rPr>
            <w:rFonts w:ascii="仿宋" w:eastAsia="仿宋" w:hAnsi="仿宋" w:cs="仿宋" w:hint="eastAsia"/>
            <w:lang w:eastAsia="zh-CN"/>
          </w:rPr>
          <w:t>(五)、保险中介项目总投资</w:t>
        </w:r>
        <w:r>
          <w:tab/>
        </w:r>
        <w:r>
          <w:fldChar w:fldCharType="begin"/>
        </w:r>
        <w:r>
          <w:instrText xml:space="preserve"> PAGEREF _Toc22065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5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_Toc27558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63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_Toc14263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7" w:history="1">
        <w:r>
          <w:rPr>
            <w:rFonts w:ascii="仿宋" w:eastAsia="仿宋" w:hAnsi="仿宋" w:cs="仿宋" w:hint="eastAsia"/>
            <w:lang w:eastAsia="zh-CN"/>
          </w:rPr>
          <w:t>(一)、保险中介项目背景分析</w:t>
        </w:r>
        <w:r>
          <w:tab/>
        </w:r>
        <w:r>
          <w:fldChar w:fldCharType="begin"/>
        </w:r>
        <w:r>
          <w:instrText xml:space="preserve"> PAGEREF _Toc16167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4" w:history="1">
        <w:r>
          <w:rPr>
            <w:rFonts w:ascii="仿宋" w:eastAsia="仿宋" w:hAnsi="仿宋" w:cs="仿宋" w:hint="eastAsia"/>
            <w:lang w:eastAsia="zh-CN"/>
          </w:rPr>
          <w:t>(二)、保险中介项目建设必要性分析</w:t>
        </w:r>
        <w:r>
          <w:tab/>
        </w:r>
        <w:r>
          <w:fldChar w:fldCharType="begin"/>
        </w:r>
        <w:r>
          <w:instrText xml:space="preserve"> PAGEREF _Toc29474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_Toc4286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_Toc496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19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_Toc11319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7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_Toc24572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_Toc26707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_Toc29191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_Toc944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6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_Toc15766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_Toc4531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_Toc25763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6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_Toc16364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_Toc11253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_Toc16282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_Toc18717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_Toc15405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0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_Toc23909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17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_Toc20217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9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_Toc27959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6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_Toc8576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_Toc24520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93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_Toc15093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5" w:history="1">
        <w:r>
          <w:rPr>
            <w:rFonts w:ascii="仿宋" w:eastAsia="仿宋" w:hAnsi="仿宋" w:cs="仿宋" w:hint="eastAsia"/>
            <w:lang w:eastAsia="zh-CN"/>
          </w:rPr>
          <w:t>(一)、社会责任保险中介项目</w:t>
        </w:r>
        <w:r>
          <w:tab/>
        </w:r>
        <w:r>
          <w:fldChar w:fldCharType="begin"/>
        </w:r>
        <w:r>
          <w:instrText xml:space="preserve"> PAGEREF _Toc12555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_Toc6887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3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_Toc4143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59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_Toc4659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45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_Toc14145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2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_Toc5302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_Toc27815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1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_Toc20819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5989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_Toc25989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8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_Toc2878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2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_Toc14422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68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538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042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https://d.book118.com/627063052056006043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保险中介相关行业公司成立报告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保险中介相关行业公司成立报告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保险中介相关行业公司成立报告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保险中介相关行业公司成立报告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保险中介相关行业公司成立报告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27063052056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2024-02-04T05:42:00Z</dcterms:created>
  <dcterms:modified xsi:type="dcterms:W3CDTF">2024-02-04T05:42:35Z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87A56C187B2A449DA5E7F59A3BE79AFE_11</vt:lpwstr>
  </property>
  <property fmtid="{D5CDD505-2E9C-101B-9397-08002B2CF9AE}" pid="3" name="KSOProductBuildVer">
    <vt:lpwstr>2052-12.1.0.16250</vt:lpwstr>
  </property>
</Properties>
</file>