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沐浴露行业相关公司筹备报告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50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_Toc14502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3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_Toc23434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_Toc14836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_Toc15267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_Toc18756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_Toc27656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8" w:history="1">
        <w:r>
          <w:rPr>
            <w:rFonts w:ascii="仿宋" w:eastAsia="仿宋" w:hAnsi="仿宋" w:cs="仿宋" w:hint="eastAsia"/>
            <w:lang w:eastAsia="zh-CN"/>
          </w:rPr>
          <w:t>二、沐浴露筹建公司基本信息</w:t>
        </w:r>
        <w:r>
          <w:tab/>
        </w:r>
        <w:r>
          <w:fldChar w:fldCharType="begin"/>
        </w:r>
        <w:r>
          <w:instrText xml:space="preserve"> PAGEREF _Toc21938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_Toc17408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_Toc21410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_Toc16330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_Toc27158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_Toc7962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_Toc9154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56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_Toc11356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" w:history="1">
        <w:r>
          <w:rPr>
            <w:rFonts w:ascii="仿宋" w:eastAsia="仿宋" w:hAnsi="仿宋" w:cs="仿宋" w:hint="eastAsia"/>
            <w:lang w:eastAsia="zh-CN"/>
          </w:rPr>
          <w:t>(一)、沐浴露项目选址原则</w:t>
        </w:r>
        <w:r>
          <w:tab/>
        </w:r>
        <w:r>
          <w:fldChar w:fldCharType="begin"/>
        </w:r>
        <w:r>
          <w:instrText xml:space="preserve"> PAGEREF _Toc2505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_Toc6915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_Toc32064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_Toc7545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4" w:history="1">
        <w:r>
          <w:rPr>
            <w:rFonts w:ascii="仿宋" w:eastAsia="仿宋" w:hAnsi="仿宋" w:cs="仿宋" w:hint="eastAsia"/>
            <w:lang w:eastAsia="zh-CN"/>
          </w:rPr>
          <w:t>(五)、沐浴露项目选址综合评价</w:t>
        </w:r>
        <w:r>
          <w:tab/>
        </w:r>
        <w:r>
          <w:fldChar w:fldCharType="begin"/>
        </w:r>
        <w:r>
          <w:instrText xml:space="preserve"> PAGEREF _Toc3564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96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_Toc5996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_Toc16344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_Toc14207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_Toc32438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82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_Toc23482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_Toc13607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_Toc32289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_Toc28510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_Toc4956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_Toc27574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_Toc21340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5" w:history="1">
        <w:r>
          <w:rPr>
            <w:rFonts w:ascii="仿宋" w:eastAsia="仿宋" w:hAnsi="仿宋" w:cs="仿宋" w:hint="eastAsia"/>
            <w:lang w:eastAsia="zh-CN"/>
          </w:rPr>
          <w:t>(七)、沐浴露项目建设必要性分析</w:t>
        </w:r>
        <w:r>
          <w:tab/>
        </w:r>
        <w:r>
          <w:fldChar w:fldCharType="begin"/>
        </w:r>
        <w:r>
          <w:instrText xml:space="preserve"> PAGEREF _Toc20795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91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_Toc25691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_Toc17204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_Toc25260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_Toc21554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_Toc3587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_Toc19583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_Toc6704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_Toc28385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_Toc27639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70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_Toc9706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_Toc15456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_Toc25661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_Toc16986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47" w:history="1">
        <w:r>
          <w:rPr>
            <w:rFonts w:ascii="仿宋" w:eastAsia="仿宋" w:hAnsi="仿宋" w:cs="仿宋" w:hint="eastAsia"/>
            <w:lang w:eastAsia="zh-CN"/>
          </w:rPr>
          <w:t>七、沐浴露项目风险分析</w:t>
        </w:r>
        <w:r>
          <w:tab/>
        </w:r>
        <w:r>
          <w:fldChar w:fldCharType="begin"/>
        </w:r>
        <w:r>
          <w:instrText xml:space="preserve"> PAGEREF _Toc8347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5" w:history="1">
        <w:r>
          <w:rPr>
            <w:rFonts w:ascii="仿宋" w:eastAsia="仿宋" w:hAnsi="仿宋" w:cs="仿宋" w:hint="eastAsia"/>
            <w:lang w:eastAsia="zh-CN"/>
          </w:rPr>
          <w:t>(一)、沐浴露项目风险分析</w:t>
        </w:r>
        <w:r>
          <w:tab/>
        </w:r>
        <w:r>
          <w:fldChar w:fldCharType="begin"/>
        </w:r>
        <w:r>
          <w:instrText xml:space="preserve"> PAGEREF _Toc28415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8" w:history="1">
        <w:r>
          <w:rPr>
            <w:rFonts w:ascii="仿宋" w:eastAsia="仿宋" w:hAnsi="仿宋" w:cs="仿宋" w:hint="eastAsia"/>
            <w:lang w:eastAsia="zh-CN"/>
          </w:rPr>
          <w:t>(二)、沐浴露项目风险对策</w:t>
        </w:r>
        <w:r>
          <w:tab/>
        </w:r>
        <w:r>
          <w:fldChar w:fldCharType="begin"/>
        </w:r>
        <w:r>
          <w:instrText xml:space="preserve"> PAGEREF _Toc3978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03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_Toc30003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_Toc28431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_Toc16103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_Toc7499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_Toc17863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97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_Toc14597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_Toc12841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_Toc17241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_Toc31329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_Toc13362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8" w:history="1">
        <w:r>
          <w:rPr>
            <w:rFonts w:ascii="仿宋" w:eastAsia="仿宋" w:hAnsi="仿宋" w:cs="仿宋" w:hint="eastAsia"/>
            <w:lang w:eastAsia="zh-CN"/>
          </w:rPr>
          <w:t>(五)、沐浴露项目总投资</w:t>
        </w:r>
        <w:r>
          <w:tab/>
        </w:r>
        <w:r>
          <w:fldChar w:fldCharType="begin"/>
        </w:r>
        <w:r>
          <w:instrText xml:space="preserve"> PAGEREF _Toc19958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_Toc16179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35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_Toc13135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_Toc13622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_Toc13248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_Toc3733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_Toc4397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3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_Toc19663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6" w:history="1">
        <w:r>
          <w:rPr>
            <w:rFonts w:ascii="仿宋" w:eastAsia="仿宋" w:hAnsi="仿宋" w:cs="仿宋" w:hint="eastAsia"/>
            <w:lang w:eastAsia="zh-CN"/>
          </w:rPr>
          <w:t>(一)、社会责任沐浴露项目</w:t>
        </w:r>
        <w:r>
          <w:tab/>
        </w:r>
        <w:r>
          <w:fldChar w:fldCharType="begin"/>
        </w:r>
        <w:r>
          <w:instrText xml:space="preserve"> PAGEREF _Toc6556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_Toc5708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_Toc4198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40" w:history="1">
        <w:r>
          <w:rPr>
            <w:rFonts w:ascii="仿宋" w:eastAsia="仿宋" w:hAnsi="仿宋" w:cs="仿宋" w:hint="eastAsia"/>
            <w:lang w:eastAsia="zh-CN"/>
          </w:rPr>
          <w:t>十二、沐浴露项目总结分析</w:t>
        </w:r>
        <w:r>
          <w:tab/>
        </w:r>
        <w:r>
          <w:fldChar w:fldCharType="begin"/>
        </w:r>
        <w:r>
          <w:instrText xml:space="preserve"> PAGEREF _Toc17740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83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_Toc8683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_Toc11080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_Toc15863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_Toc5189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50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43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83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https://d.book118.com/627124056154006042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沐浴露行业相关公司筹备报告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沐浴露行业相关公司筹备报告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沐浴露行业相关公司筹备报告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沐浴露行业相关公司筹备报告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沐浴露行业相关公司筹备报告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712405615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2024-02-03T08:38:00Z</dcterms:created>
  <dcterms:modified xsi:type="dcterms:W3CDTF">2024-02-03T08:39:05Z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60B2B0D4F7E4483E860668698CE66F01_11</vt:lpwstr>
  </property>
  <property fmtid="{D5CDD505-2E9C-101B-9397-08002B2CF9AE}" pid="3" name="KSOProductBuildVer">
    <vt:lpwstr>2052-12.1.0.16250</vt:lpwstr>
  </property>
</Properties>
</file>