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公共艺术设计项目规划设计方案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 w:history="1">
        <w:r>
          <w:rPr>
            <w:rFonts w:ascii="仿宋" w:eastAsia="仿宋" w:hAnsi="仿宋" w:cs="仿宋" w:hint="eastAsia"/>
            <w:lang w:eastAsia="zh-CN"/>
          </w:rPr>
          <w:t>前言</w:t>
        </w:r>
        <w:r>
          <w:tab/>
        </w:r>
        <w:r>
          <w:fldChar w:fldCharType="begin"/>
        </w:r>
        <w:r>
          <w:instrText xml:space="preserve"> PAGEREF _Toc1842 \h </w:instrText>
        </w:r>
        <w:r>
          <w:fldChar w:fldCharType="separate"/>
        </w:r>
        <w:r>
          <w:t>3</w:t>
        </w:r>
        <w:r>
          <w:fldChar w:fldCharType="end"/>
        </w:r>
      </w:hyperlink>
    </w:p>
    <w:p>
      <w:pPr>
        <w:pStyle w:val="TOC1"/>
        <w:tabs>
          <w:tab w:val="right" w:leader="dot" w:pos="8306"/>
        </w:tabs>
      </w:pPr>
      <w:hyperlink w:anchor="_Toc23726" w:history="1">
        <w:r>
          <w:rPr>
            <w:rFonts w:ascii="仿宋" w:eastAsia="仿宋" w:hAnsi="仿宋" w:cs="仿宋" w:hint="eastAsia"/>
            <w:lang w:eastAsia="zh-CN"/>
          </w:rPr>
          <w:t>一、市场分析、调研</w:t>
        </w:r>
        <w:r>
          <w:tab/>
        </w:r>
        <w:r>
          <w:fldChar w:fldCharType="begin"/>
        </w:r>
        <w:r>
          <w:instrText xml:space="preserve"> PAGEREF _Toc23726 \h </w:instrText>
        </w:r>
        <w:r>
          <w:fldChar w:fldCharType="separate"/>
        </w:r>
        <w:r>
          <w:t>3</w:t>
        </w:r>
        <w:r>
          <w:fldChar w:fldCharType="end"/>
        </w:r>
      </w:hyperlink>
    </w:p>
    <w:p>
      <w:pPr>
        <w:pStyle w:val="TOC2"/>
        <w:tabs>
          <w:tab w:val="right" w:leader="dot" w:pos="8306"/>
        </w:tabs>
      </w:pPr>
      <w:hyperlink w:anchor="_Toc25525" w:history="1">
        <w:r>
          <w:rPr>
            <w:rFonts w:ascii="仿宋" w:eastAsia="仿宋" w:hAnsi="仿宋" w:cs="仿宋" w:hint="eastAsia"/>
            <w:lang w:eastAsia="zh-CN"/>
          </w:rPr>
          <w:t>(一)、公共艺术设计行业分析</w:t>
        </w:r>
        <w:r>
          <w:tab/>
        </w:r>
        <w:r>
          <w:fldChar w:fldCharType="begin"/>
        </w:r>
        <w:r>
          <w:instrText xml:space="preserve"> PAGEREF _Toc25525 \h </w:instrText>
        </w:r>
        <w:r>
          <w:fldChar w:fldCharType="separate"/>
        </w:r>
        <w:r>
          <w:t>3</w:t>
        </w:r>
        <w:r>
          <w:fldChar w:fldCharType="end"/>
        </w:r>
      </w:hyperlink>
    </w:p>
    <w:p>
      <w:pPr>
        <w:pStyle w:val="TOC2"/>
        <w:tabs>
          <w:tab w:val="right" w:leader="dot" w:pos="8306"/>
        </w:tabs>
      </w:pPr>
      <w:hyperlink w:anchor="_Toc23646" w:history="1">
        <w:r>
          <w:rPr>
            <w:rFonts w:ascii="仿宋" w:eastAsia="仿宋" w:hAnsi="仿宋" w:cs="仿宋" w:hint="eastAsia"/>
            <w:lang w:eastAsia="zh-CN"/>
          </w:rPr>
          <w:t>(二)、公共艺术设计市场分析预测</w:t>
        </w:r>
        <w:r>
          <w:tab/>
        </w:r>
        <w:r>
          <w:fldChar w:fldCharType="begin"/>
        </w:r>
        <w:r>
          <w:instrText xml:space="preserve"> PAGEREF _Toc23646 \h </w:instrText>
        </w:r>
        <w:r>
          <w:fldChar w:fldCharType="separate"/>
        </w:r>
        <w:r>
          <w:t>4</w:t>
        </w:r>
        <w:r>
          <w:fldChar w:fldCharType="end"/>
        </w:r>
      </w:hyperlink>
    </w:p>
    <w:p>
      <w:pPr>
        <w:pStyle w:val="TOC1"/>
        <w:tabs>
          <w:tab w:val="right" w:leader="dot" w:pos="8306"/>
        </w:tabs>
      </w:pPr>
      <w:hyperlink w:anchor="_Toc7319" w:history="1">
        <w:r>
          <w:rPr>
            <w:rFonts w:ascii="仿宋" w:eastAsia="仿宋" w:hAnsi="仿宋" w:cs="仿宋" w:hint="eastAsia"/>
            <w:lang w:eastAsia="zh-CN"/>
          </w:rPr>
          <w:t>二、公共艺术设计项目土建工程</w:t>
        </w:r>
        <w:r>
          <w:tab/>
        </w:r>
        <w:r>
          <w:fldChar w:fldCharType="begin"/>
        </w:r>
        <w:r>
          <w:instrText xml:space="preserve"> PAGEREF _Toc7319 \h </w:instrText>
        </w:r>
        <w:r>
          <w:fldChar w:fldCharType="separate"/>
        </w:r>
        <w:r>
          <w:t>5</w:t>
        </w:r>
        <w:r>
          <w:fldChar w:fldCharType="end"/>
        </w:r>
      </w:hyperlink>
    </w:p>
    <w:p>
      <w:pPr>
        <w:pStyle w:val="TOC2"/>
        <w:tabs>
          <w:tab w:val="right" w:leader="dot" w:pos="8306"/>
        </w:tabs>
      </w:pPr>
      <w:hyperlink w:anchor="_Toc8957" w:history="1">
        <w:r>
          <w:rPr>
            <w:rFonts w:ascii="仿宋" w:eastAsia="仿宋" w:hAnsi="仿宋" w:cs="仿宋" w:hint="eastAsia"/>
            <w:lang w:eastAsia="zh-CN"/>
          </w:rPr>
          <w:t>(一)、建筑工程设计原则</w:t>
        </w:r>
        <w:r>
          <w:tab/>
        </w:r>
        <w:r>
          <w:fldChar w:fldCharType="begin"/>
        </w:r>
        <w:r>
          <w:instrText xml:space="preserve"> PAGEREF _Toc8957 \h </w:instrText>
        </w:r>
        <w:r>
          <w:fldChar w:fldCharType="separate"/>
        </w:r>
        <w:r>
          <w:t>5</w:t>
        </w:r>
        <w:r>
          <w:fldChar w:fldCharType="end"/>
        </w:r>
      </w:hyperlink>
    </w:p>
    <w:p>
      <w:pPr>
        <w:pStyle w:val="TOC2"/>
        <w:tabs>
          <w:tab w:val="right" w:leader="dot" w:pos="8306"/>
        </w:tabs>
      </w:pPr>
      <w:hyperlink w:anchor="_Toc10636" w:history="1">
        <w:r>
          <w:rPr>
            <w:rFonts w:ascii="仿宋" w:eastAsia="仿宋" w:hAnsi="仿宋" w:cs="仿宋" w:hint="eastAsia"/>
            <w:lang w:eastAsia="zh-CN"/>
          </w:rPr>
          <w:t>(二)、土建工程设计年限及安全等级</w:t>
        </w:r>
        <w:r>
          <w:tab/>
        </w:r>
        <w:r>
          <w:fldChar w:fldCharType="begin"/>
        </w:r>
        <w:r>
          <w:instrText xml:space="preserve"> PAGEREF _Toc10636 \h </w:instrText>
        </w:r>
        <w:r>
          <w:fldChar w:fldCharType="separate"/>
        </w:r>
        <w:r>
          <w:t>6</w:t>
        </w:r>
        <w:r>
          <w:fldChar w:fldCharType="end"/>
        </w:r>
      </w:hyperlink>
    </w:p>
    <w:p>
      <w:pPr>
        <w:pStyle w:val="TOC2"/>
        <w:tabs>
          <w:tab w:val="right" w:leader="dot" w:pos="8306"/>
        </w:tabs>
      </w:pPr>
      <w:hyperlink w:anchor="_Toc15302" w:history="1">
        <w:r>
          <w:rPr>
            <w:rFonts w:ascii="仿宋" w:eastAsia="仿宋" w:hAnsi="仿宋" w:cs="仿宋" w:hint="eastAsia"/>
            <w:lang w:eastAsia="zh-CN"/>
          </w:rPr>
          <w:t>(三)、建筑工程设计总体要求</w:t>
        </w:r>
        <w:r>
          <w:tab/>
        </w:r>
        <w:r>
          <w:fldChar w:fldCharType="begin"/>
        </w:r>
        <w:r>
          <w:instrText xml:space="preserve"> PAGEREF _Toc15302 \h </w:instrText>
        </w:r>
        <w:r>
          <w:fldChar w:fldCharType="separate"/>
        </w:r>
        <w:r>
          <w:t>7</w:t>
        </w:r>
        <w:r>
          <w:fldChar w:fldCharType="end"/>
        </w:r>
      </w:hyperlink>
    </w:p>
    <w:p>
      <w:pPr>
        <w:pStyle w:val="TOC2"/>
        <w:tabs>
          <w:tab w:val="right" w:leader="dot" w:pos="8306"/>
        </w:tabs>
      </w:pPr>
      <w:hyperlink w:anchor="_Toc31189" w:history="1">
        <w:r>
          <w:rPr>
            <w:rFonts w:ascii="仿宋" w:eastAsia="仿宋" w:hAnsi="仿宋" w:cs="仿宋" w:hint="eastAsia"/>
            <w:lang w:eastAsia="zh-CN"/>
          </w:rPr>
          <w:t>(四)、土建工程建设指标</w:t>
        </w:r>
        <w:r>
          <w:tab/>
        </w:r>
        <w:r>
          <w:fldChar w:fldCharType="begin"/>
        </w:r>
        <w:r>
          <w:instrText xml:space="preserve"> PAGEREF _Toc31189 \h </w:instrText>
        </w:r>
        <w:r>
          <w:fldChar w:fldCharType="separate"/>
        </w:r>
        <w:r>
          <w:t>8</w:t>
        </w:r>
        <w:r>
          <w:fldChar w:fldCharType="end"/>
        </w:r>
      </w:hyperlink>
    </w:p>
    <w:p>
      <w:pPr>
        <w:pStyle w:val="TOC1"/>
        <w:tabs>
          <w:tab w:val="right" w:leader="dot" w:pos="8306"/>
        </w:tabs>
      </w:pPr>
      <w:hyperlink w:anchor="_Toc28196" w:history="1">
        <w:r>
          <w:rPr>
            <w:rFonts w:ascii="仿宋" w:eastAsia="仿宋" w:hAnsi="仿宋" w:cs="仿宋" w:hint="eastAsia"/>
            <w:lang w:eastAsia="zh-CN"/>
          </w:rPr>
          <w:t>三、公共艺术设计项目可持续发展</w:t>
        </w:r>
        <w:r>
          <w:tab/>
        </w:r>
        <w:r>
          <w:fldChar w:fldCharType="begin"/>
        </w:r>
        <w:r>
          <w:instrText xml:space="preserve"> PAGEREF _Toc28196 \h </w:instrText>
        </w:r>
        <w:r>
          <w:fldChar w:fldCharType="separate"/>
        </w:r>
        <w:r>
          <w:t>8</w:t>
        </w:r>
        <w:r>
          <w:fldChar w:fldCharType="end"/>
        </w:r>
      </w:hyperlink>
    </w:p>
    <w:p>
      <w:pPr>
        <w:pStyle w:val="TOC2"/>
        <w:tabs>
          <w:tab w:val="right" w:leader="dot" w:pos="8306"/>
        </w:tabs>
      </w:pPr>
      <w:hyperlink w:anchor="_Toc8111" w:history="1">
        <w:r>
          <w:rPr>
            <w:rFonts w:ascii="仿宋" w:eastAsia="仿宋" w:hAnsi="仿宋" w:cs="仿宋" w:hint="eastAsia"/>
            <w:lang w:eastAsia="zh-CN"/>
          </w:rPr>
          <w:t>(一)、可持续战略与实践</w:t>
        </w:r>
        <w:r>
          <w:tab/>
        </w:r>
        <w:r>
          <w:fldChar w:fldCharType="begin"/>
        </w:r>
        <w:r>
          <w:instrText xml:space="preserve"> PAGEREF _Toc8111 \h </w:instrText>
        </w:r>
        <w:r>
          <w:fldChar w:fldCharType="separate"/>
        </w:r>
        <w:r>
          <w:t>8</w:t>
        </w:r>
        <w:r>
          <w:fldChar w:fldCharType="end"/>
        </w:r>
      </w:hyperlink>
    </w:p>
    <w:p>
      <w:pPr>
        <w:pStyle w:val="TOC2"/>
        <w:tabs>
          <w:tab w:val="right" w:leader="dot" w:pos="8306"/>
        </w:tabs>
      </w:pPr>
      <w:hyperlink w:anchor="_Toc20954" w:history="1">
        <w:r>
          <w:rPr>
            <w:rFonts w:ascii="仿宋" w:eastAsia="仿宋" w:hAnsi="仿宋" w:cs="仿宋" w:hint="eastAsia"/>
            <w:lang w:eastAsia="zh-CN"/>
          </w:rPr>
          <w:t>(二)、环保与社会责任</w:t>
        </w:r>
        <w:r>
          <w:tab/>
        </w:r>
        <w:r>
          <w:fldChar w:fldCharType="begin"/>
        </w:r>
        <w:r>
          <w:instrText xml:space="preserve"> PAGEREF _Toc20954 \h </w:instrText>
        </w:r>
        <w:r>
          <w:fldChar w:fldCharType="separate"/>
        </w:r>
        <w:r>
          <w:t>9</w:t>
        </w:r>
        <w:r>
          <w:fldChar w:fldCharType="end"/>
        </w:r>
      </w:hyperlink>
    </w:p>
    <w:p>
      <w:pPr>
        <w:pStyle w:val="TOC1"/>
        <w:tabs>
          <w:tab w:val="right" w:leader="dot" w:pos="8306"/>
        </w:tabs>
      </w:pPr>
      <w:hyperlink w:anchor="_Toc20581" w:history="1">
        <w:r>
          <w:rPr>
            <w:rFonts w:ascii="仿宋" w:eastAsia="仿宋" w:hAnsi="仿宋" w:cs="仿宋" w:hint="eastAsia"/>
            <w:lang w:eastAsia="zh-CN"/>
          </w:rPr>
          <w:t>四、工艺说明</w:t>
        </w:r>
        <w:r>
          <w:tab/>
        </w:r>
        <w:r>
          <w:fldChar w:fldCharType="begin"/>
        </w:r>
        <w:r>
          <w:instrText xml:space="preserve"> PAGEREF _Toc20581 \h </w:instrText>
        </w:r>
        <w:r>
          <w:fldChar w:fldCharType="separate"/>
        </w:r>
        <w:r>
          <w:t>10</w:t>
        </w:r>
        <w:r>
          <w:fldChar w:fldCharType="end"/>
        </w:r>
      </w:hyperlink>
    </w:p>
    <w:p>
      <w:pPr>
        <w:pStyle w:val="TOC2"/>
        <w:tabs>
          <w:tab w:val="right" w:leader="dot" w:pos="8306"/>
        </w:tabs>
      </w:pPr>
      <w:hyperlink w:anchor="_Toc6478" w:history="1">
        <w:r>
          <w:rPr>
            <w:rFonts w:ascii="仿宋" w:eastAsia="仿宋" w:hAnsi="仿宋" w:cs="仿宋" w:hint="eastAsia"/>
            <w:lang w:eastAsia="zh-CN"/>
          </w:rPr>
          <w:t>(一)、技术管理特点</w:t>
        </w:r>
        <w:r>
          <w:tab/>
        </w:r>
        <w:r>
          <w:fldChar w:fldCharType="begin"/>
        </w:r>
        <w:r>
          <w:instrText xml:space="preserve"> PAGEREF _Toc6478 \h </w:instrText>
        </w:r>
        <w:r>
          <w:fldChar w:fldCharType="separate"/>
        </w:r>
        <w:r>
          <w:t>10</w:t>
        </w:r>
        <w:r>
          <w:fldChar w:fldCharType="end"/>
        </w:r>
      </w:hyperlink>
    </w:p>
    <w:p>
      <w:pPr>
        <w:pStyle w:val="TOC2"/>
        <w:tabs>
          <w:tab w:val="right" w:leader="dot" w:pos="8306"/>
        </w:tabs>
      </w:pPr>
      <w:hyperlink w:anchor="_Toc9703" w:history="1">
        <w:r>
          <w:rPr>
            <w:rFonts w:ascii="仿宋" w:eastAsia="仿宋" w:hAnsi="仿宋" w:cs="仿宋" w:hint="eastAsia"/>
            <w:lang w:eastAsia="zh-CN"/>
          </w:rPr>
          <w:t>(二)、公共艺术设计项目工艺技术设计方案</w:t>
        </w:r>
        <w:r>
          <w:tab/>
        </w:r>
        <w:r>
          <w:fldChar w:fldCharType="begin"/>
        </w:r>
        <w:r>
          <w:instrText xml:space="preserve"> PAGEREF _Toc9703 \h </w:instrText>
        </w:r>
        <w:r>
          <w:fldChar w:fldCharType="separate"/>
        </w:r>
        <w:r>
          <w:t>11</w:t>
        </w:r>
        <w:r>
          <w:fldChar w:fldCharType="end"/>
        </w:r>
      </w:hyperlink>
    </w:p>
    <w:p>
      <w:pPr>
        <w:pStyle w:val="TOC2"/>
        <w:tabs>
          <w:tab w:val="right" w:leader="dot" w:pos="8306"/>
        </w:tabs>
      </w:pPr>
      <w:hyperlink w:anchor="_Toc27465" w:history="1">
        <w:r>
          <w:rPr>
            <w:rFonts w:ascii="仿宋" w:eastAsia="仿宋" w:hAnsi="仿宋" w:cs="仿宋" w:hint="eastAsia"/>
            <w:lang w:eastAsia="zh-CN"/>
          </w:rPr>
          <w:t>(三)、设备选型方案</w:t>
        </w:r>
        <w:r>
          <w:tab/>
        </w:r>
        <w:r>
          <w:fldChar w:fldCharType="begin"/>
        </w:r>
        <w:r>
          <w:instrText xml:space="preserve"> PAGEREF _Toc27465 \h </w:instrText>
        </w:r>
        <w:r>
          <w:fldChar w:fldCharType="separate"/>
        </w:r>
        <w:r>
          <w:t>12</w:t>
        </w:r>
        <w:r>
          <w:fldChar w:fldCharType="end"/>
        </w:r>
      </w:hyperlink>
    </w:p>
    <w:p>
      <w:pPr>
        <w:pStyle w:val="TOC1"/>
        <w:tabs>
          <w:tab w:val="right" w:leader="dot" w:pos="8306"/>
        </w:tabs>
      </w:pPr>
      <w:hyperlink w:anchor="_Toc13838" w:history="1">
        <w:r>
          <w:rPr>
            <w:rFonts w:ascii="仿宋" w:eastAsia="仿宋" w:hAnsi="仿宋" w:cs="仿宋" w:hint="eastAsia"/>
            <w:lang w:eastAsia="zh-CN"/>
          </w:rPr>
          <w:t>五、公共艺术设计项目概论</w:t>
        </w:r>
        <w:r>
          <w:tab/>
        </w:r>
        <w:r>
          <w:fldChar w:fldCharType="begin"/>
        </w:r>
        <w:r>
          <w:instrText xml:space="preserve"> PAGEREF _Toc13838 \h </w:instrText>
        </w:r>
        <w:r>
          <w:fldChar w:fldCharType="separate"/>
        </w:r>
        <w:r>
          <w:t>13</w:t>
        </w:r>
        <w:r>
          <w:fldChar w:fldCharType="end"/>
        </w:r>
      </w:hyperlink>
    </w:p>
    <w:p>
      <w:pPr>
        <w:pStyle w:val="TOC2"/>
        <w:tabs>
          <w:tab w:val="right" w:leader="dot" w:pos="8306"/>
        </w:tabs>
      </w:pPr>
      <w:hyperlink w:anchor="_Toc12207" w:history="1">
        <w:r>
          <w:rPr>
            <w:rFonts w:ascii="仿宋" w:eastAsia="仿宋" w:hAnsi="仿宋" w:cs="仿宋" w:hint="eastAsia"/>
            <w:lang w:eastAsia="zh-CN"/>
          </w:rPr>
          <w:t>(一)、公共艺术设计项目概况</w:t>
        </w:r>
        <w:r>
          <w:tab/>
        </w:r>
        <w:r>
          <w:fldChar w:fldCharType="begin"/>
        </w:r>
        <w:r>
          <w:instrText xml:space="preserve"> PAGEREF _Toc12207 \h </w:instrText>
        </w:r>
        <w:r>
          <w:fldChar w:fldCharType="separate"/>
        </w:r>
        <w:r>
          <w:t>13</w:t>
        </w:r>
        <w:r>
          <w:fldChar w:fldCharType="end"/>
        </w:r>
      </w:hyperlink>
    </w:p>
    <w:p>
      <w:pPr>
        <w:pStyle w:val="TOC2"/>
        <w:tabs>
          <w:tab w:val="right" w:leader="dot" w:pos="8306"/>
        </w:tabs>
      </w:pPr>
      <w:hyperlink w:anchor="_Toc29935" w:history="1">
        <w:r>
          <w:rPr>
            <w:rFonts w:ascii="仿宋" w:eastAsia="仿宋" w:hAnsi="仿宋" w:cs="仿宋" w:hint="eastAsia"/>
            <w:lang w:eastAsia="zh-CN"/>
          </w:rPr>
          <w:t>(二)、公共艺术设计项目目标</w:t>
        </w:r>
        <w:r>
          <w:tab/>
        </w:r>
        <w:r>
          <w:fldChar w:fldCharType="begin"/>
        </w:r>
        <w:r>
          <w:instrText xml:space="preserve"> PAGEREF _Toc29935 \h </w:instrText>
        </w:r>
        <w:r>
          <w:fldChar w:fldCharType="separate"/>
        </w:r>
        <w:r>
          <w:t>16</w:t>
        </w:r>
        <w:r>
          <w:fldChar w:fldCharType="end"/>
        </w:r>
      </w:hyperlink>
    </w:p>
    <w:p>
      <w:pPr>
        <w:pStyle w:val="TOC2"/>
        <w:tabs>
          <w:tab w:val="right" w:leader="dot" w:pos="8306"/>
        </w:tabs>
      </w:pPr>
      <w:hyperlink w:anchor="_Toc3831" w:history="1">
        <w:r>
          <w:rPr>
            <w:rFonts w:ascii="仿宋" w:eastAsia="仿宋" w:hAnsi="仿宋" w:cs="仿宋" w:hint="eastAsia"/>
            <w:lang w:eastAsia="zh-CN"/>
          </w:rPr>
          <w:t>(三)、公共艺术设计项目提出的理由</w:t>
        </w:r>
        <w:r>
          <w:tab/>
        </w:r>
        <w:r>
          <w:fldChar w:fldCharType="begin"/>
        </w:r>
        <w:r>
          <w:instrText xml:space="preserve"> PAGEREF _Toc3831 \h </w:instrText>
        </w:r>
        <w:r>
          <w:fldChar w:fldCharType="separate"/>
        </w:r>
        <w:r>
          <w:t>17</w:t>
        </w:r>
        <w:r>
          <w:fldChar w:fldCharType="end"/>
        </w:r>
      </w:hyperlink>
    </w:p>
    <w:p>
      <w:pPr>
        <w:pStyle w:val="TOC2"/>
        <w:tabs>
          <w:tab w:val="right" w:leader="dot" w:pos="8306"/>
        </w:tabs>
      </w:pPr>
      <w:hyperlink w:anchor="_Toc17139" w:history="1">
        <w:r>
          <w:rPr>
            <w:rFonts w:ascii="仿宋" w:eastAsia="仿宋" w:hAnsi="仿宋" w:cs="仿宋" w:hint="eastAsia"/>
            <w:lang w:eastAsia="zh-CN"/>
          </w:rPr>
          <w:t>(四)、公共艺术设计项目意义</w:t>
        </w:r>
        <w:r>
          <w:tab/>
        </w:r>
        <w:r>
          <w:fldChar w:fldCharType="begin"/>
        </w:r>
        <w:r>
          <w:instrText xml:space="preserve"> PAGEREF _Toc17139 \h </w:instrText>
        </w:r>
        <w:r>
          <w:fldChar w:fldCharType="separate"/>
        </w:r>
        <w:r>
          <w:t>18</w:t>
        </w:r>
        <w:r>
          <w:fldChar w:fldCharType="end"/>
        </w:r>
      </w:hyperlink>
    </w:p>
    <w:p>
      <w:pPr>
        <w:pStyle w:val="TOC2"/>
        <w:tabs>
          <w:tab w:val="right" w:leader="dot" w:pos="8306"/>
        </w:tabs>
      </w:pPr>
      <w:hyperlink w:anchor="_Toc8818" w:history="1">
        <w:r>
          <w:rPr>
            <w:rFonts w:ascii="仿宋" w:eastAsia="仿宋" w:hAnsi="仿宋" w:cs="仿宋" w:hint="eastAsia"/>
            <w:lang w:eastAsia="zh-CN"/>
          </w:rPr>
          <w:t>(五)、公共艺术设计项目背景</w:t>
        </w:r>
        <w:r>
          <w:tab/>
        </w:r>
        <w:r>
          <w:fldChar w:fldCharType="begin"/>
        </w:r>
        <w:r>
          <w:instrText xml:space="preserve"> PAGEREF _Toc8818 \h </w:instrText>
        </w:r>
        <w:r>
          <w:fldChar w:fldCharType="separate"/>
        </w:r>
        <w:r>
          <w:t>19</w:t>
        </w:r>
        <w:r>
          <w:fldChar w:fldCharType="end"/>
        </w:r>
      </w:hyperlink>
    </w:p>
    <w:p>
      <w:pPr>
        <w:pStyle w:val="TOC1"/>
        <w:tabs>
          <w:tab w:val="right" w:leader="dot" w:pos="8306"/>
        </w:tabs>
      </w:pPr>
      <w:hyperlink w:anchor="_Toc19600" w:history="1">
        <w:r>
          <w:rPr>
            <w:rFonts w:ascii="仿宋" w:eastAsia="仿宋" w:hAnsi="仿宋" w:cs="仿宋" w:hint="eastAsia"/>
            <w:lang w:eastAsia="zh-CN"/>
          </w:rPr>
          <w:t>六、公共艺术设计项目选址可行性分析</w:t>
        </w:r>
        <w:r>
          <w:tab/>
        </w:r>
        <w:r>
          <w:fldChar w:fldCharType="begin"/>
        </w:r>
        <w:r>
          <w:instrText xml:space="preserve"> PAGEREF _Toc19600 \h </w:instrText>
        </w:r>
        <w:r>
          <w:fldChar w:fldCharType="separate"/>
        </w:r>
        <w:r>
          <w:t>20</w:t>
        </w:r>
        <w:r>
          <w:fldChar w:fldCharType="end"/>
        </w:r>
      </w:hyperlink>
    </w:p>
    <w:p>
      <w:pPr>
        <w:pStyle w:val="TOC2"/>
        <w:tabs>
          <w:tab w:val="right" w:leader="dot" w:pos="8306"/>
        </w:tabs>
      </w:pPr>
      <w:hyperlink w:anchor="_Toc918" w:history="1">
        <w:r>
          <w:rPr>
            <w:rFonts w:ascii="仿宋" w:eastAsia="仿宋" w:hAnsi="仿宋" w:cs="仿宋" w:hint="eastAsia"/>
            <w:lang w:eastAsia="zh-CN"/>
          </w:rPr>
          <w:t>(一)、公共艺术设计项目选址</w:t>
        </w:r>
        <w:r>
          <w:tab/>
        </w:r>
        <w:r>
          <w:fldChar w:fldCharType="begin"/>
        </w:r>
        <w:r>
          <w:instrText xml:space="preserve"> PAGEREF _Toc918 \h </w:instrText>
        </w:r>
        <w:r>
          <w:fldChar w:fldCharType="separate"/>
        </w:r>
        <w:r>
          <w:t>20</w:t>
        </w:r>
        <w:r>
          <w:fldChar w:fldCharType="end"/>
        </w:r>
      </w:hyperlink>
    </w:p>
    <w:p>
      <w:pPr>
        <w:pStyle w:val="TOC2"/>
        <w:tabs>
          <w:tab w:val="right" w:leader="dot" w:pos="8306"/>
        </w:tabs>
      </w:pPr>
      <w:hyperlink w:anchor="_Toc20688" w:history="1">
        <w:r>
          <w:rPr>
            <w:rFonts w:ascii="仿宋" w:eastAsia="仿宋" w:hAnsi="仿宋" w:cs="仿宋" w:hint="eastAsia"/>
            <w:lang w:eastAsia="zh-CN"/>
          </w:rPr>
          <w:t>(二)、用地控制指标</w:t>
        </w:r>
        <w:r>
          <w:tab/>
        </w:r>
        <w:r>
          <w:fldChar w:fldCharType="begin"/>
        </w:r>
        <w:r>
          <w:instrText xml:space="preserve"> PAGEREF _Toc20688 \h </w:instrText>
        </w:r>
        <w:r>
          <w:fldChar w:fldCharType="separate"/>
        </w:r>
        <w:r>
          <w:t>20</w:t>
        </w:r>
        <w:r>
          <w:fldChar w:fldCharType="end"/>
        </w:r>
      </w:hyperlink>
    </w:p>
    <w:p>
      <w:pPr>
        <w:pStyle w:val="TOC2"/>
        <w:tabs>
          <w:tab w:val="right" w:leader="dot" w:pos="8306"/>
        </w:tabs>
      </w:pPr>
      <w:hyperlink w:anchor="_Toc6898" w:history="1">
        <w:r>
          <w:rPr>
            <w:rFonts w:ascii="仿宋" w:eastAsia="仿宋" w:hAnsi="仿宋" w:cs="仿宋" w:hint="eastAsia"/>
            <w:lang w:eastAsia="zh-CN"/>
          </w:rPr>
          <w:t>(三)、节约用地措施</w:t>
        </w:r>
        <w:r>
          <w:tab/>
        </w:r>
        <w:r>
          <w:fldChar w:fldCharType="begin"/>
        </w:r>
        <w:r>
          <w:instrText xml:space="preserve"> PAGEREF _Toc6898 \h </w:instrText>
        </w:r>
        <w:r>
          <w:fldChar w:fldCharType="separate"/>
        </w:r>
        <w:r>
          <w:t>22</w:t>
        </w:r>
        <w:r>
          <w:fldChar w:fldCharType="end"/>
        </w:r>
      </w:hyperlink>
    </w:p>
    <w:p>
      <w:pPr>
        <w:pStyle w:val="TOC2"/>
        <w:tabs>
          <w:tab w:val="right" w:leader="dot" w:pos="8306"/>
        </w:tabs>
      </w:pPr>
      <w:hyperlink w:anchor="_Toc19723" w:history="1">
        <w:r>
          <w:rPr>
            <w:rFonts w:ascii="仿宋" w:eastAsia="仿宋" w:hAnsi="仿宋" w:cs="仿宋" w:hint="eastAsia"/>
            <w:lang w:eastAsia="zh-CN"/>
          </w:rPr>
          <w:t>(四)、总图布置方案</w:t>
        </w:r>
        <w:r>
          <w:tab/>
        </w:r>
        <w:r>
          <w:fldChar w:fldCharType="begin"/>
        </w:r>
        <w:r>
          <w:instrText xml:space="preserve"> PAGEREF _Toc19723 \h </w:instrText>
        </w:r>
        <w:r>
          <w:fldChar w:fldCharType="separate"/>
        </w:r>
        <w:r>
          <w:t>23</w:t>
        </w:r>
        <w:r>
          <w:fldChar w:fldCharType="end"/>
        </w:r>
      </w:hyperlink>
    </w:p>
    <w:p>
      <w:pPr>
        <w:pStyle w:val="TOC2"/>
        <w:tabs>
          <w:tab w:val="right" w:leader="dot" w:pos="8306"/>
        </w:tabs>
      </w:pPr>
      <w:hyperlink w:anchor="_Toc21366" w:history="1">
        <w:r>
          <w:rPr>
            <w:rFonts w:ascii="仿宋" w:eastAsia="仿宋" w:hAnsi="仿宋" w:cs="仿宋" w:hint="eastAsia"/>
            <w:lang w:eastAsia="zh-CN"/>
          </w:rPr>
          <w:t>(五)、选址综合评价</w:t>
        </w:r>
        <w:r>
          <w:tab/>
        </w:r>
        <w:r>
          <w:fldChar w:fldCharType="begin"/>
        </w:r>
        <w:r>
          <w:instrText xml:space="preserve"> PAGEREF _Toc21366 \h </w:instrText>
        </w:r>
        <w:r>
          <w:fldChar w:fldCharType="separate"/>
        </w:r>
        <w:r>
          <w:t>24</w:t>
        </w:r>
        <w:r>
          <w:fldChar w:fldCharType="end"/>
        </w:r>
      </w:hyperlink>
    </w:p>
    <w:p>
      <w:pPr>
        <w:pStyle w:val="TOC1"/>
        <w:tabs>
          <w:tab w:val="right" w:leader="dot" w:pos="8306"/>
        </w:tabs>
      </w:pPr>
      <w:hyperlink w:anchor="_Toc16257" w:history="1">
        <w:r>
          <w:rPr>
            <w:rFonts w:ascii="仿宋" w:eastAsia="仿宋" w:hAnsi="仿宋" w:cs="仿宋" w:hint="eastAsia"/>
            <w:lang w:eastAsia="zh-CN"/>
          </w:rPr>
          <w:t>七、公共艺术设计项目人力资源管理</w:t>
        </w:r>
        <w:r>
          <w:tab/>
        </w:r>
        <w:r>
          <w:fldChar w:fldCharType="begin"/>
        </w:r>
        <w:r>
          <w:instrText xml:space="preserve"> PAGEREF _Toc16257 \h </w:instrText>
        </w:r>
        <w:r>
          <w:fldChar w:fldCharType="separate"/>
        </w:r>
        <w:r>
          <w:t>25</w:t>
        </w:r>
        <w:r>
          <w:fldChar w:fldCharType="end"/>
        </w:r>
      </w:hyperlink>
    </w:p>
    <w:p>
      <w:pPr>
        <w:pStyle w:val="TOC2"/>
        <w:tabs>
          <w:tab w:val="right" w:leader="dot" w:pos="8306"/>
        </w:tabs>
      </w:pPr>
      <w:hyperlink w:anchor="_Toc15660" w:history="1">
        <w:r>
          <w:rPr>
            <w:rFonts w:ascii="仿宋" w:eastAsia="仿宋" w:hAnsi="仿宋" w:cs="仿宋" w:hint="eastAsia"/>
            <w:lang w:eastAsia="zh-CN"/>
          </w:rPr>
          <w:t>(一)、建立健全的预算管理制度</w:t>
        </w:r>
        <w:r>
          <w:tab/>
        </w:r>
        <w:r>
          <w:fldChar w:fldCharType="begin"/>
        </w:r>
        <w:r>
          <w:instrText xml:space="preserve"> PAGEREF _Toc15660 \h </w:instrText>
        </w:r>
        <w:r>
          <w:fldChar w:fldCharType="separate"/>
        </w:r>
        <w:r>
          <w:t>25</w:t>
        </w:r>
        <w:r>
          <w:fldChar w:fldCharType="end"/>
        </w:r>
      </w:hyperlink>
    </w:p>
    <w:p>
      <w:pPr>
        <w:pStyle w:val="TOC2"/>
        <w:tabs>
          <w:tab w:val="right" w:leader="dot" w:pos="8306"/>
        </w:tabs>
      </w:pPr>
      <w:hyperlink w:anchor="_Toc32695" w:history="1">
        <w:r>
          <w:rPr>
            <w:rFonts w:ascii="仿宋" w:eastAsia="仿宋" w:hAnsi="仿宋" w:cs="仿宋" w:hint="eastAsia"/>
            <w:lang w:eastAsia="zh-CN"/>
          </w:rPr>
          <w:t>(二)、加强资金流动监控</w:t>
        </w:r>
        <w:r>
          <w:tab/>
        </w:r>
        <w:r>
          <w:fldChar w:fldCharType="begin"/>
        </w:r>
        <w:r>
          <w:instrText xml:space="preserve"> PAGEREF _Toc32695 \h </w:instrText>
        </w:r>
        <w:r>
          <w:fldChar w:fldCharType="separate"/>
        </w:r>
        <w:r>
          <w:t>27</w:t>
        </w:r>
        <w:r>
          <w:fldChar w:fldCharType="end"/>
        </w:r>
      </w:hyperlink>
    </w:p>
    <w:p>
      <w:pPr>
        <w:pStyle w:val="TOC2"/>
        <w:tabs>
          <w:tab w:val="right" w:leader="dot" w:pos="8306"/>
        </w:tabs>
      </w:pPr>
      <w:hyperlink w:anchor="_Toc17054" w:history="1">
        <w:r>
          <w:rPr>
            <w:rFonts w:ascii="仿宋" w:eastAsia="仿宋" w:hAnsi="仿宋" w:cs="仿宋" w:hint="eastAsia"/>
            <w:lang w:eastAsia="zh-CN"/>
          </w:rPr>
          <w:t>(三)、制定完善的风险控制机制</w:t>
        </w:r>
        <w:r>
          <w:tab/>
        </w:r>
        <w:r>
          <w:fldChar w:fldCharType="begin"/>
        </w:r>
        <w:r>
          <w:instrText xml:space="preserve"> PAGEREF _Toc17054 \h </w:instrText>
        </w:r>
        <w:r>
          <w:fldChar w:fldCharType="separate"/>
        </w:r>
        <w:r>
          <w:t>28</w:t>
        </w:r>
        <w:r>
          <w:fldChar w:fldCharType="end"/>
        </w:r>
      </w:hyperlink>
    </w:p>
    <w:p>
      <w:pPr>
        <w:pStyle w:val="TOC2"/>
        <w:tabs>
          <w:tab w:val="right" w:leader="dot" w:pos="8306"/>
        </w:tabs>
      </w:pPr>
      <w:hyperlink w:anchor="_Toc25284" w:history="1">
        <w:r>
          <w:rPr>
            <w:rFonts w:ascii="仿宋" w:eastAsia="仿宋" w:hAnsi="仿宋" w:cs="仿宋" w:hint="eastAsia"/>
            <w:lang w:eastAsia="zh-CN"/>
          </w:rPr>
          <w:t>(四)、优化成本管理</w:t>
        </w:r>
        <w:r>
          <w:tab/>
        </w:r>
        <w:r>
          <w:fldChar w:fldCharType="begin"/>
        </w:r>
        <w:r>
          <w:instrText xml:space="preserve"> PAGEREF _Toc25284 \h </w:instrText>
        </w:r>
        <w:r>
          <w:fldChar w:fldCharType="separate"/>
        </w:r>
        <w:r>
          <w:t>30</w:t>
        </w:r>
        <w:r>
          <w:fldChar w:fldCharType="end"/>
        </w:r>
      </w:hyperlink>
    </w:p>
    <w:p>
      <w:pPr>
        <w:pStyle w:val="TOC1"/>
        <w:tabs>
          <w:tab w:val="right" w:leader="dot" w:pos="8306"/>
        </w:tabs>
      </w:pPr>
      <w:hyperlink w:anchor="_Toc28277" w:history="1">
        <w:r>
          <w:rPr>
            <w:rFonts w:ascii="仿宋" w:eastAsia="仿宋" w:hAnsi="仿宋" w:cs="仿宋" w:hint="eastAsia"/>
            <w:lang w:eastAsia="zh-CN"/>
          </w:rPr>
          <w:t>八、公共艺术设计项目财务管理</w:t>
        </w:r>
        <w:r>
          <w:tab/>
        </w:r>
        <w:r>
          <w:fldChar w:fldCharType="begin"/>
        </w:r>
        <w:r>
          <w:instrText xml:space="preserve"> PAGEREF _Toc28277 \h </w:instrText>
        </w:r>
        <w:r>
          <w:fldChar w:fldCharType="separate"/>
        </w:r>
        <w:r>
          <w:t>31</w:t>
        </w:r>
        <w:r>
          <w:fldChar w:fldCharType="end"/>
        </w:r>
      </w:hyperlink>
    </w:p>
    <w:p>
      <w:pPr>
        <w:pStyle w:val="TOC2"/>
        <w:tabs>
          <w:tab w:val="right" w:leader="dot" w:pos="8306"/>
        </w:tabs>
      </w:pPr>
      <w:hyperlink w:anchor="_Toc21227" w:history="1">
        <w:r>
          <w:rPr>
            <w:rFonts w:ascii="仿宋" w:eastAsia="仿宋" w:hAnsi="仿宋" w:cs="仿宋" w:hint="eastAsia"/>
            <w:lang w:eastAsia="zh-CN"/>
          </w:rPr>
          <w:t>(一)、资金需求大</w:t>
        </w:r>
        <w:r>
          <w:tab/>
        </w:r>
        <w:r>
          <w:fldChar w:fldCharType="begin"/>
        </w:r>
        <w:r>
          <w:instrText xml:space="preserve"> PAGEREF _Toc21227 \h </w:instrText>
        </w:r>
        <w:r>
          <w:fldChar w:fldCharType="separate"/>
        </w:r>
        <w:r>
          <w:t>31</w:t>
        </w:r>
        <w:r>
          <w:fldChar w:fldCharType="end"/>
        </w:r>
      </w:hyperlink>
    </w:p>
    <w:p>
      <w:pPr>
        <w:pStyle w:val="TOC2"/>
        <w:tabs>
          <w:tab w:val="right" w:leader="dot" w:pos="8306"/>
        </w:tabs>
      </w:pPr>
      <w:hyperlink w:anchor="_Toc27419" w:history="1">
        <w:r>
          <w:rPr>
            <w:rFonts w:ascii="仿宋" w:eastAsia="仿宋" w:hAnsi="仿宋" w:cs="仿宋" w:hint="eastAsia"/>
            <w:lang w:eastAsia="zh-CN"/>
          </w:rPr>
          <w:t>(二)、研发周期长</w:t>
        </w:r>
        <w:r>
          <w:tab/>
        </w:r>
        <w:r>
          <w:fldChar w:fldCharType="begin"/>
        </w:r>
        <w:r>
          <w:instrText xml:space="preserve"> PAGEREF _Toc27419 \h </w:instrText>
        </w:r>
        <w:r>
          <w:fldChar w:fldCharType="separate"/>
        </w:r>
        <w:r>
          <w:t>32</w:t>
        </w:r>
        <w:r>
          <w:fldChar w:fldCharType="end"/>
        </w:r>
      </w:hyperlink>
    </w:p>
    <w:p>
      <w:pPr>
        <w:pStyle w:val="TOC2"/>
        <w:tabs>
          <w:tab w:val="right" w:leader="dot" w:pos="8306"/>
        </w:tabs>
      </w:pPr>
      <w:hyperlink w:anchor="_Toc32063" w:history="1">
        <w:r>
          <w:rPr>
            <w:rFonts w:ascii="仿宋" w:eastAsia="仿宋" w:hAnsi="仿宋" w:cs="仿宋" w:hint="eastAsia"/>
            <w:lang w:eastAsia="zh-CN"/>
          </w:rPr>
          <w:t>(三)、市场风险大</w:t>
        </w:r>
        <w:r>
          <w:tab/>
        </w:r>
        <w:r>
          <w:fldChar w:fldCharType="begin"/>
        </w:r>
        <w:r>
          <w:instrText xml:space="preserve"> PAGEREF _Toc32063 \h </w:instrText>
        </w:r>
        <w:r>
          <w:fldChar w:fldCharType="separate"/>
        </w:r>
        <w:r>
          <w:t>33</w:t>
        </w:r>
        <w:r>
          <w:fldChar w:fldCharType="end"/>
        </w:r>
      </w:hyperlink>
    </w:p>
    <w:p>
      <w:pPr>
        <w:pStyle w:val="TOC2"/>
        <w:tabs>
          <w:tab w:val="right" w:leader="dot" w:pos="8306"/>
        </w:tabs>
      </w:pPr>
      <w:hyperlink w:anchor="_Toc29800" w:history="1">
        <w:r>
          <w:rPr>
            <w:rFonts w:ascii="仿宋" w:eastAsia="仿宋" w:hAnsi="仿宋" w:cs="仿宋" w:hint="eastAsia"/>
            <w:lang w:eastAsia="zh-CN"/>
          </w:rPr>
          <w:t>(四)、利润率高</w:t>
        </w:r>
        <w:r>
          <w:tab/>
        </w:r>
        <w:r>
          <w:fldChar w:fldCharType="begin"/>
        </w:r>
        <w:r>
          <w:instrText xml:space="preserve"> PAGEREF _Toc29800 \h </w:instrText>
        </w:r>
        <w:r>
          <w:fldChar w:fldCharType="separate"/>
        </w:r>
        <w:r>
          <w:t>36</w:t>
        </w:r>
        <w:r>
          <w:fldChar w:fldCharType="end"/>
        </w:r>
      </w:hyperlink>
    </w:p>
    <w:p>
      <w:pPr>
        <w:pStyle w:val="TOC1"/>
        <w:tabs>
          <w:tab w:val="right" w:leader="dot" w:pos="8306"/>
        </w:tabs>
      </w:pPr>
      <w:hyperlink w:anchor="_Toc3358" w:history="1">
        <w:r>
          <w:rPr>
            <w:rFonts w:ascii="仿宋" w:eastAsia="仿宋" w:hAnsi="仿宋" w:cs="仿宋" w:hint="eastAsia"/>
            <w:lang w:eastAsia="zh-CN"/>
          </w:rPr>
          <w:t>九、公共艺术设计项目风险管理</w:t>
        </w:r>
        <w:r>
          <w:tab/>
        </w:r>
        <w:r>
          <w:fldChar w:fldCharType="begin"/>
        </w:r>
        <w:r>
          <w:instrText xml:space="preserve"> PAGEREF _Toc3358 \h </w:instrText>
        </w:r>
        <w:r>
          <w:fldChar w:fldCharType="separate"/>
        </w:r>
        <w:r>
          <w:t>38</w:t>
        </w:r>
        <w:r>
          <w:fldChar w:fldCharType="end"/>
        </w:r>
      </w:hyperlink>
    </w:p>
    <w:p>
      <w:pPr>
        <w:pStyle w:val="TOC2"/>
        <w:tabs>
          <w:tab w:val="right" w:leader="dot" w:pos="8306"/>
        </w:tabs>
      </w:pPr>
      <w:hyperlink w:anchor="_Toc29592" w:history="1">
        <w:r>
          <w:rPr>
            <w:rFonts w:ascii="仿宋" w:eastAsia="仿宋" w:hAnsi="仿宋" w:cs="仿宋" w:hint="eastAsia"/>
            <w:lang w:eastAsia="zh-CN"/>
          </w:rPr>
          <w:t>(一)、风险识别与评估</w:t>
        </w:r>
        <w:r>
          <w:tab/>
        </w:r>
        <w:r>
          <w:fldChar w:fldCharType="begin"/>
        </w:r>
        <w:r>
          <w:instrText xml:space="preserve"> PAGEREF _Toc29592 \h </w:instrText>
        </w:r>
        <w:r>
          <w:fldChar w:fldCharType="separate"/>
        </w:r>
        <w:r>
          <w:t>38</w:t>
        </w:r>
        <w:r>
          <w:fldChar w:fldCharType="end"/>
        </w:r>
      </w:hyperlink>
    </w:p>
    <w:p>
      <w:pPr>
        <w:pStyle w:val="TOC2"/>
        <w:tabs>
          <w:tab w:val="right" w:leader="dot" w:pos="8306"/>
        </w:tabs>
      </w:pPr>
      <w:hyperlink w:anchor="_Toc27845" w:history="1">
        <w:r>
          <w:rPr>
            <w:rFonts w:ascii="仿宋" w:eastAsia="仿宋" w:hAnsi="仿宋" w:cs="仿宋" w:hint="eastAsia"/>
            <w:lang w:eastAsia="zh-CN"/>
          </w:rPr>
          <w:t>(二)、风险应对策略</w:t>
        </w:r>
        <w:r>
          <w:tab/>
        </w:r>
        <w:r>
          <w:fldChar w:fldCharType="begin"/>
        </w:r>
        <w:r>
          <w:instrText xml:space="preserve"> PAGEREF _Toc27845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 w:history="1">
        <w:r>
          <w:rPr>
            <w:rFonts w:ascii="仿宋" w:eastAsia="仿宋" w:hAnsi="仿宋" w:cs="仿宋" w:hint="eastAsia"/>
            <w:lang w:eastAsia="zh-CN"/>
          </w:rPr>
          <w:t>(三)、风险监控与控制</w:t>
        </w:r>
        <w:r>
          <w:tab/>
        </w:r>
        <w:r>
          <w:fldChar w:fldCharType="begin"/>
        </w:r>
        <w:r>
          <w:instrText xml:space="preserve"> PAGEREF _Toc35 \h </w:instrText>
        </w:r>
        <w:r>
          <w:fldChar w:fldCharType="separate"/>
        </w:r>
        <w:r>
          <w:t>41</w:t>
        </w:r>
        <w:r>
          <w:fldChar w:fldCharType="end"/>
        </w:r>
      </w:hyperlink>
    </w:p>
    <w:p>
      <w:pPr>
        <w:pStyle w:val="TOC1"/>
        <w:tabs>
          <w:tab w:val="right" w:leader="dot" w:pos="8306"/>
        </w:tabs>
      </w:pPr>
      <w:hyperlink w:anchor="_Toc31565" w:history="1">
        <w:r>
          <w:rPr>
            <w:rFonts w:ascii="仿宋" w:eastAsia="仿宋" w:hAnsi="仿宋" w:cs="仿宋" w:hint="eastAsia"/>
            <w:lang w:eastAsia="zh-CN"/>
          </w:rPr>
          <w:t>十、公共艺术设计项目经营效益</w:t>
        </w:r>
        <w:r>
          <w:tab/>
        </w:r>
        <w:r>
          <w:fldChar w:fldCharType="begin"/>
        </w:r>
        <w:r>
          <w:instrText xml:space="preserve"> PAGEREF _Toc31565 \h </w:instrText>
        </w:r>
        <w:r>
          <w:fldChar w:fldCharType="separate"/>
        </w:r>
        <w:r>
          <w:t>42</w:t>
        </w:r>
        <w:r>
          <w:fldChar w:fldCharType="end"/>
        </w:r>
      </w:hyperlink>
    </w:p>
    <w:p>
      <w:pPr>
        <w:pStyle w:val="TOC2"/>
        <w:tabs>
          <w:tab w:val="right" w:leader="dot" w:pos="8306"/>
        </w:tabs>
      </w:pPr>
      <w:hyperlink w:anchor="_Toc5167" w:history="1">
        <w:r>
          <w:rPr>
            <w:rFonts w:ascii="仿宋" w:eastAsia="仿宋" w:hAnsi="仿宋" w:cs="仿宋" w:hint="eastAsia"/>
            <w:lang w:eastAsia="zh-CN"/>
          </w:rPr>
          <w:t>(一)、经济评价财务测算</w:t>
        </w:r>
        <w:r>
          <w:tab/>
        </w:r>
        <w:r>
          <w:fldChar w:fldCharType="begin"/>
        </w:r>
        <w:r>
          <w:instrText xml:space="preserve"> PAGEREF _Toc5167 \h </w:instrText>
        </w:r>
        <w:r>
          <w:fldChar w:fldCharType="separate"/>
        </w:r>
        <w:r>
          <w:t>42</w:t>
        </w:r>
        <w:r>
          <w:fldChar w:fldCharType="end"/>
        </w:r>
      </w:hyperlink>
    </w:p>
    <w:p>
      <w:pPr>
        <w:pStyle w:val="TOC2"/>
        <w:tabs>
          <w:tab w:val="right" w:leader="dot" w:pos="8306"/>
        </w:tabs>
      </w:pPr>
      <w:hyperlink w:anchor="_Toc27605" w:history="1">
        <w:r>
          <w:rPr>
            <w:rFonts w:ascii="仿宋" w:eastAsia="仿宋" w:hAnsi="仿宋" w:cs="仿宋" w:hint="eastAsia"/>
            <w:lang w:eastAsia="zh-CN"/>
          </w:rPr>
          <w:t>(二)、公共艺术设计项目盈利能力分析</w:t>
        </w:r>
        <w:r>
          <w:tab/>
        </w:r>
        <w:r>
          <w:fldChar w:fldCharType="begin"/>
        </w:r>
        <w:r>
          <w:instrText xml:space="preserve"> PAGEREF _Toc27605 \h </w:instrText>
        </w:r>
        <w:r>
          <w:fldChar w:fldCharType="separate"/>
        </w:r>
        <w:r>
          <w:t>43</w:t>
        </w:r>
        <w:r>
          <w:fldChar w:fldCharType="end"/>
        </w:r>
      </w:hyperlink>
    </w:p>
    <w:p>
      <w:pPr>
        <w:pStyle w:val="TOC1"/>
        <w:tabs>
          <w:tab w:val="right" w:leader="dot" w:pos="8306"/>
        </w:tabs>
      </w:pPr>
      <w:hyperlink w:anchor="_Toc31155" w:history="1">
        <w:r>
          <w:rPr>
            <w:rFonts w:ascii="仿宋" w:eastAsia="仿宋" w:hAnsi="仿宋" w:cs="仿宋" w:hint="eastAsia"/>
            <w:lang w:eastAsia="zh-CN"/>
          </w:rPr>
          <w:t>十一、公共艺术设计项目投资规划</w:t>
        </w:r>
        <w:r>
          <w:tab/>
        </w:r>
        <w:r>
          <w:fldChar w:fldCharType="begin"/>
        </w:r>
        <w:r>
          <w:instrText xml:space="preserve"> PAGEREF _Toc31155 \h </w:instrText>
        </w:r>
        <w:r>
          <w:fldChar w:fldCharType="separate"/>
        </w:r>
        <w:r>
          <w:t>44</w:t>
        </w:r>
        <w:r>
          <w:fldChar w:fldCharType="end"/>
        </w:r>
      </w:hyperlink>
    </w:p>
    <w:p>
      <w:pPr>
        <w:pStyle w:val="TOC2"/>
        <w:tabs>
          <w:tab w:val="right" w:leader="dot" w:pos="8306"/>
        </w:tabs>
      </w:pPr>
      <w:hyperlink w:anchor="_Toc24222" w:history="1">
        <w:r>
          <w:rPr>
            <w:rFonts w:ascii="仿宋" w:eastAsia="仿宋" w:hAnsi="仿宋" w:cs="仿宋" w:hint="eastAsia"/>
            <w:lang w:eastAsia="zh-CN"/>
          </w:rPr>
          <w:t>(一)、公共艺术设计项目总投资估算</w:t>
        </w:r>
        <w:r>
          <w:tab/>
        </w:r>
        <w:r>
          <w:fldChar w:fldCharType="begin"/>
        </w:r>
        <w:r>
          <w:instrText xml:space="preserve"> PAGEREF _Toc24222 \h </w:instrText>
        </w:r>
        <w:r>
          <w:fldChar w:fldCharType="separate"/>
        </w:r>
        <w:r>
          <w:t>44</w:t>
        </w:r>
        <w:r>
          <w:fldChar w:fldCharType="end"/>
        </w:r>
      </w:hyperlink>
    </w:p>
    <w:p>
      <w:pPr>
        <w:pStyle w:val="TOC2"/>
        <w:tabs>
          <w:tab w:val="right" w:leader="dot" w:pos="8306"/>
        </w:tabs>
      </w:pPr>
      <w:hyperlink w:anchor="_Toc23935" w:history="1">
        <w:r>
          <w:rPr>
            <w:rFonts w:ascii="仿宋" w:eastAsia="仿宋" w:hAnsi="仿宋" w:cs="仿宋" w:hint="eastAsia"/>
            <w:lang w:eastAsia="zh-CN"/>
          </w:rPr>
          <w:t>(二)、资金筹措</w:t>
        </w:r>
        <w:r>
          <w:tab/>
        </w:r>
        <w:r>
          <w:fldChar w:fldCharType="begin"/>
        </w:r>
        <w:r>
          <w:instrText xml:space="preserve"> PAGEREF _Toc23935 \h </w:instrText>
        </w:r>
        <w:r>
          <w:fldChar w:fldCharType="separate"/>
        </w:r>
        <w:r>
          <w:t>45</w:t>
        </w:r>
        <w:r>
          <w:fldChar w:fldCharType="end"/>
        </w:r>
      </w:hyperlink>
    </w:p>
    <w:p>
      <w:pPr>
        <w:pStyle w:val="TOC1"/>
        <w:tabs>
          <w:tab w:val="right" w:leader="dot" w:pos="8306"/>
        </w:tabs>
      </w:pPr>
      <w:hyperlink w:anchor="_Toc3171" w:history="1">
        <w:r>
          <w:rPr>
            <w:rFonts w:ascii="仿宋" w:eastAsia="仿宋" w:hAnsi="仿宋" w:cs="仿宋" w:hint="eastAsia"/>
            <w:lang w:eastAsia="zh-CN"/>
          </w:rPr>
          <w:t>十二、公共艺术设计项目环境影响分析</w:t>
        </w:r>
        <w:r>
          <w:tab/>
        </w:r>
        <w:r>
          <w:fldChar w:fldCharType="begin"/>
        </w:r>
        <w:r>
          <w:instrText xml:space="preserve"> PAGEREF _Toc3171 \h </w:instrText>
        </w:r>
        <w:r>
          <w:fldChar w:fldCharType="separate"/>
        </w:r>
        <w:r>
          <w:t>46</w:t>
        </w:r>
        <w:r>
          <w:fldChar w:fldCharType="end"/>
        </w:r>
      </w:hyperlink>
    </w:p>
    <w:p>
      <w:pPr>
        <w:pStyle w:val="TOC2"/>
        <w:tabs>
          <w:tab w:val="right" w:leader="dot" w:pos="8306"/>
        </w:tabs>
      </w:pPr>
      <w:hyperlink w:anchor="_Toc8140" w:history="1">
        <w:r>
          <w:rPr>
            <w:rFonts w:ascii="仿宋" w:eastAsia="仿宋" w:hAnsi="仿宋" w:cs="仿宋" w:hint="eastAsia"/>
            <w:lang w:eastAsia="zh-CN"/>
          </w:rPr>
          <w:t>(一)、建设区域环境质量现状</w:t>
        </w:r>
        <w:r>
          <w:tab/>
        </w:r>
        <w:r>
          <w:fldChar w:fldCharType="begin"/>
        </w:r>
        <w:r>
          <w:instrText xml:space="preserve"> PAGEREF _Toc8140 \h </w:instrText>
        </w:r>
        <w:r>
          <w:fldChar w:fldCharType="separate"/>
        </w:r>
        <w:r>
          <w:t>46</w:t>
        </w:r>
        <w:r>
          <w:fldChar w:fldCharType="end"/>
        </w:r>
      </w:hyperlink>
    </w:p>
    <w:p>
      <w:pPr>
        <w:pStyle w:val="TOC2"/>
        <w:tabs>
          <w:tab w:val="right" w:leader="dot" w:pos="8306"/>
        </w:tabs>
      </w:pPr>
      <w:hyperlink w:anchor="_Toc23874" w:history="1">
        <w:r>
          <w:rPr>
            <w:rFonts w:ascii="仿宋" w:eastAsia="仿宋" w:hAnsi="仿宋" w:cs="仿宋" w:hint="eastAsia"/>
            <w:lang w:eastAsia="zh-CN"/>
          </w:rPr>
          <w:t>(二)、建设期环境保护</w:t>
        </w:r>
        <w:r>
          <w:tab/>
        </w:r>
        <w:r>
          <w:fldChar w:fldCharType="begin"/>
        </w:r>
        <w:r>
          <w:instrText xml:space="preserve"> PAGEREF _Toc23874 \h </w:instrText>
        </w:r>
        <w:r>
          <w:fldChar w:fldCharType="separate"/>
        </w:r>
        <w:r>
          <w:t>48</w:t>
        </w:r>
        <w:r>
          <w:fldChar w:fldCharType="end"/>
        </w:r>
      </w:hyperlink>
    </w:p>
    <w:p>
      <w:pPr>
        <w:pStyle w:val="TOC2"/>
        <w:tabs>
          <w:tab w:val="right" w:leader="dot" w:pos="8306"/>
        </w:tabs>
      </w:pPr>
      <w:hyperlink w:anchor="_Toc30207" w:history="1">
        <w:r>
          <w:rPr>
            <w:rFonts w:ascii="仿宋" w:eastAsia="仿宋" w:hAnsi="仿宋" w:cs="仿宋" w:hint="eastAsia"/>
            <w:lang w:eastAsia="zh-CN"/>
          </w:rPr>
          <w:t>(三)、运营期环境保护</w:t>
        </w:r>
        <w:r>
          <w:tab/>
        </w:r>
        <w:r>
          <w:fldChar w:fldCharType="begin"/>
        </w:r>
        <w:r>
          <w:instrText xml:space="preserve"> PAGEREF _Toc30207 \h </w:instrText>
        </w:r>
        <w:r>
          <w:fldChar w:fldCharType="separate"/>
        </w:r>
        <w:r>
          <w:t>49</w:t>
        </w:r>
        <w:r>
          <w:fldChar w:fldCharType="end"/>
        </w:r>
      </w:hyperlink>
    </w:p>
    <w:p>
      <w:pPr>
        <w:pStyle w:val="TOC2"/>
        <w:tabs>
          <w:tab w:val="right" w:leader="dot" w:pos="8306"/>
        </w:tabs>
      </w:pPr>
      <w:hyperlink w:anchor="_Toc20443" w:history="1">
        <w:r>
          <w:rPr>
            <w:rFonts w:ascii="仿宋" w:eastAsia="仿宋" w:hAnsi="仿宋" w:cs="仿宋" w:hint="eastAsia"/>
            <w:lang w:eastAsia="zh-CN"/>
          </w:rPr>
          <w:t>(四)、公共艺术设计项目建设对区域经济的影响</w:t>
        </w:r>
        <w:r>
          <w:tab/>
        </w:r>
        <w:r>
          <w:fldChar w:fldCharType="begin"/>
        </w:r>
        <w:r>
          <w:instrText xml:space="preserve"> PAGEREF _Toc20443 \h </w:instrText>
        </w:r>
        <w:r>
          <w:fldChar w:fldCharType="separate"/>
        </w:r>
        <w:r>
          <w:t>50</w:t>
        </w:r>
        <w:r>
          <w:fldChar w:fldCharType="end"/>
        </w:r>
      </w:hyperlink>
    </w:p>
    <w:p>
      <w:pPr>
        <w:pStyle w:val="TOC2"/>
        <w:tabs>
          <w:tab w:val="right" w:leader="dot" w:pos="8306"/>
        </w:tabs>
      </w:pPr>
      <w:hyperlink w:anchor="_Toc20413" w:history="1">
        <w:r>
          <w:rPr>
            <w:rFonts w:ascii="仿宋" w:eastAsia="仿宋" w:hAnsi="仿宋" w:cs="仿宋" w:hint="eastAsia"/>
            <w:lang w:eastAsia="zh-CN"/>
          </w:rPr>
          <w:t>(五)、废弃物处理</w:t>
        </w:r>
        <w:r>
          <w:tab/>
        </w:r>
        <w:r>
          <w:fldChar w:fldCharType="begin"/>
        </w:r>
        <w:r>
          <w:instrText xml:space="preserve"> PAGEREF _Toc20413 \h </w:instrText>
        </w:r>
        <w:r>
          <w:fldChar w:fldCharType="separate"/>
        </w:r>
        <w:r>
          <w:t>52</w:t>
        </w:r>
        <w:r>
          <w:fldChar w:fldCharType="end"/>
        </w:r>
      </w:hyperlink>
    </w:p>
    <w:p>
      <w:pPr>
        <w:pStyle w:val="TOC2"/>
        <w:tabs>
          <w:tab w:val="right" w:leader="dot" w:pos="8306"/>
        </w:tabs>
      </w:pPr>
      <w:hyperlink w:anchor="_Toc31391" w:history="1">
        <w:r>
          <w:rPr>
            <w:rFonts w:ascii="仿宋" w:eastAsia="仿宋" w:hAnsi="仿宋" w:cs="仿宋" w:hint="eastAsia"/>
            <w:lang w:eastAsia="zh-CN"/>
          </w:rPr>
          <w:t>(六)、特殊环境影响分析</w:t>
        </w:r>
        <w:r>
          <w:tab/>
        </w:r>
        <w:r>
          <w:fldChar w:fldCharType="begin"/>
        </w:r>
        <w:r>
          <w:instrText xml:space="preserve"> PAGEREF _Toc31391 \h </w:instrText>
        </w:r>
        <w:r>
          <w:fldChar w:fldCharType="separate"/>
        </w:r>
        <w:r>
          <w:t>53</w:t>
        </w:r>
        <w:r>
          <w:fldChar w:fldCharType="end"/>
        </w:r>
      </w:hyperlink>
    </w:p>
    <w:p>
      <w:pPr>
        <w:pStyle w:val="TOC2"/>
        <w:tabs>
          <w:tab w:val="right" w:leader="dot" w:pos="8306"/>
        </w:tabs>
      </w:pPr>
      <w:hyperlink w:anchor="_Toc16785" w:history="1">
        <w:r>
          <w:rPr>
            <w:rFonts w:ascii="仿宋" w:eastAsia="仿宋" w:hAnsi="仿宋" w:cs="仿宋" w:hint="eastAsia"/>
            <w:lang w:eastAsia="zh-CN"/>
          </w:rPr>
          <w:t>(七)、清洁生产</w:t>
        </w:r>
        <w:r>
          <w:tab/>
        </w:r>
        <w:r>
          <w:fldChar w:fldCharType="begin"/>
        </w:r>
        <w:r>
          <w:instrText xml:space="preserve"> PAGEREF _Toc16785 \h </w:instrText>
        </w:r>
        <w:r>
          <w:fldChar w:fldCharType="separate"/>
        </w:r>
        <w:r>
          <w:t>55</w:t>
        </w:r>
        <w:r>
          <w:fldChar w:fldCharType="end"/>
        </w:r>
      </w:hyperlink>
    </w:p>
    <w:p>
      <w:pPr>
        <w:pStyle w:val="TOC2"/>
        <w:tabs>
          <w:tab w:val="right" w:leader="dot" w:pos="8306"/>
        </w:tabs>
      </w:pPr>
      <w:hyperlink w:anchor="_Toc100" w:history="1">
        <w:r>
          <w:rPr>
            <w:rFonts w:ascii="仿宋" w:eastAsia="仿宋" w:hAnsi="仿宋" w:cs="仿宋" w:hint="eastAsia"/>
            <w:lang w:eastAsia="zh-CN"/>
          </w:rPr>
          <w:t>(八)、环境保护综合评价</w:t>
        </w:r>
        <w:r>
          <w:tab/>
        </w:r>
        <w:r>
          <w:fldChar w:fldCharType="begin"/>
        </w:r>
        <w:r>
          <w:instrText xml:space="preserve"> PAGEREF _Toc100 \h </w:instrText>
        </w:r>
        <w:r>
          <w:fldChar w:fldCharType="separate"/>
        </w:r>
        <w:r>
          <w:t>56</w:t>
        </w:r>
        <w:r>
          <w:fldChar w:fldCharType="end"/>
        </w:r>
      </w:hyperlink>
    </w:p>
    <w:p>
      <w:pPr>
        <w:pStyle w:val="TOC1"/>
        <w:tabs>
          <w:tab w:val="right" w:leader="dot" w:pos="8306"/>
        </w:tabs>
      </w:pPr>
      <w:hyperlink w:anchor="_Toc2468" w:history="1">
        <w:r>
          <w:rPr>
            <w:rFonts w:ascii="仿宋" w:eastAsia="仿宋" w:hAnsi="仿宋" w:cs="仿宋" w:hint="eastAsia"/>
            <w:lang w:eastAsia="zh-CN"/>
          </w:rPr>
          <w:t>十三、公共艺术设计项目工程方案分析</w:t>
        </w:r>
        <w:r>
          <w:tab/>
        </w:r>
        <w:r>
          <w:fldChar w:fldCharType="begin"/>
        </w:r>
        <w:r>
          <w:instrText xml:space="preserve"> PAGEREF _Toc2468 \h </w:instrText>
        </w:r>
        <w:r>
          <w:fldChar w:fldCharType="separate"/>
        </w:r>
        <w:r>
          <w:t>57</w:t>
        </w:r>
        <w:r>
          <w:fldChar w:fldCharType="end"/>
        </w:r>
      </w:hyperlink>
    </w:p>
    <w:p>
      <w:pPr>
        <w:pStyle w:val="TOC2"/>
        <w:tabs>
          <w:tab w:val="right" w:leader="dot" w:pos="8306"/>
        </w:tabs>
      </w:pPr>
      <w:hyperlink w:anchor="_Toc23215" w:history="1">
        <w:r>
          <w:rPr>
            <w:rFonts w:ascii="仿宋" w:eastAsia="仿宋" w:hAnsi="仿宋" w:cs="仿宋" w:hint="eastAsia"/>
            <w:lang w:eastAsia="zh-CN"/>
          </w:rPr>
          <w:t>(一)、建筑工程设计原则</w:t>
        </w:r>
        <w:r>
          <w:tab/>
        </w:r>
        <w:r>
          <w:fldChar w:fldCharType="begin"/>
        </w:r>
        <w:r>
          <w:instrText xml:space="preserve"> PAGEREF _Toc23215 \h </w:instrText>
        </w:r>
        <w:r>
          <w:fldChar w:fldCharType="separate"/>
        </w:r>
        <w:r>
          <w:t>57</w:t>
        </w:r>
        <w:r>
          <w:fldChar w:fldCharType="end"/>
        </w:r>
      </w:hyperlink>
    </w:p>
    <w:p>
      <w:pPr>
        <w:pStyle w:val="TOC2"/>
        <w:tabs>
          <w:tab w:val="right" w:leader="dot" w:pos="8306"/>
        </w:tabs>
      </w:pPr>
      <w:hyperlink w:anchor="_Toc10075" w:history="1">
        <w:r>
          <w:rPr>
            <w:rFonts w:ascii="仿宋" w:eastAsia="仿宋" w:hAnsi="仿宋" w:cs="仿宋" w:hint="eastAsia"/>
            <w:lang w:eastAsia="zh-CN"/>
          </w:rPr>
          <w:t>(二)、土建工程建设指标</w:t>
        </w:r>
        <w:r>
          <w:tab/>
        </w:r>
        <w:r>
          <w:fldChar w:fldCharType="begin"/>
        </w:r>
        <w:r>
          <w:instrText xml:space="preserve"> PAGEREF _Toc10075 \h </w:instrText>
        </w:r>
        <w:r>
          <w:fldChar w:fldCharType="separate"/>
        </w:r>
        <w:r>
          <w:t>60</w:t>
        </w:r>
        <w:r>
          <w:fldChar w:fldCharType="end"/>
        </w:r>
      </w:hyperlink>
    </w:p>
    <w:p>
      <w:pPr>
        <w:pStyle w:val="TOC1"/>
        <w:tabs>
          <w:tab w:val="right" w:leader="dot" w:pos="8306"/>
        </w:tabs>
      </w:pPr>
      <w:hyperlink w:anchor="_Toc12130" w:history="1">
        <w:r>
          <w:rPr>
            <w:rFonts w:ascii="仿宋" w:eastAsia="仿宋" w:hAnsi="仿宋" w:cs="仿宋" w:hint="eastAsia"/>
            <w:lang w:eastAsia="zh-CN"/>
          </w:rPr>
          <w:t>十四、公共艺术设计项目实施时间节点</w:t>
        </w:r>
        <w:r>
          <w:tab/>
        </w:r>
        <w:r>
          <w:fldChar w:fldCharType="begin"/>
        </w:r>
        <w:r>
          <w:instrText xml:space="preserve"> PAGEREF _Toc12130 \h </w:instrText>
        </w:r>
        <w:r>
          <w:fldChar w:fldCharType="separate"/>
        </w:r>
        <w:r>
          <w:t>62</w:t>
        </w:r>
        <w:r>
          <w:fldChar w:fldCharType="end"/>
        </w:r>
      </w:hyperlink>
    </w:p>
    <w:p>
      <w:pPr>
        <w:pStyle w:val="TOC2"/>
        <w:tabs>
          <w:tab w:val="right" w:leader="dot" w:pos="8306"/>
        </w:tabs>
      </w:pPr>
      <w:hyperlink w:anchor="_Toc1246" w:history="1">
        <w:r>
          <w:rPr>
            <w:rFonts w:ascii="仿宋" w:eastAsia="仿宋" w:hAnsi="仿宋" w:cs="仿宋" w:hint="eastAsia"/>
            <w:lang w:eastAsia="zh-CN"/>
          </w:rPr>
          <w:t>(一)、公共艺术设计项目启动阶段时间节点</w:t>
        </w:r>
        <w:r>
          <w:tab/>
        </w:r>
        <w:r>
          <w:fldChar w:fldCharType="begin"/>
        </w:r>
        <w:r>
          <w:instrText xml:space="preserve"> PAGEREF _Toc1246 \h </w:instrText>
        </w:r>
        <w:r>
          <w:fldChar w:fldCharType="separate"/>
        </w:r>
        <w:r>
          <w:t>62</w:t>
        </w:r>
        <w:r>
          <w:fldChar w:fldCharType="end"/>
        </w:r>
      </w:hyperlink>
    </w:p>
    <w:p>
      <w:pPr>
        <w:pStyle w:val="TOC2"/>
        <w:tabs>
          <w:tab w:val="right" w:leader="dot" w:pos="8306"/>
        </w:tabs>
      </w:pPr>
      <w:hyperlink w:anchor="_Toc21667" w:history="1">
        <w:r>
          <w:rPr>
            <w:rFonts w:ascii="仿宋" w:eastAsia="仿宋" w:hAnsi="仿宋" w:cs="仿宋" w:hint="eastAsia"/>
            <w:lang w:eastAsia="zh-CN"/>
          </w:rPr>
          <w:t>(二)、公共艺术设计项目执行阶段时间节点</w:t>
        </w:r>
        <w:r>
          <w:tab/>
        </w:r>
        <w:r>
          <w:fldChar w:fldCharType="begin"/>
        </w:r>
        <w:r>
          <w:instrText xml:space="preserve"> PAGEREF _Toc21667 \h </w:instrText>
        </w:r>
        <w:r>
          <w:fldChar w:fldCharType="separate"/>
        </w:r>
        <w:r>
          <w:t>63</w:t>
        </w:r>
        <w:r>
          <w:fldChar w:fldCharType="end"/>
        </w:r>
      </w:hyperlink>
    </w:p>
    <w:p>
      <w:pPr>
        <w:pStyle w:val="TOC2"/>
        <w:tabs>
          <w:tab w:val="right" w:leader="dot" w:pos="8306"/>
        </w:tabs>
      </w:pPr>
      <w:hyperlink w:anchor="_Toc27090" w:history="1">
        <w:r>
          <w:rPr>
            <w:rFonts w:ascii="仿宋" w:eastAsia="仿宋" w:hAnsi="仿宋" w:cs="仿宋" w:hint="eastAsia"/>
            <w:lang w:eastAsia="zh-CN"/>
          </w:rPr>
          <w:t>(三)、公共艺术设计项目完成阶段时间节点</w:t>
        </w:r>
        <w:r>
          <w:tab/>
        </w:r>
        <w:r>
          <w:fldChar w:fldCharType="begin"/>
        </w:r>
        <w:r>
          <w:instrText xml:space="preserve"> PAGEREF _Toc27090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525"/>
      <w:r>
        <w:rPr>
          <w:rFonts w:ascii="仿宋" w:eastAsia="仿宋" w:hAnsi="仿宋" w:cs="仿宋" w:hint="eastAsia"/>
          <w:lang w:eastAsia="zh-CN"/>
        </w:rPr>
        <w:t>(一)、公共艺术设计行业分析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行业一直以来都是市场的关注焦点。行业内的发展趋势、竞争态势以及潜在机会都对公共艺术设计项目的推进产生深远的影响。通过深入研究行业的整体概貌，我们将更好地理解行业的核心特征，为公共艺术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行业，技术一直是推动创新和发展的关键因素。我们将对当前技术趋势进行详尽分析，包括但不限于人工智能、大数据应用、先进制造技术等。这有助于公共艺术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共艺术设计项目成功的基础。我们将对主要竞争对手进行深入研究，包括其市场份额、产品特点、市场定位等。通过全面了解竞争对手的优势和劣势，公共艺术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646"/>
      <w:r>
        <w:rPr>
          <w:rFonts w:ascii="仿宋" w:eastAsia="仿宋" w:hAnsi="仿宋" w:cs="仿宋" w:hint="eastAsia"/>
          <w:sz w:val="28"/>
          <w:lang w:eastAsia="zh-CN"/>
        </w:rPr>
        <w:t>(二)、公共艺术设计市场分析预测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共艺术设计市场未来的增长趋势。这包括市场的整体规模、各细分领域的发展趋势等。公共艺术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共艺术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公共艺术设计项目实施过程中需要充分考虑的因素。我们将对市场风险进行全面评估，包括但不限于政策法规风险、市场竞争风险、技术变革风险等。通过对潜在风险的深入分析，公共艺术设计项目可以制定相应的风险缓解策略，降低不确定性对公共艺术设计项目的影响。</w:t>
      </w:r>
    </w:p>
    <w:p>
      <w:pPr>
        <w:pStyle w:val="Heading1"/>
        <w:ind w:firstLine="560" w:firstLineChars="200"/>
        <w:rPr>
          <w:rFonts w:ascii="仿宋" w:eastAsia="仿宋" w:hAnsi="仿宋" w:cs="仿宋" w:hint="eastAsia"/>
          <w:sz w:val="28"/>
          <w:lang w:eastAsia="zh-CN"/>
        </w:rPr>
      </w:pPr>
      <w:bookmarkStart w:id="5" w:name="_Toc7319"/>
      <w:r>
        <w:rPr>
          <w:rFonts w:ascii="仿宋" w:eastAsia="仿宋" w:hAnsi="仿宋" w:cs="仿宋" w:hint="eastAsia"/>
          <w:sz w:val="28"/>
          <w:lang w:eastAsia="zh-CN"/>
        </w:rPr>
        <w:t>二、公共艺术设计项目土建工程</w:t>
      </w:r>
      <w:bookmarkEnd w:id="5"/>
    </w:p>
    <w:p>
      <w:pPr>
        <w:pStyle w:val="Heading2"/>
        <w:rPr>
          <w:rFonts w:ascii="仿宋" w:eastAsia="仿宋" w:hAnsi="仿宋" w:cs="仿宋" w:hint="eastAsia"/>
          <w:lang w:eastAsia="zh-CN"/>
        </w:rPr>
      </w:pPr>
      <w:bookmarkStart w:id="6" w:name="_Toc89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在公共艺术设计项目的建筑工程设计中，我们将秉承一系列重要的设计原则，以确保公共艺术设计项目建筑在功能、美观、可持续性等方面达到最佳效果。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首要原则是确保建筑的功能性得到最大化的发挥。我们将充分理解公共艺术设计项目的实际需求，合理布局各个功能区域，保证建筑在满足业务需求的同时，提供高效的工作环境。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在建筑设计中，我们将综合考虑建设和运营成本。通过精细的经济效益分析，确保设计方案在高效利用资源的同时，对公共艺术设计项目的长期盈利能力有积极的贡献。</w:t>
      </w:r>
    </w:p>
    <w:p>
      <w:pPr>
        <w:pStyle w:val="Heading2"/>
        <w:ind w:firstLine="560" w:firstLineChars="200"/>
        <w:rPr>
          <w:rFonts w:ascii="仿宋" w:eastAsia="仿宋" w:hAnsi="仿宋" w:cs="仿宋" w:hint="eastAsia"/>
          <w:sz w:val="28"/>
          <w:lang w:eastAsia="zh-CN"/>
        </w:rPr>
      </w:pPr>
      <w:bookmarkStart w:id="7" w:name="_Toc106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的土建工程设计中，我们将精准设定设计年限，结合公共艺术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艺术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3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艺术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艺术设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艺术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1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本期工程公共艺术设计项目预计总建筑面积XXX平方米，其中：计容建筑面积XXX平方米，计划建筑工程投资XX万元，占公共艺术设计项目总投资的XX%。</w:t>
      </w:r>
    </w:p>
    <w:p>
      <w:pPr>
        <w:pStyle w:val="Heading1"/>
        <w:ind w:firstLine="560" w:firstLineChars="200"/>
        <w:rPr>
          <w:rFonts w:ascii="仿宋" w:eastAsia="仿宋" w:hAnsi="仿宋" w:cs="仿宋" w:hint="eastAsia"/>
          <w:sz w:val="28"/>
          <w:lang w:eastAsia="zh-CN"/>
        </w:rPr>
      </w:pPr>
      <w:bookmarkStart w:id="10" w:name="_Toc28196"/>
      <w:r>
        <w:rPr>
          <w:rFonts w:ascii="仿宋" w:eastAsia="仿宋" w:hAnsi="仿宋" w:cs="仿宋" w:hint="eastAsia"/>
          <w:sz w:val="28"/>
          <w:lang w:eastAsia="zh-CN"/>
        </w:rPr>
        <w:t>三、公共艺术设计项目可持续发展</w:t>
      </w:r>
      <w:bookmarkEnd w:id="10"/>
    </w:p>
    <w:p>
      <w:pPr>
        <w:pStyle w:val="Heading2"/>
        <w:rPr>
          <w:rFonts w:ascii="仿宋" w:eastAsia="仿宋" w:hAnsi="仿宋" w:cs="仿宋" w:hint="eastAsia"/>
          <w:lang w:eastAsia="zh-CN"/>
        </w:rPr>
      </w:pPr>
      <w:bookmarkStart w:id="11" w:name="_Toc811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中，公共艺术设计项目团队着眼于未来，明确了可持续发展的战略方向。制定的具体可持续发展目标包括降低资源使用、采用环保技术、最大化社会效益等。这一步骤不仅有助于公共艺术设计项目在环保和社会责任方面达到最高标准，也为未来提供了明确的指引，确保公共艺术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可持续实践的融入公共艺术设计项目管理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共艺术设计项目管理周期。从公共艺术设计项目规划开始，公共艺术设计项目团队就考虑了环境和社会的因素。在执行阶段，公共艺术设计项目团队积极推动绿色技术的应用，优化资源利用。此外，关注员工的社会责任，通过培训和沟通活动提高员工对可持续发展的认知，使他们能够在日常工作中践行可持续实践。这些举措不仅为公共艺术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95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扎根于公共艺术设计项目的可持续发展理念，我们深信环保与社会责任是公共艺术设计项目成功的关键支柱。在公共艺术设计项目的每一步，我们都致力于通过创新和实践，履行对环境和社会的坚定责任。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团队通过引入先进的环保技术、建立高效的废物处理系统以及推动能源节约措施，积极履行环保责任。定期的环保监测和评估确保公共艺术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不仅致力于自身可持续发展，还注重对社会的回馈。通过支持社区公共艺术设计项目、参与慈善事业、提供培训机会等方式，公共艺术设计项目积极履行社会责任。与当地社区建立积极互动，关注员工的工作与生活平衡，以及员工的身心健康，是公共艺术设计项目在社会责任层面的关键举措。这样的实践不仅增强了公共艺术设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058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647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技术管理特点体现在其创新导向。通过引入最先进的技术趋势和解决方案，公共艺术设计项目致力于提升科技含量、提高质量和效率水平。这意味着我们将采用最新的工具和方法，确保公共艺术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艺术设计项目技术管理的显著特征。通过整合不同领域的技术资源，我们实现了跨学科的协同工作。这有助于优化技术架构，提高整体效能。此外，整合性策略还促进了不同技术团队之间的紧密沟通和高效合作，确保公共艺术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艺术设计项目所采用的技术。通过不断优化技术方案，公共艺术设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公共艺术设计项目团队将在公共艺术设计项目初期识别可能的技术风险，并采取相应的预防和应对措施。通过建立健全的风险评估机制，公共艺术设计项目能够在实施过程中及时发现并解决潜在的技术问题，保障公共艺术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共艺术设计项目中，技术将成为公共艺术设计项目成功的有力支持。这一深度剖析揭示了技术管理在公共艺术设计项目实施中的关键作用，为公共艺术设计项目的技术基础奠定了坚实的基础。</w:t>
      </w:r>
    </w:p>
    <w:p>
      <w:pPr>
        <w:pStyle w:val="Heading2"/>
        <w:ind w:firstLine="560" w:firstLineChars="200"/>
        <w:rPr>
          <w:rFonts w:ascii="仿宋" w:eastAsia="仿宋" w:hAnsi="仿宋" w:cs="仿宋" w:hint="eastAsia"/>
          <w:sz w:val="28"/>
          <w:lang w:eastAsia="zh-CN"/>
        </w:rPr>
      </w:pPr>
      <w:bookmarkStart w:id="15" w:name="_Toc9703"/>
      <w:r>
        <w:rPr>
          <w:rFonts w:ascii="仿宋" w:eastAsia="仿宋" w:hAnsi="仿宋" w:cs="仿宋" w:hint="eastAsia"/>
          <w:sz w:val="28"/>
          <w:lang w:eastAsia="zh-CN"/>
        </w:rPr>
        <w:t>(二)、公共艺术设计项目工艺技术设计方案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艺术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艺术设计项目将严格按照相关行业规范要求进行组织。通过有效控制产品质量，公共艺术设计项目将致力于为顾客提供优质的公共艺术设计项目产品和良好的服务。这体现了公共艺术设计项目对于生产活动合规性和质量标准的高度重视，为公共艺术设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公共艺术设计项目注重生态效益和清洁生产原则。公共艺术设计项目建设将紧密结合地方特色经济发展，与社会经济发展规划和区域环境保护规划方案相协调一致。通过与当地区域自然生态系统的结合，公共艺术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艺术设计项目产品具有多样化的客户需求和个性化的特点。因此，公共艺术设计项目产品规格品种多样，且单批生产数量较小。为满足这一特点，公共艺术设计项目承办单位将建设先进的柔性制造生产线。通过广泛应用柔性制造技术，公共艺术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共艺术设计项目采用的技术具有较高的技术含量和自动化水平，处于国内先进水平。这一技术选用不仅体现了对生产效率、质量和环境友好性的高标准要求，同时为公共艺术设计项目的可持续发展奠定了坚实的基础。</w:t>
      </w:r>
    </w:p>
    <w:p>
      <w:pPr>
        <w:pStyle w:val="Heading2"/>
        <w:ind w:firstLine="560" w:firstLineChars="200"/>
        <w:rPr>
          <w:rFonts w:ascii="仿宋" w:eastAsia="仿宋" w:hAnsi="仿宋" w:cs="仿宋" w:hint="eastAsia"/>
          <w:sz w:val="28"/>
          <w:lang w:eastAsia="zh-CN"/>
        </w:rPr>
      </w:pPr>
      <w:bookmarkStart w:id="16" w:name="_Toc2746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为确保公共艺术设计项目的高效生产和技术实施，我们制定了一套精心设计的设备选型方案，以满足公共艺术设计项目生产、质量和环保的要求。该方案的主要特点如下：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艺术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针对公共艺术设计项目产品的多样性和小批量生产的特点，我们将建设柔性制造生产线。通过在设备选型中考虑柔性制造技术，可以灵活应对不同产品规格和生产需求，实现生产线的高度灵活性和适应性。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3838"/>
      <w:r>
        <w:rPr>
          <w:rFonts w:ascii="仿宋" w:eastAsia="仿宋" w:hAnsi="仿宋" w:cs="仿宋" w:hint="eastAsia"/>
          <w:sz w:val="28"/>
          <w:lang w:eastAsia="zh-CN"/>
        </w:rPr>
        <w:t>五、公共艺术设计项目概论</w:t>
      </w:r>
      <w:bookmarkEnd w:id="17"/>
    </w:p>
    <w:p>
      <w:pPr>
        <w:pStyle w:val="Heading2"/>
        <w:rPr>
          <w:rFonts w:ascii="仿宋" w:eastAsia="仿宋" w:hAnsi="仿宋" w:cs="仿宋" w:hint="eastAsia"/>
          <w:lang w:eastAsia="zh-CN"/>
        </w:rPr>
      </w:pPr>
      <w:bookmarkStart w:id="18" w:name="_Toc12207"/>
      <w:r>
        <w:rPr>
          <w:rFonts w:ascii="仿宋" w:eastAsia="仿宋" w:hAnsi="仿宋" w:cs="仿宋" w:hint="eastAsia"/>
          <w:lang w:eastAsia="zh-CN"/>
        </w:rPr>
        <w:t>(一)、公共艺术设计项目概况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起源追溯至对市场的深入洞察。市场的不断演变与变革为公共艺术设计项目提供了难得的机遇。当前市场存在的需求缺口和变革的大环境共同构成了公共艺术设计项目的背景。这个公共艺术设计项目旨在充分利用市场机遇，填补行业中尚未满足的需求，为客户提供全新的解决方案。市场的变革和需求的增长使得这个公共艺术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公共艺术设计项目名称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正式命名为公共艺术设计。这个名称不仅仅是一个标识，更代表了公共艺术设计项目的核心理念和愿景。它蕴含着公共艺术设计项目所要解决问题的关键字，具有强烈的表达和辨识度，为公共艺术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公共艺术设计项目目标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核心目标是提供一种全新、高效的解决方案，满足客户日益增长的需求。公共艺术设计项目追求的不仅仅是满足市场需求，更是在市场中获得卓越的竞争优势。通过不断提升产品或服务的质量和创新水平，公共艺术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公共艺术设计项目范围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全面涵盖了产品研发、制造、市场推广和售后服务，确保从产品设计到最终用户体验的全方位关注。这一全面的公共艺术设计项目范围是为了确保公共艺术设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公共艺术设计项目时间表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公共艺术设计项目计划在未来18个月内完成，包括研发、测试、市场试点和正式推出等不同阶段。这个时间表的合理设计是为了确保公共艺术设计项目各个阶段的顺利推进，以便按时交付高质量的成果。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公共艺术设计项目预算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总预算估算为XX百万美元，主要分配在研发、市场推广、人员培训和运营等方面。这一充足的预算为公共艺术设计项目提供了充足的资源，确保公共艺术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公共艺术设计项目风险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可能面临的风险包括市场接受度低、技术难题、竞争激烈等。公共艺术设计项目团队已经制定了相应的风险应对计划，通过前瞻性的风险管理，确保公共艺术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公共艺术设计项目团队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公共艺术设计项目汇聚了一支经验丰富、多领域专业素养的核心团队，确保公共艺术设计项目在各个方面都能拥有高水平的执行力。团队的协同作战是公共艺术设计项目成功的关键因素之一。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公共艺术设计项目背景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公共艺术设计项目的背景根植于市场对更高效、创新产品的渴望，同时也受到科技发展对行业格局的深刻改变的影响。这为公共艺术设计项目提供了广阔的发展空间和市场需求。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公共艺术设计项目现状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截至目前，公共艺术设计项目已完成市场调研和技术验证，取得了初步的成功。这为公共艺术设计项目在未来的发展奠定了坚实的基础，为更远大的目标打下了坚实的基石。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935"/>
      <w:r>
        <w:rPr>
          <w:rFonts w:ascii="仿宋" w:eastAsia="仿宋" w:hAnsi="仿宋" w:cs="仿宋" w:hint="eastAsia"/>
          <w:sz w:val="28"/>
          <w:lang w:eastAsia="zh-CN"/>
        </w:rPr>
        <w:t>(二)、公共艺术设计项目目标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keyword》公共艺术设计项目首要业务目标是在市场中占据有利地位，实现产品/服务的成功推广和销售。通过不断提升产品质量、创新性，公共艺术设计项目追求成为行业中的领导者，赢得更多客户的青睐。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在科技迅速发展的时代，公共艺术设计项目着眼于技术创新。通过持续的研发和技术升级，公共艺术设计项目旨在推出更具创新性的产品或服务，以满足市场对新鲜、先进解决方案的需求。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为了建立可持续的客户关系，公共艺术设计项目设定了客户满意度目标。通过提供卓越的产品质量和优质的客户服务，公共艺术设计项目追求赢得客户的信任和忠诚度，确保他们的满意度达到行业领先水平。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公共艺术设计项目注重社会责任和可持续发展。通过实施环保、社会责任公共艺术设计项目，公共艺术设计项目致力于在经济发展的同时保护环境，促进社会公平，实现可持续经营。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公共艺术设计项目的团队是实现目标的核心驱动力。因此，公共艺术设计项目设定了团队发展目标，包括提升团队成员的专业技能、培养领导力，以及搭建协同高效的团队工作氛围。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https://d.book118.com/627133131135006054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25A2C"/>
    <w:rsid w:val="66425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3313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2024-02-26T18:36:00Z</dcterms:created>
  <dcterms:modified xsi:type="dcterms:W3CDTF">2024-02-26T18:36:55Z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C0568BAD23734DEA8AF5721DC6AC2DA0_11</vt:lpwstr>
  </property>
  <property fmtid="{D5CDD505-2E9C-101B-9397-08002B2CF9AE}" pid="3" name="KSOProductBuildVer">
    <vt:lpwstr>2052-12.1.0.16388</vt:lpwstr>
  </property>
</Properties>
</file>