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高分子合成材料项目规划设计蓝图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22" w:history="1">
        <w:r>
          <w:rPr>
            <w:rFonts w:ascii="仿宋" w:eastAsia="仿宋" w:hAnsi="仿宋" w:cs="仿宋" w:hint="eastAsia"/>
            <w:lang w:eastAsia="zh-CN"/>
          </w:rPr>
          <w:t>概论</w:t>
        </w:r>
        <w:r>
          <w:tab/>
        </w:r>
        <w:r>
          <w:fldChar w:fldCharType="begin"/>
        </w:r>
        <w:r>
          <w:instrText xml:space="preserve"> PAGEREF _Toc32122 \h </w:instrText>
        </w:r>
        <w:r>
          <w:fldChar w:fldCharType="separate"/>
        </w:r>
        <w:r>
          <w:t>3</w:t>
        </w:r>
        <w:r>
          <w:fldChar w:fldCharType="end"/>
        </w:r>
      </w:hyperlink>
    </w:p>
    <w:p>
      <w:pPr>
        <w:pStyle w:val="TOC1"/>
        <w:tabs>
          <w:tab w:val="right" w:leader="dot" w:pos="8306"/>
        </w:tabs>
      </w:pPr>
      <w:hyperlink w:anchor="_Toc30206" w:history="1">
        <w:r>
          <w:rPr>
            <w:rFonts w:ascii="仿宋" w:eastAsia="仿宋" w:hAnsi="仿宋" w:cs="仿宋" w:hint="eastAsia"/>
            <w:lang w:eastAsia="zh-CN"/>
          </w:rPr>
          <w:t>一、高分子合成材料项目文档管理</w:t>
        </w:r>
        <w:r>
          <w:tab/>
        </w:r>
        <w:r>
          <w:fldChar w:fldCharType="begin"/>
        </w:r>
        <w:r>
          <w:instrText xml:space="preserve"> PAGEREF _Toc30206 \h </w:instrText>
        </w:r>
        <w:r>
          <w:fldChar w:fldCharType="separate"/>
        </w:r>
        <w:r>
          <w:t>3</w:t>
        </w:r>
        <w:r>
          <w:fldChar w:fldCharType="end"/>
        </w:r>
      </w:hyperlink>
    </w:p>
    <w:p>
      <w:pPr>
        <w:pStyle w:val="TOC2"/>
        <w:tabs>
          <w:tab w:val="right" w:leader="dot" w:pos="8306"/>
        </w:tabs>
      </w:pPr>
      <w:hyperlink w:anchor="_Toc1892" w:history="1">
        <w:r>
          <w:rPr>
            <w:rFonts w:ascii="仿宋" w:eastAsia="仿宋" w:hAnsi="仿宋" w:cs="仿宋" w:hint="eastAsia"/>
            <w:lang w:eastAsia="zh-CN"/>
          </w:rPr>
          <w:t>(一)、文档编制与审查</w:t>
        </w:r>
        <w:r>
          <w:tab/>
        </w:r>
        <w:r>
          <w:fldChar w:fldCharType="begin"/>
        </w:r>
        <w:r>
          <w:instrText xml:space="preserve"> PAGEREF _Toc1892 \h </w:instrText>
        </w:r>
        <w:r>
          <w:fldChar w:fldCharType="separate"/>
        </w:r>
        <w:r>
          <w:t>3</w:t>
        </w:r>
        <w:r>
          <w:fldChar w:fldCharType="end"/>
        </w:r>
      </w:hyperlink>
    </w:p>
    <w:p>
      <w:pPr>
        <w:pStyle w:val="TOC2"/>
        <w:tabs>
          <w:tab w:val="right" w:leader="dot" w:pos="8306"/>
        </w:tabs>
      </w:pPr>
      <w:hyperlink w:anchor="_Toc30223" w:history="1">
        <w:r>
          <w:rPr>
            <w:rFonts w:ascii="仿宋" w:eastAsia="仿宋" w:hAnsi="仿宋" w:cs="仿宋" w:hint="eastAsia"/>
            <w:lang w:eastAsia="zh-CN"/>
          </w:rPr>
          <w:t>(二)、文档发布与分发</w:t>
        </w:r>
        <w:r>
          <w:tab/>
        </w:r>
        <w:r>
          <w:fldChar w:fldCharType="begin"/>
        </w:r>
        <w:r>
          <w:instrText xml:space="preserve"> PAGEREF _Toc30223 \h </w:instrText>
        </w:r>
        <w:r>
          <w:fldChar w:fldCharType="separate"/>
        </w:r>
        <w:r>
          <w:t>4</w:t>
        </w:r>
        <w:r>
          <w:fldChar w:fldCharType="end"/>
        </w:r>
      </w:hyperlink>
    </w:p>
    <w:p>
      <w:pPr>
        <w:pStyle w:val="TOC2"/>
        <w:tabs>
          <w:tab w:val="right" w:leader="dot" w:pos="8306"/>
        </w:tabs>
      </w:pPr>
      <w:hyperlink w:anchor="_Toc18024" w:history="1">
        <w:r>
          <w:rPr>
            <w:rFonts w:ascii="仿宋" w:eastAsia="仿宋" w:hAnsi="仿宋" w:cs="仿宋" w:hint="eastAsia"/>
            <w:lang w:eastAsia="zh-CN"/>
          </w:rPr>
          <w:t>(三)、文档存档与归档</w:t>
        </w:r>
        <w:r>
          <w:tab/>
        </w:r>
        <w:r>
          <w:fldChar w:fldCharType="begin"/>
        </w:r>
        <w:r>
          <w:instrText xml:space="preserve"> PAGEREF _Toc18024 \h </w:instrText>
        </w:r>
        <w:r>
          <w:fldChar w:fldCharType="separate"/>
        </w:r>
        <w:r>
          <w:t>5</w:t>
        </w:r>
        <w:r>
          <w:fldChar w:fldCharType="end"/>
        </w:r>
      </w:hyperlink>
    </w:p>
    <w:p>
      <w:pPr>
        <w:pStyle w:val="TOC1"/>
        <w:tabs>
          <w:tab w:val="right" w:leader="dot" w:pos="8306"/>
        </w:tabs>
      </w:pPr>
      <w:hyperlink w:anchor="_Toc12671" w:history="1">
        <w:r>
          <w:rPr>
            <w:rFonts w:ascii="仿宋" w:eastAsia="仿宋" w:hAnsi="仿宋" w:cs="仿宋" w:hint="eastAsia"/>
            <w:lang w:eastAsia="zh-CN"/>
          </w:rPr>
          <w:t>二、高分子合成材料项目绩效评估</w:t>
        </w:r>
        <w:r>
          <w:tab/>
        </w:r>
        <w:r>
          <w:fldChar w:fldCharType="begin"/>
        </w:r>
        <w:r>
          <w:instrText xml:space="preserve"> PAGEREF _Toc12671 \h </w:instrText>
        </w:r>
        <w:r>
          <w:fldChar w:fldCharType="separate"/>
        </w:r>
        <w:r>
          <w:t>6</w:t>
        </w:r>
        <w:r>
          <w:fldChar w:fldCharType="end"/>
        </w:r>
      </w:hyperlink>
    </w:p>
    <w:p>
      <w:pPr>
        <w:pStyle w:val="TOC2"/>
        <w:tabs>
          <w:tab w:val="right" w:leader="dot" w:pos="8306"/>
        </w:tabs>
      </w:pPr>
      <w:hyperlink w:anchor="_Toc2121" w:history="1">
        <w:r>
          <w:rPr>
            <w:rFonts w:ascii="仿宋" w:eastAsia="仿宋" w:hAnsi="仿宋" w:cs="仿宋" w:hint="eastAsia"/>
            <w:lang w:eastAsia="zh-CN"/>
          </w:rPr>
          <w:t>(一)、绩效评估指标</w:t>
        </w:r>
        <w:r>
          <w:tab/>
        </w:r>
        <w:r>
          <w:fldChar w:fldCharType="begin"/>
        </w:r>
        <w:r>
          <w:instrText xml:space="preserve"> PAGEREF _Toc2121 \h </w:instrText>
        </w:r>
        <w:r>
          <w:fldChar w:fldCharType="separate"/>
        </w:r>
        <w:r>
          <w:t>6</w:t>
        </w:r>
        <w:r>
          <w:fldChar w:fldCharType="end"/>
        </w:r>
      </w:hyperlink>
    </w:p>
    <w:p>
      <w:pPr>
        <w:pStyle w:val="TOC2"/>
        <w:tabs>
          <w:tab w:val="right" w:leader="dot" w:pos="8306"/>
        </w:tabs>
      </w:pPr>
      <w:hyperlink w:anchor="_Toc30318" w:history="1">
        <w:r>
          <w:rPr>
            <w:rFonts w:ascii="仿宋" w:eastAsia="仿宋" w:hAnsi="仿宋" w:cs="仿宋" w:hint="eastAsia"/>
            <w:lang w:eastAsia="zh-CN"/>
          </w:rPr>
          <w:t>(二)、绩效评估方法</w:t>
        </w:r>
        <w:r>
          <w:tab/>
        </w:r>
        <w:r>
          <w:fldChar w:fldCharType="begin"/>
        </w:r>
        <w:r>
          <w:instrText xml:space="preserve"> PAGEREF _Toc30318 \h </w:instrText>
        </w:r>
        <w:r>
          <w:fldChar w:fldCharType="separate"/>
        </w:r>
        <w:r>
          <w:t>8</w:t>
        </w:r>
        <w:r>
          <w:fldChar w:fldCharType="end"/>
        </w:r>
      </w:hyperlink>
    </w:p>
    <w:p>
      <w:pPr>
        <w:pStyle w:val="TOC2"/>
        <w:tabs>
          <w:tab w:val="right" w:leader="dot" w:pos="8306"/>
        </w:tabs>
      </w:pPr>
      <w:hyperlink w:anchor="_Toc25700" w:history="1">
        <w:r>
          <w:rPr>
            <w:rFonts w:ascii="仿宋" w:eastAsia="仿宋" w:hAnsi="仿宋" w:cs="仿宋" w:hint="eastAsia"/>
            <w:lang w:eastAsia="zh-CN"/>
          </w:rPr>
          <w:t>(三)、绩效评估周期</w:t>
        </w:r>
        <w:r>
          <w:tab/>
        </w:r>
        <w:r>
          <w:fldChar w:fldCharType="begin"/>
        </w:r>
        <w:r>
          <w:instrText xml:space="preserve"> PAGEREF _Toc25700 \h </w:instrText>
        </w:r>
        <w:r>
          <w:fldChar w:fldCharType="separate"/>
        </w:r>
        <w:r>
          <w:t>9</w:t>
        </w:r>
        <w:r>
          <w:fldChar w:fldCharType="end"/>
        </w:r>
      </w:hyperlink>
    </w:p>
    <w:p>
      <w:pPr>
        <w:pStyle w:val="TOC1"/>
        <w:tabs>
          <w:tab w:val="right" w:leader="dot" w:pos="8306"/>
        </w:tabs>
      </w:pPr>
      <w:hyperlink w:anchor="_Toc383" w:history="1">
        <w:r>
          <w:rPr>
            <w:rFonts w:ascii="仿宋" w:eastAsia="仿宋" w:hAnsi="仿宋" w:cs="仿宋" w:hint="eastAsia"/>
            <w:lang w:eastAsia="zh-CN"/>
          </w:rPr>
          <w:t>三、高分子合成材料项目危机管理</w:t>
        </w:r>
        <w:r>
          <w:tab/>
        </w:r>
        <w:r>
          <w:fldChar w:fldCharType="begin"/>
        </w:r>
        <w:r>
          <w:instrText xml:space="preserve"> PAGEREF _Toc383 \h </w:instrText>
        </w:r>
        <w:r>
          <w:fldChar w:fldCharType="separate"/>
        </w:r>
        <w:r>
          <w:t>10</w:t>
        </w:r>
        <w:r>
          <w:fldChar w:fldCharType="end"/>
        </w:r>
      </w:hyperlink>
    </w:p>
    <w:p>
      <w:pPr>
        <w:pStyle w:val="TOC2"/>
        <w:tabs>
          <w:tab w:val="right" w:leader="dot" w:pos="8306"/>
        </w:tabs>
      </w:pPr>
      <w:hyperlink w:anchor="_Toc1191" w:history="1">
        <w:r>
          <w:rPr>
            <w:rFonts w:ascii="仿宋" w:eastAsia="仿宋" w:hAnsi="仿宋" w:cs="仿宋" w:hint="eastAsia"/>
            <w:lang w:eastAsia="zh-CN"/>
          </w:rPr>
          <w:t>(一)、危机预警与识别</w:t>
        </w:r>
        <w:r>
          <w:tab/>
        </w:r>
        <w:r>
          <w:fldChar w:fldCharType="begin"/>
        </w:r>
        <w:r>
          <w:instrText xml:space="preserve"> PAGEREF _Toc1191 \h </w:instrText>
        </w:r>
        <w:r>
          <w:fldChar w:fldCharType="separate"/>
        </w:r>
        <w:r>
          <w:t>10</w:t>
        </w:r>
        <w:r>
          <w:fldChar w:fldCharType="end"/>
        </w:r>
      </w:hyperlink>
    </w:p>
    <w:p>
      <w:pPr>
        <w:pStyle w:val="TOC2"/>
        <w:tabs>
          <w:tab w:val="right" w:leader="dot" w:pos="8306"/>
        </w:tabs>
      </w:pPr>
      <w:hyperlink w:anchor="_Toc32118" w:history="1">
        <w:r>
          <w:rPr>
            <w:rFonts w:ascii="仿宋" w:eastAsia="仿宋" w:hAnsi="仿宋" w:cs="仿宋" w:hint="eastAsia"/>
            <w:lang w:eastAsia="zh-CN"/>
          </w:rPr>
          <w:t>(二)、危机应对与恢复</w:t>
        </w:r>
        <w:r>
          <w:tab/>
        </w:r>
        <w:r>
          <w:fldChar w:fldCharType="begin"/>
        </w:r>
        <w:r>
          <w:instrText xml:space="preserve"> PAGEREF _Toc32118 \h </w:instrText>
        </w:r>
        <w:r>
          <w:fldChar w:fldCharType="separate"/>
        </w:r>
        <w:r>
          <w:t>11</w:t>
        </w:r>
        <w:r>
          <w:fldChar w:fldCharType="end"/>
        </w:r>
      </w:hyperlink>
    </w:p>
    <w:p>
      <w:pPr>
        <w:pStyle w:val="TOC1"/>
        <w:tabs>
          <w:tab w:val="right" w:leader="dot" w:pos="8306"/>
        </w:tabs>
      </w:pPr>
      <w:hyperlink w:anchor="_Toc5926" w:history="1">
        <w:r>
          <w:rPr>
            <w:rFonts w:ascii="仿宋" w:eastAsia="仿宋" w:hAnsi="仿宋" w:cs="仿宋" w:hint="eastAsia"/>
            <w:lang w:eastAsia="zh-CN"/>
          </w:rPr>
          <w:t>四、高分子合成材料项目土建工程</w:t>
        </w:r>
        <w:r>
          <w:tab/>
        </w:r>
        <w:r>
          <w:fldChar w:fldCharType="begin"/>
        </w:r>
        <w:r>
          <w:instrText xml:space="preserve"> PAGEREF _Toc5926 \h </w:instrText>
        </w:r>
        <w:r>
          <w:fldChar w:fldCharType="separate"/>
        </w:r>
        <w:r>
          <w:t>12</w:t>
        </w:r>
        <w:r>
          <w:fldChar w:fldCharType="end"/>
        </w:r>
      </w:hyperlink>
    </w:p>
    <w:p>
      <w:pPr>
        <w:pStyle w:val="TOC2"/>
        <w:tabs>
          <w:tab w:val="right" w:leader="dot" w:pos="8306"/>
        </w:tabs>
      </w:pPr>
      <w:hyperlink w:anchor="_Toc23789" w:history="1">
        <w:r>
          <w:rPr>
            <w:rFonts w:ascii="仿宋" w:eastAsia="仿宋" w:hAnsi="仿宋" w:cs="仿宋" w:hint="eastAsia"/>
            <w:lang w:eastAsia="zh-CN"/>
          </w:rPr>
          <w:t>(一)、建筑工程设计原则</w:t>
        </w:r>
        <w:r>
          <w:tab/>
        </w:r>
        <w:r>
          <w:fldChar w:fldCharType="begin"/>
        </w:r>
        <w:r>
          <w:instrText xml:space="preserve"> PAGEREF _Toc23789 \h </w:instrText>
        </w:r>
        <w:r>
          <w:fldChar w:fldCharType="separate"/>
        </w:r>
        <w:r>
          <w:t>12</w:t>
        </w:r>
        <w:r>
          <w:fldChar w:fldCharType="end"/>
        </w:r>
      </w:hyperlink>
    </w:p>
    <w:p>
      <w:pPr>
        <w:pStyle w:val="TOC2"/>
        <w:tabs>
          <w:tab w:val="right" w:leader="dot" w:pos="8306"/>
        </w:tabs>
      </w:pPr>
      <w:hyperlink w:anchor="_Toc13702" w:history="1">
        <w:r>
          <w:rPr>
            <w:rFonts w:ascii="仿宋" w:eastAsia="仿宋" w:hAnsi="仿宋" w:cs="仿宋" w:hint="eastAsia"/>
            <w:lang w:eastAsia="zh-CN"/>
          </w:rPr>
          <w:t>(二)、土建工程设计年限及安全等级</w:t>
        </w:r>
        <w:r>
          <w:tab/>
        </w:r>
        <w:r>
          <w:fldChar w:fldCharType="begin"/>
        </w:r>
        <w:r>
          <w:instrText xml:space="preserve"> PAGEREF _Toc13702 \h </w:instrText>
        </w:r>
        <w:r>
          <w:fldChar w:fldCharType="separate"/>
        </w:r>
        <w:r>
          <w:t>13</w:t>
        </w:r>
        <w:r>
          <w:fldChar w:fldCharType="end"/>
        </w:r>
      </w:hyperlink>
    </w:p>
    <w:p>
      <w:pPr>
        <w:pStyle w:val="TOC2"/>
        <w:tabs>
          <w:tab w:val="right" w:leader="dot" w:pos="8306"/>
        </w:tabs>
      </w:pPr>
      <w:hyperlink w:anchor="_Toc18078" w:history="1">
        <w:r>
          <w:rPr>
            <w:rFonts w:ascii="仿宋" w:eastAsia="仿宋" w:hAnsi="仿宋" w:cs="仿宋" w:hint="eastAsia"/>
            <w:lang w:eastAsia="zh-CN"/>
          </w:rPr>
          <w:t>(三)、建筑工程设计总体要求</w:t>
        </w:r>
        <w:r>
          <w:tab/>
        </w:r>
        <w:r>
          <w:fldChar w:fldCharType="begin"/>
        </w:r>
        <w:r>
          <w:instrText xml:space="preserve"> PAGEREF _Toc18078 \h </w:instrText>
        </w:r>
        <w:r>
          <w:fldChar w:fldCharType="separate"/>
        </w:r>
        <w:r>
          <w:t>15</w:t>
        </w:r>
        <w:r>
          <w:fldChar w:fldCharType="end"/>
        </w:r>
      </w:hyperlink>
    </w:p>
    <w:p>
      <w:pPr>
        <w:pStyle w:val="TOC2"/>
        <w:tabs>
          <w:tab w:val="right" w:leader="dot" w:pos="8306"/>
        </w:tabs>
      </w:pPr>
      <w:hyperlink w:anchor="_Toc14488" w:history="1">
        <w:r>
          <w:rPr>
            <w:rFonts w:ascii="仿宋" w:eastAsia="仿宋" w:hAnsi="仿宋" w:cs="仿宋" w:hint="eastAsia"/>
            <w:lang w:eastAsia="zh-CN"/>
          </w:rPr>
          <w:t>(四)、土建工程建设指标</w:t>
        </w:r>
        <w:r>
          <w:tab/>
        </w:r>
        <w:r>
          <w:fldChar w:fldCharType="begin"/>
        </w:r>
        <w:r>
          <w:instrText xml:space="preserve"> PAGEREF _Toc14488 \h </w:instrText>
        </w:r>
        <w:r>
          <w:fldChar w:fldCharType="separate"/>
        </w:r>
        <w:r>
          <w:t>15</w:t>
        </w:r>
        <w:r>
          <w:fldChar w:fldCharType="end"/>
        </w:r>
      </w:hyperlink>
    </w:p>
    <w:p>
      <w:pPr>
        <w:pStyle w:val="TOC1"/>
        <w:tabs>
          <w:tab w:val="right" w:leader="dot" w:pos="8306"/>
        </w:tabs>
      </w:pPr>
      <w:hyperlink w:anchor="_Toc20757" w:history="1">
        <w:r>
          <w:rPr>
            <w:rFonts w:ascii="仿宋" w:eastAsia="仿宋" w:hAnsi="仿宋" w:cs="仿宋" w:hint="eastAsia"/>
            <w:lang w:eastAsia="zh-CN"/>
          </w:rPr>
          <w:t>五、产品规划分析</w:t>
        </w:r>
        <w:r>
          <w:tab/>
        </w:r>
        <w:r>
          <w:fldChar w:fldCharType="begin"/>
        </w:r>
        <w:r>
          <w:instrText xml:space="preserve"> PAGEREF _Toc20757 \h </w:instrText>
        </w:r>
        <w:r>
          <w:fldChar w:fldCharType="separate"/>
        </w:r>
        <w:r>
          <w:t>16</w:t>
        </w:r>
        <w:r>
          <w:fldChar w:fldCharType="end"/>
        </w:r>
      </w:hyperlink>
    </w:p>
    <w:p>
      <w:pPr>
        <w:pStyle w:val="TOC2"/>
        <w:tabs>
          <w:tab w:val="right" w:leader="dot" w:pos="8306"/>
        </w:tabs>
      </w:pPr>
      <w:hyperlink w:anchor="_Toc25039" w:history="1">
        <w:r>
          <w:rPr>
            <w:rFonts w:ascii="仿宋" w:eastAsia="仿宋" w:hAnsi="仿宋" w:cs="仿宋" w:hint="eastAsia"/>
            <w:lang w:eastAsia="zh-CN"/>
          </w:rPr>
          <w:t>(一)、产品规划</w:t>
        </w:r>
        <w:r>
          <w:tab/>
        </w:r>
        <w:r>
          <w:fldChar w:fldCharType="begin"/>
        </w:r>
        <w:r>
          <w:instrText xml:space="preserve"> PAGEREF _Toc25039 \h </w:instrText>
        </w:r>
        <w:r>
          <w:fldChar w:fldCharType="separate"/>
        </w:r>
        <w:r>
          <w:t>16</w:t>
        </w:r>
        <w:r>
          <w:fldChar w:fldCharType="end"/>
        </w:r>
      </w:hyperlink>
    </w:p>
    <w:p>
      <w:pPr>
        <w:pStyle w:val="TOC2"/>
        <w:tabs>
          <w:tab w:val="right" w:leader="dot" w:pos="8306"/>
        </w:tabs>
      </w:pPr>
      <w:hyperlink w:anchor="_Toc28864" w:history="1">
        <w:r>
          <w:rPr>
            <w:rFonts w:ascii="仿宋" w:eastAsia="仿宋" w:hAnsi="仿宋" w:cs="仿宋" w:hint="eastAsia"/>
            <w:lang w:eastAsia="zh-CN"/>
          </w:rPr>
          <w:t>(二)、建设规模</w:t>
        </w:r>
        <w:r>
          <w:tab/>
        </w:r>
        <w:r>
          <w:fldChar w:fldCharType="begin"/>
        </w:r>
        <w:r>
          <w:instrText xml:space="preserve"> PAGEREF _Toc28864 \h </w:instrText>
        </w:r>
        <w:r>
          <w:fldChar w:fldCharType="separate"/>
        </w:r>
        <w:r>
          <w:t>16</w:t>
        </w:r>
        <w:r>
          <w:fldChar w:fldCharType="end"/>
        </w:r>
      </w:hyperlink>
    </w:p>
    <w:p>
      <w:pPr>
        <w:pStyle w:val="TOC1"/>
        <w:tabs>
          <w:tab w:val="right" w:leader="dot" w:pos="8306"/>
        </w:tabs>
      </w:pPr>
      <w:hyperlink w:anchor="_Toc20864" w:history="1">
        <w:r>
          <w:rPr>
            <w:rFonts w:ascii="仿宋" w:eastAsia="仿宋" w:hAnsi="仿宋" w:cs="仿宋" w:hint="eastAsia"/>
            <w:lang w:eastAsia="zh-CN"/>
          </w:rPr>
          <w:t>六、高分子合成材料项目选址可行性分析</w:t>
        </w:r>
        <w:r>
          <w:tab/>
        </w:r>
        <w:r>
          <w:fldChar w:fldCharType="begin"/>
        </w:r>
        <w:r>
          <w:instrText xml:space="preserve"> PAGEREF _Toc20864 \h </w:instrText>
        </w:r>
        <w:r>
          <w:fldChar w:fldCharType="separate"/>
        </w:r>
        <w:r>
          <w:t>18</w:t>
        </w:r>
        <w:r>
          <w:fldChar w:fldCharType="end"/>
        </w:r>
      </w:hyperlink>
    </w:p>
    <w:p>
      <w:pPr>
        <w:pStyle w:val="TOC2"/>
        <w:tabs>
          <w:tab w:val="right" w:leader="dot" w:pos="8306"/>
        </w:tabs>
      </w:pPr>
      <w:hyperlink w:anchor="_Toc21433" w:history="1">
        <w:r>
          <w:rPr>
            <w:rFonts w:ascii="仿宋" w:eastAsia="仿宋" w:hAnsi="仿宋" w:cs="仿宋" w:hint="eastAsia"/>
            <w:lang w:eastAsia="zh-CN"/>
          </w:rPr>
          <w:t>(一)、高分子合成材料项目选址</w:t>
        </w:r>
        <w:r>
          <w:tab/>
        </w:r>
        <w:r>
          <w:fldChar w:fldCharType="begin"/>
        </w:r>
        <w:r>
          <w:instrText xml:space="preserve"> PAGEREF _Toc21433 \h </w:instrText>
        </w:r>
        <w:r>
          <w:fldChar w:fldCharType="separate"/>
        </w:r>
        <w:r>
          <w:t>18</w:t>
        </w:r>
        <w:r>
          <w:fldChar w:fldCharType="end"/>
        </w:r>
      </w:hyperlink>
    </w:p>
    <w:p>
      <w:pPr>
        <w:pStyle w:val="TOC2"/>
        <w:tabs>
          <w:tab w:val="right" w:leader="dot" w:pos="8306"/>
        </w:tabs>
      </w:pPr>
      <w:hyperlink w:anchor="_Toc14348" w:history="1">
        <w:r>
          <w:rPr>
            <w:rFonts w:ascii="仿宋" w:eastAsia="仿宋" w:hAnsi="仿宋" w:cs="仿宋" w:hint="eastAsia"/>
            <w:lang w:eastAsia="zh-CN"/>
          </w:rPr>
          <w:t>(二)、用地控制指标</w:t>
        </w:r>
        <w:r>
          <w:tab/>
        </w:r>
        <w:r>
          <w:fldChar w:fldCharType="begin"/>
        </w:r>
        <w:r>
          <w:instrText xml:space="preserve"> PAGEREF _Toc14348 \h </w:instrText>
        </w:r>
        <w:r>
          <w:fldChar w:fldCharType="separate"/>
        </w:r>
        <w:r>
          <w:t>18</w:t>
        </w:r>
        <w:r>
          <w:fldChar w:fldCharType="end"/>
        </w:r>
      </w:hyperlink>
    </w:p>
    <w:p>
      <w:pPr>
        <w:pStyle w:val="TOC2"/>
        <w:tabs>
          <w:tab w:val="right" w:leader="dot" w:pos="8306"/>
        </w:tabs>
      </w:pPr>
      <w:hyperlink w:anchor="_Toc201" w:history="1">
        <w:r>
          <w:rPr>
            <w:rFonts w:ascii="仿宋" w:eastAsia="仿宋" w:hAnsi="仿宋" w:cs="仿宋" w:hint="eastAsia"/>
            <w:lang w:eastAsia="zh-CN"/>
          </w:rPr>
          <w:t>(三)、节约用地措施</w:t>
        </w:r>
        <w:r>
          <w:tab/>
        </w:r>
        <w:r>
          <w:fldChar w:fldCharType="begin"/>
        </w:r>
        <w:r>
          <w:instrText xml:space="preserve"> PAGEREF _Toc201 \h </w:instrText>
        </w:r>
        <w:r>
          <w:fldChar w:fldCharType="separate"/>
        </w:r>
        <w:r>
          <w:t>20</w:t>
        </w:r>
        <w:r>
          <w:fldChar w:fldCharType="end"/>
        </w:r>
      </w:hyperlink>
    </w:p>
    <w:p>
      <w:pPr>
        <w:pStyle w:val="TOC2"/>
        <w:tabs>
          <w:tab w:val="right" w:leader="dot" w:pos="8306"/>
        </w:tabs>
      </w:pPr>
      <w:hyperlink w:anchor="_Toc24928" w:history="1">
        <w:r>
          <w:rPr>
            <w:rFonts w:ascii="仿宋" w:eastAsia="仿宋" w:hAnsi="仿宋" w:cs="仿宋" w:hint="eastAsia"/>
            <w:lang w:eastAsia="zh-CN"/>
          </w:rPr>
          <w:t>(四)、总图布置方案</w:t>
        </w:r>
        <w:r>
          <w:tab/>
        </w:r>
        <w:r>
          <w:fldChar w:fldCharType="begin"/>
        </w:r>
        <w:r>
          <w:instrText xml:space="preserve"> PAGEREF _Toc24928 \h </w:instrText>
        </w:r>
        <w:r>
          <w:fldChar w:fldCharType="separate"/>
        </w:r>
        <w:r>
          <w:t>21</w:t>
        </w:r>
        <w:r>
          <w:fldChar w:fldCharType="end"/>
        </w:r>
      </w:hyperlink>
    </w:p>
    <w:p>
      <w:pPr>
        <w:pStyle w:val="TOC2"/>
        <w:tabs>
          <w:tab w:val="right" w:leader="dot" w:pos="8306"/>
        </w:tabs>
      </w:pPr>
      <w:hyperlink w:anchor="_Toc31588" w:history="1">
        <w:r>
          <w:rPr>
            <w:rFonts w:ascii="仿宋" w:eastAsia="仿宋" w:hAnsi="仿宋" w:cs="仿宋" w:hint="eastAsia"/>
            <w:lang w:eastAsia="zh-CN"/>
          </w:rPr>
          <w:t>(五)、选址综合评价</w:t>
        </w:r>
        <w:r>
          <w:tab/>
        </w:r>
        <w:r>
          <w:fldChar w:fldCharType="begin"/>
        </w:r>
        <w:r>
          <w:instrText xml:space="preserve"> PAGEREF _Toc31588 \h </w:instrText>
        </w:r>
        <w:r>
          <w:fldChar w:fldCharType="separate"/>
        </w:r>
        <w:r>
          <w:t>22</w:t>
        </w:r>
        <w:r>
          <w:fldChar w:fldCharType="end"/>
        </w:r>
      </w:hyperlink>
    </w:p>
    <w:p>
      <w:pPr>
        <w:pStyle w:val="TOC1"/>
        <w:tabs>
          <w:tab w:val="right" w:leader="dot" w:pos="8306"/>
        </w:tabs>
      </w:pPr>
      <w:hyperlink w:anchor="_Toc30064" w:history="1">
        <w:r>
          <w:rPr>
            <w:rFonts w:ascii="仿宋" w:eastAsia="仿宋" w:hAnsi="仿宋" w:cs="仿宋" w:hint="eastAsia"/>
            <w:lang w:eastAsia="zh-CN"/>
          </w:rPr>
          <w:t>七、高分子合成材料项目计划安排</w:t>
        </w:r>
        <w:r>
          <w:tab/>
        </w:r>
        <w:r>
          <w:fldChar w:fldCharType="begin"/>
        </w:r>
        <w:r>
          <w:instrText xml:space="preserve"> PAGEREF _Toc30064 \h </w:instrText>
        </w:r>
        <w:r>
          <w:fldChar w:fldCharType="separate"/>
        </w:r>
        <w:r>
          <w:t>23</w:t>
        </w:r>
        <w:r>
          <w:fldChar w:fldCharType="end"/>
        </w:r>
      </w:hyperlink>
    </w:p>
    <w:p>
      <w:pPr>
        <w:pStyle w:val="TOC2"/>
        <w:tabs>
          <w:tab w:val="right" w:leader="dot" w:pos="8306"/>
        </w:tabs>
      </w:pPr>
      <w:hyperlink w:anchor="_Toc31925" w:history="1">
        <w:r>
          <w:rPr>
            <w:rFonts w:ascii="仿宋" w:eastAsia="仿宋" w:hAnsi="仿宋" w:cs="仿宋" w:hint="eastAsia"/>
            <w:lang w:eastAsia="zh-CN"/>
          </w:rPr>
          <w:t>(一)、建设周期</w:t>
        </w:r>
        <w:r>
          <w:tab/>
        </w:r>
        <w:r>
          <w:fldChar w:fldCharType="begin"/>
        </w:r>
        <w:r>
          <w:instrText xml:space="preserve"> PAGEREF _Toc31925 \h </w:instrText>
        </w:r>
        <w:r>
          <w:fldChar w:fldCharType="separate"/>
        </w:r>
        <w:r>
          <w:t>23</w:t>
        </w:r>
        <w:r>
          <w:fldChar w:fldCharType="end"/>
        </w:r>
      </w:hyperlink>
    </w:p>
    <w:p>
      <w:pPr>
        <w:pStyle w:val="TOC2"/>
        <w:tabs>
          <w:tab w:val="right" w:leader="dot" w:pos="8306"/>
        </w:tabs>
      </w:pPr>
      <w:hyperlink w:anchor="_Toc23962" w:history="1">
        <w:r>
          <w:rPr>
            <w:rFonts w:ascii="仿宋" w:eastAsia="仿宋" w:hAnsi="仿宋" w:cs="仿宋" w:hint="eastAsia"/>
            <w:lang w:eastAsia="zh-CN"/>
          </w:rPr>
          <w:t>(二)、建设进度</w:t>
        </w:r>
        <w:r>
          <w:tab/>
        </w:r>
        <w:r>
          <w:fldChar w:fldCharType="begin"/>
        </w:r>
        <w:r>
          <w:instrText xml:space="preserve"> PAGEREF _Toc23962 \h </w:instrText>
        </w:r>
        <w:r>
          <w:fldChar w:fldCharType="separate"/>
        </w:r>
        <w:r>
          <w:t>24</w:t>
        </w:r>
        <w:r>
          <w:fldChar w:fldCharType="end"/>
        </w:r>
      </w:hyperlink>
    </w:p>
    <w:p>
      <w:pPr>
        <w:pStyle w:val="TOC2"/>
        <w:tabs>
          <w:tab w:val="right" w:leader="dot" w:pos="8306"/>
        </w:tabs>
      </w:pPr>
      <w:hyperlink w:anchor="_Toc4603" w:history="1">
        <w:r>
          <w:rPr>
            <w:rFonts w:ascii="仿宋" w:eastAsia="仿宋" w:hAnsi="仿宋" w:cs="仿宋" w:hint="eastAsia"/>
            <w:lang w:eastAsia="zh-CN"/>
          </w:rPr>
          <w:t>(三)、进度安排注意事项</w:t>
        </w:r>
        <w:r>
          <w:tab/>
        </w:r>
        <w:r>
          <w:fldChar w:fldCharType="begin"/>
        </w:r>
        <w:r>
          <w:instrText xml:space="preserve"> PAGEREF _Toc4603 \h </w:instrText>
        </w:r>
        <w:r>
          <w:fldChar w:fldCharType="separate"/>
        </w:r>
        <w:r>
          <w:t>25</w:t>
        </w:r>
        <w:r>
          <w:fldChar w:fldCharType="end"/>
        </w:r>
      </w:hyperlink>
    </w:p>
    <w:p>
      <w:pPr>
        <w:pStyle w:val="TOC2"/>
        <w:tabs>
          <w:tab w:val="right" w:leader="dot" w:pos="8306"/>
        </w:tabs>
      </w:pPr>
      <w:hyperlink w:anchor="_Toc32279" w:history="1">
        <w:r>
          <w:rPr>
            <w:rFonts w:ascii="仿宋" w:eastAsia="仿宋" w:hAnsi="仿宋" w:cs="仿宋" w:hint="eastAsia"/>
            <w:lang w:eastAsia="zh-CN"/>
          </w:rPr>
          <w:t>(四)、人力资源配置</w:t>
        </w:r>
        <w:r>
          <w:tab/>
        </w:r>
        <w:r>
          <w:fldChar w:fldCharType="begin"/>
        </w:r>
        <w:r>
          <w:instrText xml:space="preserve"> PAGEREF _Toc32279 \h </w:instrText>
        </w:r>
        <w:r>
          <w:fldChar w:fldCharType="separate"/>
        </w:r>
        <w:r>
          <w:t>27</w:t>
        </w:r>
        <w:r>
          <w:fldChar w:fldCharType="end"/>
        </w:r>
      </w:hyperlink>
    </w:p>
    <w:p>
      <w:pPr>
        <w:pStyle w:val="TOC1"/>
        <w:tabs>
          <w:tab w:val="right" w:leader="dot" w:pos="8306"/>
        </w:tabs>
      </w:pPr>
      <w:hyperlink w:anchor="_Toc12987" w:history="1">
        <w:r>
          <w:rPr>
            <w:rFonts w:ascii="仿宋" w:eastAsia="仿宋" w:hAnsi="仿宋" w:cs="仿宋" w:hint="eastAsia"/>
            <w:lang w:eastAsia="zh-CN"/>
          </w:rPr>
          <w:t>八、高分子合成材料项目技术管理</w:t>
        </w:r>
        <w:r>
          <w:tab/>
        </w:r>
        <w:r>
          <w:fldChar w:fldCharType="begin"/>
        </w:r>
        <w:r>
          <w:instrText xml:space="preserve"> PAGEREF _Toc12987 \h </w:instrText>
        </w:r>
        <w:r>
          <w:fldChar w:fldCharType="separate"/>
        </w:r>
        <w:r>
          <w:t>27</w:t>
        </w:r>
        <w:r>
          <w:fldChar w:fldCharType="end"/>
        </w:r>
      </w:hyperlink>
    </w:p>
    <w:p>
      <w:pPr>
        <w:pStyle w:val="TOC2"/>
        <w:tabs>
          <w:tab w:val="right" w:leader="dot" w:pos="8306"/>
        </w:tabs>
      </w:pPr>
      <w:hyperlink w:anchor="_Toc11224" w:history="1">
        <w:r>
          <w:rPr>
            <w:rFonts w:ascii="仿宋" w:eastAsia="仿宋" w:hAnsi="仿宋" w:cs="仿宋" w:hint="eastAsia"/>
            <w:lang w:eastAsia="zh-CN"/>
          </w:rPr>
          <w:t>(一)、技术方案选用方向</w:t>
        </w:r>
        <w:r>
          <w:tab/>
        </w:r>
        <w:r>
          <w:fldChar w:fldCharType="begin"/>
        </w:r>
        <w:r>
          <w:instrText xml:space="preserve"> PAGEREF _Toc11224 \h </w:instrText>
        </w:r>
        <w:r>
          <w:fldChar w:fldCharType="separate"/>
        </w:r>
        <w:r>
          <w:t>27</w:t>
        </w:r>
        <w:r>
          <w:fldChar w:fldCharType="end"/>
        </w:r>
      </w:hyperlink>
    </w:p>
    <w:p>
      <w:pPr>
        <w:pStyle w:val="TOC2"/>
        <w:tabs>
          <w:tab w:val="right" w:leader="dot" w:pos="8306"/>
        </w:tabs>
      </w:pPr>
      <w:hyperlink w:anchor="_Toc13717" w:history="1">
        <w:r>
          <w:rPr>
            <w:rFonts w:ascii="仿宋" w:eastAsia="仿宋" w:hAnsi="仿宋" w:cs="仿宋" w:hint="eastAsia"/>
            <w:lang w:eastAsia="zh-CN"/>
          </w:rPr>
          <w:t>(二)、工艺技术方案选用原则</w:t>
        </w:r>
        <w:r>
          <w:tab/>
        </w:r>
        <w:r>
          <w:fldChar w:fldCharType="begin"/>
        </w:r>
        <w:r>
          <w:instrText xml:space="preserve"> PAGEREF _Toc13717 \h </w:instrText>
        </w:r>
        <w:r>
          <w:fldChar w:fldCharType="separate"/>
        </w:r>
        <w:r>
          <w:t>29</w:t>
        </w:r>
        <w:r>
          <w:fldChar w:fldCharType="end"/>
        </w:r>
      </w:hyperlink>
    </w:p>
    <w:p>
      <w:pPr>
        <w:pStyle w:val="TOC2"/>
        <w:tabs>
          <w:tab w:val="right" w:leader="dot" w:pos="8306"/>
        </w:tabs>
      </w:pPr>
      <w:hyperlink w:anchor="_Toc19086" w:history="1">
        <w:r>
          <w:rPr>
            <w:rFonts w:ascii="仿宋" w:eastAsia="仿宋" w:hAnsi="仿宋" w:cs="仿宋" w:hint="eastAsia"/>
            <w:lang w:eastAsia="zh-CN"/>
          </w:rPr>
          <w:t>(三)、工艺技术方案要求</w:t>
        </w:r>
        <w:r>
          <w:tab/>
        </w:r>
        <w:r>
          <w:fldChar w:fldCharType="begin"/>
        </w:r>
        <w:r>
          <w:instrText xml:space="preserve"> PAGEREF _Toc19086 \h </w:instrText>
        </w:r>
        <w:r>
          <w:fldChar w:fldCharType="separate"/>
        </w:r>
        <w:r>
          <w:t>31</w:t>
        </w:r>
        <w:r>
          <w:fldChar w:fldCharType="end"/>
        </w:r>
      </w:hyperlink>
    </w:p>
    <w:p>
      <w:pPr>
        <w:pStyle w:val="TOC1"/>
        <w:tabs>
          <w:tab w:val="right" w:leader="dot" w:pos="8306"/>
        </w:tabs>
      </w:pPr>
      <w:hyperlink w:anchor="_Toc196" w:history="1">
        <w:r>
          <w:rPr>
            <w:rFonts w:ascii="仿宋" w:eastAsia="仿宋" w:hAnsi="仿宋" w:cs="仿宋" w:hint="eastAsia"/>
            <w:lang w:eastAsia="zh-CN"/>
          </w:rPr>
          <w:t>九、高分子合成材料项目投资规划</w:t>
        </w:r>
        <w:r>
          <w:tab/>
        </w:r>
        <w:r>
          <w:fldChar w:fldCharType="begin"/>
        </w:r>
        <w:r>
          <w:instrText xml:space="preserve"> PAGEREF _Toc196 \h </w:instrText>
        </w:r>
        <w:r>
          <w:fldChar w:fldCharType="separate"/>
        </w:r>
        <w:r>
          <w:t>34</w:t>
        </w:r>
        <w:r>
          <w:fldChar w:fldCharType="end"/>
        </w:r>
      </w:hyperlink>
    </w:p>
    <w:p>
      <w:pPr>
        <w:pStyle w:val="TOC2"/>
        <w:tabs>
          <w:tab w:val="right" w:leader="dot" w:pos="8306"/>
        </w:tabs>
      </w:pPr>
      <w:hyperlink w:anchor="_Toc7083" w:history="1">
        <w:r>
          <w:rPr>
            <w:rFonts w:ascii="仿宋" w:eastAsia="仿宋" w:hAnsi="仿宋" w:cs="仿宋" w:hint="eastAsia"/>
            <w:lang w:eastAsia="zh-CN"/>
          </w:rPr>
          <w:t>(一)、高分子合成材料项目总投资估算</w:t>
        </w:r>
        <w:r>
          <w:tab/>
        </w:r>
        <w:r>
          <w:fldChar w:fldCharType="begin"/>
        </w:r>
        <w:r>
          <w:instrText xml:space="preserve"> PAGEREF _Toc7083 \h </w:instrText>
        </w:r>
        <w:r>
          <w:fldChar w:fldCharType="separate"/>
        </w:r>
        <w:r>
          <w:t>34</w:t>
        </w:r>
        <w:r>
          <w:fldChar w:fldCharType="end"/>
        </w:r>
      </w:hyperlink>
    </w:p>
    <w:p>
      <w:pPr>
        <w:pStyle w:val="TOC2"/>
        <w:tabs>
          <w:tab w:val="right" w:leader="dot" w:pos="8306"/>
        </w:tabs>
      </w:pPr>
      <w:hyperlink w:anchor="_Toc31628" w:history="1">
        <w:r>
          <w:rPr>
            <w:rFonts w:ascii="仿宋" w:eastAsia="仿宋" w:hAnsi="仿宋" w:cs="仿宋" w:hint="eastAsia"/>
            <w:lang w:eastAsia="zh-CN"/>
          </w:rPr>
          <w:t>(二)、资金筹措</w:t>
        </w:r>
        <w:r>
          <w:tab/>
        </w:r>
        <w:r>
          <w:fldChar w:fldCharType="begin"/>
        </w:r>
        <w:r>
          <w:instrText xml:space="preserve"> PAGEREF _Toc31628 \h </w:instrText>
        </w:r>
        <w:r>
          <w:fldChar w:fldCharType="separate"/>
        </w:r>
        <w:r>
          <w:t>35</w:t>
        </w:r>
        <w:r>
          <w:fldChar w:fldCharType="end"/>
        </w:r>
      </w:hyperlink>
    </w:p>
    <w:p>
      <w:pPr>
        <w:pStyle w:val="TOC1"/>
        <w:tabs>
          <w:tab w:val="right" w:leader="dot" w:pos="8306"/>
        </w:tabs>
      </w:pPr>
      <w:hyperlink w:anchor="_Toc20118" w:history="1">
        <w:r>
          <w:rPr>
            <w:rFonts w:ascii="仿宋" w:eastAsia="仿宋" w:hAnsi="仿宋" w:cs="仿宋" w:hint="eastAsia"/>
            <w:lang w:eastAsia="zh-CN"/>
          </w:rPr>
          <w:t>十、高分子合成材料项目人力资源培养与发展</w:t>
        </w:r>
        <w:r>
          <w:tab/>
        </w:r>
        <w:r>
          <w:fldChar w:fldCharType="begin"/>
        </w:r>
        <w:r>
          <w:instrText xml:space="preserve"> PAGEREF _Toc20118 \h </w:instrText>
        </w:r>
        <w:r>
          <w:fldChar w:fldCharType="separate"/>
        </w:r>
        <w:r>
          <w:t>36</w:t>
        </w:r>
        <w:r>
          <w:fldChar w:fldCharType="end"/>
        </w:r>
      </w:hyperlink>
    </w:p>
    <w:p>
      <w:pPr>
        <w:pStyle w:val="TOC2"/>
        <w:tabs>
          <w:tab w:val="right" w:leader="dot" w:pos="8306"/>
        </w:tabs>
      </w:pPr>
      <w:hyperlink w:anchor="_Toc12322" w:history="1">
        <w:r>
          <w:rPr>
            <w:rFonts w:ascii="仿宋" w:eastAsia="仿宋" w:hAnsi="仿宋" w:cs="仿宋" w:hint="eastAsia"/>
            <w:lang w:eastAsia="zh-CN"/>
          </w:rPr>
          <w:t>(一)、人才需求与规划</w:t>
        </w:r>
        <w:r>
          <w:tab/>
        </w:r>
        <w:r>
          <w:fldChar w:fldCharType="begin"/>
        </w:r>
        <w:r>
          <w:instrText xml:space="preserve"> PAGEREF _Toc12322 \h </w:instrText>
        </w:r>
        <w:r>
          <w:fldChar w:fldCharType="separate"/>
        </w:r>
        <w:r>
          <w:t>36</w:t>
        </w:r>
        <w:r>
          <w:fldChar w:fldCharType="end"/>
        </w:r>
      </w:hyperlink>
    </w:p>
    <w:p>
      <w:pPr>
        <w:pStyle w:val="TOC2"/>
        <w:tabs>
          <w:tab w:val="right" w:leader="dot" w:pos="8306"/>
        </w:tabs>
      </w:pPr>
      <w:hyperlink w:anchor="_Toc9075" w:history="1">
        <w:r>
          <w:rPr>
            <w:rFonts w:ascii="仿宋" w:eastAsia="仿宋" w:hAnsi="仿宋" w:cs="仿宋" w:hint="eastAsia"/>
            <w:lang w:eastAsia="zh-CN"/>
          </w:rPr>
          <w:t>(二)、培训与发展计划</w:t>
        </w:r>
        <w:r>
          <w:tab/>
        </w:r>
        <w:r>
          <w:fldChar w:fldCharType="begin"/>
        </w:r>
        <w:r>
          <w:instrText xml:space="preserve"> PAGEREF _Toc9075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01" w:history="1">
        <w:r>
          <w:rPr>
            <w:rFonts w:ascii="仿宋" w:eastAsia="仿宋" w:hAnsi="仿宋" w:cs="仿宋" w:hint="eastAsia"/>
            <w:lang w:eastAsia="zh-CN"/>
          </w:rPr>
          <w:t>十一、高分子合成材料项目经营效益</w:t>
        </w:r>
        <w:r>
          <w:tab/>
        </w:r>
        <w:r>
          <w:fldChar w:fldCharType="begin"/>
        </w:r>
        <w:r>
          <w:instrText xml:space="preserve"> PAGEREF _Toc18901 \h </w:instrText>
        </w:r>
        <w:r>
          <w:fldChar w:fldCharType="separate"/>
        </w:r>
        <w:r>
          <w:t>37</w:t>
        </w:r>
        <w:r>
          <w:fldChar w:fldCharType="end"/>
        </w:r>
      </w:hyperlink>
    </w:p>
    <w:p>
      <w:pPr>
        <w:pStyle w:val="TOC2"/>
        <w:tabs>
          <w:tab w:val="right" w:leader="dot" w:pos="8306"/>
        </w:tabs>
      </w:pPr>
      <w:hyperlink w:anchor="_Toc15653" w:history="1">
        <w:r>
          <w:rPr>
            <w:rFonts w:ascii="仿宋" w:eastAsia="仿宋" w:hAnsi="仿宋" w:cs="仿宋" w:hint="eastAsia"/>
            <w:lang w:eastAsia="zh-CN"/>
          </w:rPr>
          <w:t>(一)、经济评价财务测算</w:t>
        </w:r>
        <w:r>
          <w:tab/>
        </w:r>
        <w:r>
          <w:fldChar w:fldCharType="begin"/>
        </w:r>
        <w:r>
          <w:instrText xml:space="preserve"> PAGEREF _Toc15653 \h </w:instrText>
        </w:r>
        <w:r>
          <w:fldChar w:fldCharType="separate"/>
        </w:r>
        <w:r>
          <w:t>37</w:t>
        </w:r>
        <w:r>
          <w:fldChar w:fldCharType="end"/>
        </w:r>
      </w:hyperlink>
    </w:p>
    <w:p>
      <w:pPr>
        <w:pStyle w:val="TOC2"/>
        <w:tabs>
          <w:tab w:val="right" w:leader="dot" w:pos="8306"/>
        </w:tabs>
      </w:pPr>
      <w:hyperlink w:anchor="_Toc14719" w:history="1">
        <w:r>
          <w:rPr>
            <w:rFonts w:ascii="仿宋" w:eastAsia="仿宋" w:hAnsi="仿宋" w:cs="仿宋" w:hint="eastAsia"/>
            <w:lang w:eastAsia="zh-CN"/>
          </w:rPr>
          <w:t>(二)、高分子合成材料项目盈利能力分析</w:t>
        </w:r>
        <w:r>
          <w:tab/>
        </w:r>
        <w:r>
          <w:fldChar w:fldCharType="begin"/>
        </w:r>
        <w:r>
          <w:instrText xml:space="preserve"> PAGEREF _Toc14719 \h </w:instrText>
        </w:r>
        <w:r>
          <w:fldChar w:fldCharType="separate"/>
        </w:r>
        <w:r>
          <w:t>38</w:t>
        </w:r>
        <w:r>
          <w:fldChar w:fldCharType="end"/>
        </w:r>
      </w:hyperlink>
    </w:p>
    <w:p>
      <w:pPr>
        <w:pStyle w:val="TOC1"/>
        <w:tabs>
          <w:tab w:val="right" w:leader="dot" w:pos="8306"/>
        </w:tabs>
      </w:pPr>
      <w:hyperlink w:anchor="_Toc25726" w:history="1">
        <w:r>
          <w:rPr>
            <w:rFonts w:ascii="仿宋" w:eastAsia="仿宋" w:hAnsi="仿宋" w:cs="仿宋" w:hint="eastAsia"/>
            <w:lang w:eastAsia="zh-CN"/>
          </w:rPr>
          <w:t>十二、高分子合成材料项目社会影响</w:t>
        </w:r>
        <w:r>
          <w:tab/>
        </w:r>
        <w:r>
          <w:fldChar w:fldCharType="begin"/>
        </w:r>
        <w:r>
          <w:instrText xml:space="preserve"> PAGEREF _Toc25726 \h </w:instrText>
        </w:r>
        <w:r>
          <w:fldChar w:fldCharType="separate"/>
        </w:r>
        <w:r>
          <w:t>39</w:t>
        </w:r>
        <w:r>
          <w:fldChar w:fldCharType="end"/>
        </w:r>
      </w:hyperlink>
    </w:p>
    <w:p>
      <w:pPr>
        <w:pStyle w:val="TOC2"/>
        <w:tabs>
          <w:tab w:val="right" w:leader="dot" w:pos="8306"/>
        </w:tabs>
      </w:pPr>
      <w:hyperlink w:anchor="_Toc23180" w:history="1">
        <w:r>
          <w:rPr>
            <w:rFonts w:ascii="仿宋" w:eastAsia="仿宋" w:hAnsi="仿宋" w:cs="仿宋" w:hint="eastAsia"/>
            <w:lang w:eastAsia="zh-CN"/>
          </w:rPr>
          <w:t>(一)、社会责任与义务</w:t>
        </w:r>
        <w:r>
          <w:tab/>
        </w:r>
        <w:r>
          <w:fldChar w:fldCharType="begin"/>
        </w:r>
        <w:r>
          <w:instrText xml:space="preserve"> PAGEREF _Toc23180 \h </w:instrText>
        </w:r>
        <w:r>
          <w:fldChar w:fldCharType="separate"/>
        </w:r>
        <w:r>
          <w:t>39</w:t>
        </w:r>
        <w:r>
          <w:fldChar w:fldCharType="end"/>
        </w:r>
      </w:hyperlink>
    </w:p>
    <w:p>
      <w:pPr>
        <w:pStyle w:val="TOC2"/>
        <w:tabs>
          <w:tab w:val="right" w:leader="dot" w:pos="8306"/>
        </w:tabs>
      </w:pPr>
      <w:hyperlink w:anchor="_Toc19886" w:history="1">
        <w:r>
          <w:rPr>
            <w:rFonts w:ascii="仿宋" w:eastAsia="仿宋" w:hAnsi="仿宋" w:cs="仿宋" w:hint="eastAsia"/>
            <w:lang w:eastAsia="zh-CN"/>
          </w:rPr>
          <w:t>(二)、社会参与与沟通</w:t>
        </w:r>
        <w:r>
          <w:tab/>
        </w:r>
        <w:r>
          <w:fldChar w:fldCharType="begin"/>
        </w:r>
        <w:r>
          <w:instrText xml:space="preserve"> PAGEREF _Toc19886 \h </w:instrText>
        </w:r>
        <w:r>
          <w:fldChar w:fldCharType="separate"/>
        </w:r>
        <w:r>
          <w:t>40</w:t>
        </w:r>
        <w:r>
          <w:fldChar w:fldCharType="end"/>
        </w:r>
      </w:hyperlink>
    </w:p>
    <w:p>
      <w:pPr>
        <w:pStyle w:val="TOC1"/>
        <w:tabs>
          <w:tab w:val="right" w:leader="dot" w:pos="8306"/>
        </w:tabs>
      </w:pPr>
      <w:hyperlink w:anchor="_Toc1299" w:history="1">
        <w:r>
          <w:rPr>
            <w:rFonts w:ascii="仿宋" w:eastAsia="仿宋" w:hAnsi="仿宋" w:cs="仿宋" w:hint="eastAsia"/>
            <w:lang w:eastAsia="zh-CN"/>
          </w:rPr>
          <w:t>十三、高分子合成材料项目实施时间节点</w:t>
        </w:r>
        <w:r>
          <w:tab/>
        </w:r>
        <w:r>
          <w:fldChar w:fldCharType="begin"/>
        </w:r>
        <w:r>
          <w:instrText xml:space="preserve"> PAGEREF _Toc1299 \h </w:instrText>
        </w:r>
        <w:r>
          <w:fldChar w:fldCharType="separate"/>
        </w:r>
        <w:r>
          <w:t>41</w:t>
        </w:r>
        <w:r>
          <w:fldChar w:fldCharType="end"/>
        </w:r>
      </w:hyperlink>
    </w:p>
    <w:p>
      <w:pPr>
        <w:pStyle w:val="TOC2"/>
        <w:tabs>
          <w:tab w:val="right" w:leader="dot" w:pos="8306"/>
        </w:tabs>
      </w:pPr>
      <w:hyperlink w:anchor="_Toc14964" w:history="1">
        <w:r>
          <w:rPr>
            <w:rFonts w:ascii="仿宋" w:eastAsia="仿宋" w:hAnsi="仿宋" w:cs="仿宋" w:hint="eastAsia"/>
            <w:lang w:eastAsia="zh-CN"/>
          </w:rPr>
          <w:t>(一)、高分子合成材料项目启动阶段时间节点</w:t>
        </w:r>
        <w:r>
          <w:tab/>
        </w:r>
        <w:r>
          <w:fldChar w:fldCharType="begin"/>
        </w:r>
        <w:r>
          <w:instrText xml:space="preserve"> PAGEREF _Toc14964 \h </w:instrText>
        </w:r>
        <w:r>
          <w:fldChar w:fldCharType="separate"/>
        </w:r>
        <w:r>
          <w:t>41</w:t>
        </w:r>
        <w:r>
          <w:fldChar w:fldCharType="end"/>
        </w:r>
      </w:hyperlink>
    </w:p>
    <w:p>
      <w:pPr>
        <w:pStyle w:val="TOC2"/>
        <w:tabs>
          <w:tab w:val="right" w:leader="dot" w:pos="8306"/>
        </w:tabs>
      </w:pPr>
      <w:hyperlink w:anchor="_Toc7635" w:history="1">
        <w:r>
          <w:rPr>
            <w:rFonts w:ascii="仿宋" w:eastAsia="仿宋" w:hAnsi="仿宋" w:cs="仿宋" w:hint="eastAsia"/>
            <w:lang w:eastAsia="zh-CN"/>
          </w:rPr>
          <w:t>(二)、高分子合成材料项目执行阶段时间节点</w:t>
        </w:r>
        <w:r>
          <w:tab/>
        </w:r>
        <w:r>
          <w:fldChar w:fldCharType="begin"/>
        </w:r>
        <w:r>
          <w:instrText xml:space="preserve"> PAGEREF _Toc7635 \h </w:instrText>
        </w:r>
        <w:r>
          <w:fldChar w:fldCharType="separate"/>
        </w:r>
        <w:r>
          <w:t>42</w:t>
        </w:r>
        <w:r>
          <w:fldChar w:fldCharType="end"/>
        </w:r>
      </w:hyperlink>
    </w:p>
    <w:p>
      <w:pPr>
        <w:pStyle w:val="TOC2"/>
        <w:tabs>
          <w:tab w:val="right" w:leader="dot" w:pos="8306"/>
        </w:tabs>
      </w:pPr>
      <w:hyperlink w:anchor="_Toc26274" w:history="1">
        <w:r>
          <w:rPr>
            <w:rFonts w:ascii="仿宋" w:eastAsia="仿宋" w:hAnsi="仿宋" w:cs="仿宋" w:hint="eastAsia"/>
            <w:lang w:eastAsia="zh-CN"/>
          </w:rPr>
          <w:t>(三)、高分子合成材料项目完成阶段时间节点</w:t>
        </w:r>
        <w:r>
          <w:tab/>
        </w:r>
        <w:r>
          <w:fldChar w:fldCharType="begin"/>
        </w:r>
        <w:r>
          <w:instrText xml:space="preserve"> PAGEREF _Toc26274 \h </w:instrText>
        </w:r>
        <w:r>
          <w:fldChar w:fldCharType="separate"/>
        </w:r>
        <w:r>
          <w:t>43</w:t>
        </w:r>
        <w:r>
          <w:fldChar w:fldCharType="end"/>
        </w:r>
      </w:hyperlink>
    </w:p>
    <w:p>
      <w:pPr>
        <w:pStyle w:val="TOC1"/>
        <w:tabs>
          <w:tab w:val="right" w:leader="dot" w:pos="8306"/>
        </w:tabs>
      </w:pPr>
      <w:hyperlink w:anchor="_Toc31515" w:history="1">
        <w:r>
          <w:rPr>
            <w:rFonts w:ascii="仿宋" w:eastAsia="仿宋" w:hAnsi="仿宋" w:cs="仿宋" w:hint="eastAsia"/>
            <w:lang w:eastAsia="zh-CN"/>
          </w:rPr>
          <w:t>十四、供应链管理</w:t>
        </w:r>
        <w:r>
          <w:tab/>
        </w:r>
        <w:r>
          <w:fldChar w:fldCharType="begin"/>
        </w:r>
        <w:r>
          <w:instrText xml:space="preserve"> PAGEREF _Toc31515 \h </w:instrText>
        </w:r>
        <w:r>
          <w:fldChar w:fldCharType="separate"/>
        </w:r>
        <w:r>
          <w:t>44</w:t>
        </w:r>
        <w:r>
          <w:fldChar w:fldCharType="end"/>
        </w:r>
      </w:hyperlink>
    </w:p>
    <w:p>
      <w:pPr>
        <w:pStyle w:val="TOC2"/>
        <w:tabs>
          <w:tab w:val="right" w:leader="dot" w:pos="8306"/>
        </w:tabs>
      </w:pPr>
      <w:hyperlink w:anchor="_Toc23026" w:history="1">
        <w:r>
          <w:rPr>
            <w:rFonts w:ascii="仿宋" w:eastAsia="仿宋" w:hAnsi="仿宋" w:cs="仿宋" w:hint="eastAsia"/>
            <w:lang w:eastAsia="zh-CN"/>
          </w:rPr>
          <w:t>(一)、供应链战略规划</w:t>
        </w:r>
        <w:r>
          <w:tab/>
        </w:r>
        <w:r>
          <w:fldChar w:fldCharType="begin"/>
        </w:r>
        <w:r>
          <w:instrText xml:space="preserve"> PAGEREF _Toc23026 \h </w:instrText>
        </w:r>
        <w:r>
          <w:fldChar w:fldCharType="separate"/>
        </w:r>
        <w:r>
          <w:t>44</w:t>
        </w:r>
        <w:r>
          <w:fldChar w:fldCharType="end"/>
        </w:r>
      </w:hyperlink>
    </w:p>
    <w:p>
      <w:pPr>
        <w:pStyle w:val="TOC2"/>
        <w:tabs>
          <w:tab w:val="right" w:leader="dot" w:pos="8306"/>
        </w:tabs>
      </w:pPr>
      <w:hyperlink w:anchor="_Toc28125" w:history="1">
        <w:r>
          <w:rPr>
            <w:rFonts w:ascii="仿宋" w:eastAsia="仿宋" w:hAnsi="仿宋" w:cs="仿宋" w:hint="eastAsia"/>
            <w:lang w:eastAsia="zh-CN"/>
          </w:rPr>
          <w:t>(二)、供应商选择与合作</w:t>
        </w:r>
        <w:r>
          <w:tab/>
        </w:r>
        <w:r>
          <w:fldChar w:fldCharType="begin"/>
        </w:r>
        <w:r>
          <w:instrText xml:space="preserve"> PAGEREF _Toc28125 \h </w:instrText>
        </w:r>
        <w:r>
          <w:fldChar w:fldCharType="separate"/>
        </w:r>
        <w:r>
          <w:t>45</w:t>
        </w:r>
        <w:r>
          <w:fldChar w:fldCharType="end"/>
        </w:r>
      </w:hyperlink>
    </w:p>
    <w:p>
      <w:pPr>
        <w:pStyle w:val="TOC2"/>
        <w:tabs>
          <w:tab w:val="right" w:leader="dot" w:pos="8306"/>
        </w:tabs>
      </w:pPr>
      <w:hyperlink w:anchor="_Toc20791" w:history="1">
        <w:r>
          <w:rPr>
            <w:rFonts w:ascii="仿宋" w:eastAsia="仿宋" w:hAnsi="仿宋" w:cs="仿宋" w:hint="eastAsia"/>
            <w:lang w:eastAsia="zh-CN"/>
          </w:rPr>
          <w:t>(三)、物流与库存管理</w:t>
        </w:r>
        <w:r>
          <w:tab/>
        </w:r>
        <w:r>
          <w:fldChar w:fldCharType="begin"/>
        </w:r>
        <w:r>
          <w:instrText xml:space="preserve"> PAGEREF _Toc20791 \h </w:instrText>
        </w:r>
        <w:r>
          <w:fldChar w:fldCharType="separate"/>
        </w:r>
        <w:r>
          <w:t>47</w:t>
        </w:r>
        <w:r>
          <w:fldChar w:fldCharType="end"/>
        </w:r>
      </w:hyperlink>
    </w:p>
    <w:p>
      <w:pPr>
        <w:pStyle w:val="TOC1"/>
        <w:tabs>
          <w:tab w:val="right" w:leader="dot" w:pos="8306"/>
        </w:tabs>
      </w:pPr>
      <w:hyperlink w:anchor="_Toc30854" w:history="1">
        <w:r>
          <w:rPr>
            <w:rFonts w:ascii="仿宋" w:eastAsia="仿宋" w:hAnsi="仿宋" w:cs="仿宋" w:hint="eastAsia"/>
            <w:lang w:eastAsia="zh-CN"/>
          </w:rPr>
          <w:t>十五、营销与推广策略</w:t>
        </w:r>
        <w:r>
          <w:tab/>
        </w:r>
        <w:r>
          <w:fldChar w:fldCharType="begin"/>
        </w:r>
        <w:r>
          <w:instrText xml:space="preserve"> PAGEREF _Toc30854 \h </w:instrText>
        </w:r>
        <w:r>
          <w:fldChar w:fldCharType="separate"/>
        </w:r>
        <w:r>
          <w:t>48</w:t>
        </w:r>
        <w:r>
          <w:fldChar w:fldCharType="end"/>
        </w:r>
      </w:hyperlink>
    </w:p>
    <w:p>
      <w:pPr>
        <w:pStyle w:val="TOC2"/>
        <w:tabs>
          <w:tab w:val="right" w:leader="dot" w:pos="8306"/>
        </w:tabs>
      </w:pPr>
      <w:hyperlink w:anchor="_Toc17013" w:history="1">
        <w:r>
          <w:rPr>
            <w:rFonts w:ascii="仿宋" w:eastAsia="仿宋" w:hAnsi="仿宋" w:cs="仿宋" w:hint="eastAsia"/>
            <w:lang w:eastAsia="zh-CN"/>
          </w:rPr>
          <w:t>(一)、产品/服务定位与特点</w:t>
        </w:r>
        <w:r>
          <w:tab/>
        </w:r>
        <w:r>
          <w:fldChar w:fldCharType="begin"/>
        </w:r>
        <w:r>
          <w:instrText xml:space="preserve"> PAGEREF _Toc17013 \h </w:instrText>
        </w:r>
        <w:r>
          <w:fldChar w:fldCharType="separate"/>
        </w:r>
        <w:r>
          <w:t>48</w:t>
        </w:r>
        <w:r>
          <w:fldChar w:fldCharType="end"/>
        </w:r>
      </w:hyperlink>
    </w:p>
    <w:p>
      <w:pPr>
        <w:pStyle w:val="TOC2"/>
        <w:tabs>
          <w:tab w:val="right" w:leader="dot" w:pos="8306"/>
        </w:tabs>
      </w:pPr>
      <w:hyperlink w:anchor="_Toc18758" w:history="1">
        <w:r>
          <w:rPr>
            <w:rFonts w:ascii="仿宋" w:eastAsia="仿宋" w:hAnsi="仿宋" w:cs="仿宋" w:hint="eastAsia"/>
            <w:lang w:eastAsia="zh-CN"/>
          </w:rPr>
          <w:t>(二)、市场定位与竞争分析</w:t>
        </w:r>
        <w:r>
          <w:tab/>
        </w:r>
        <w:r>
          <w:fldChar w:fldCharType="begin"/>
        </w:r>
        <w:r>
          <w:instrText xml:space="preserve"> PAGEREF _Toc18758 \h </w:instrText>
        </w:r>
        <w:r>
          <w:fldChar w:fldCharType="separate"/>
        </w:r>
        <w:r>
          <w:t>49</w:t>
        </w:r>
        <w:r>
          <w:fldChar w:fldCharType="end"/>
        </w:r>
      </w:hyperlink>
    </w:p>
    <w:p>
      <w:pPr>
        <w:pStyle w:val="TOC2"/>
        <w:tabs>
          <w:tab w:val="right" w:leader="dot" w:pos="8306"/>
        </w:tabs>
      </w:pPr>
      <w:hyperlink w:anchor="_Toc23144" w:history="1">
        <w:r>
          <w:rPr>
            <w:rFonts w:ascii="仿宋" w:eastAsia="仿宋" w:hAnsi="仿宋" w:cs="仿宋" w:hint="eastAsia"/>
            <w:lang w:eastAsia="zh-CN"/>
          </w:rPr>
          <w:t>(三)、营销渠道与策略</w:t>
        </w:r>
        <w:r>
          <w:tab/>
        </w:r>
        <w:r>
          <w:fldChar w:fldCharType="begin"/>
        </w:r>
        <w:r>
          <w:instrText xml:space="preserve"> PAGEREF _Toc23144 \h </w:instrText>
        </w:r>
        <w:r>
          <w:fldChar w:fldCharType="separate"/>
        </w:r>
        <w:r>
          <w:t>51</w:t>
        </w:r>
        <w:r>
          <w:fldChar w:fldCharType="end"/>
        </w:r>
      </w:hyperlink>
    </w:p>
    <w:p>
      <w:pPr>
        <w:pStyle w:val="TOC2"/>
        <w:tabs>
          <w:tab w:val="right" w:leader="dot" w:pos="8306"/>
        </w:tabs>
      </w:pPr>
      <w:hyperlink w:anchor="_Toc31729" w:history="1">
        <w:r>
          <w:rPr>
            <w:rFonts w:ascii="仿宋" w:eastAsia="仿宋" w:hAnsi="仿宋" w:cs="仿宋" w:hint="eastAsia"/>
            <w:lang w:eastAsia="zh-CN"/>
          </w:rPr>
          <w:t>(四)、推广与宣传活动</w:t>
        </w:r>
        <w:r>
          <w:tab/>
        </w:r>
        <w:r>
          <w:fldChar w:fldCharType="begin"/>
        </w:r>
        <w:r>
          <w:instrText xml:space="preserve"> PAGEREF _Toc31729 \h </w:instrText>
        </w:r>
        <w:r>
          <w:fldChar w:fldCharType="separate"/>
        </w:r>
        <w:r>
          <w:t>52</w:t>
        </w:r>
        <w:r>
          <w:fldChar w:fldCharType="end"/>
        </w:r>
      </w:hyperlink>
    </w:p>
    <w:p>
      <w:pPr>
        <w:pStyle w:val="TOC1"/>
        <w:tabs>
          <w:tab w:val="right" w:leader="dot" w:pos="8306"/>
        </w:tabs>
      </w:pPr>
      <w:hyperlink w:anchor="_Toc1914" w:history="1">
        <w:r>
          <w:rPr>
            <w:rFonts w:ascii="仿宋" w:eastAsia="仿宋" w:hAnsi="仿宋" w:cs="仿宋" w:hint="eastAsia"/>
            <w:lang w:eastAsia="zh-CN"/>
          </w:rPr>
          <w:t>十六、利益相关者分析与沟通计划</w:t>
        </w:r>
        <w:r>
          <w:tab/>
        </w:r>
        <w:r>
          <w:fldChar w:fldCharType="begin"/>
        </w:r>
        <w:r>
          <w:instrText xml:space="preserve"> PAGEREF _Toc1914 \h </w:instrText>
        </w:r>
        <w:r>
          <w:fldChar w:fldCharType="separate"/>
        </w:r>
        <w:r>
          <w:t>57</w:t>
        </w:r>
        <w:r>
          <w:fldChar w:fldCharType="end"/>
        </w:r>
      </w:hyperlink>
    </w:p>
    <w:p>
      <w:pPr>
        <w:pStyle w:val="TOC2"/>
        <w:tabs>
          <w:tab w:val="right" w:leader="dot" w:pos="8306"/>
        </w:tabs>
      </w:pPr>
      <w:hyperlink w:anchor="_Toc1958" w:history="1">
        <w:r>
          <w:rPr>
            <w:rFonts w:ascii="仿宋" w:eastAsia="仿宋" w:hAnsi="仿宋" w:cs="仿宋" w:hint="eastAsia"/>
            <w:lang w:eastAsia="zh-CN"/>
          </w:rPr>
          <w:t>(一)、利益相关者分析</w:t>
        </w:r>
        <w:r>
          <w:tab/>
        </w:r>
        <w:r>
          <w:fldChar w:fldCharType="begin"/>
        </w:r>
        <w:r>
          <w:instrText xml:space="preserve"> PAGEREF _Toc1958 \h </w:instrText>
        </w:r>
        <w:r>
          <w:fldChar w:fldCharType="separate"/>
        </w:r>
        <w:r>
          <w:t>57</w:t>
        </w:r>
        <w:r>
          <w:fldChar w:fldCharType="end"/>
        </w:r>
      </w:hyperlink>
    </w:p>
    <w:p>
      <w:pPr>
        <w:pStyle w:val="TOC2"/>
        <w:tabs>
          <w:tab w:val="right" w:leader="dot" w:pos="8306"/>
        </w:tabs>
      </w:pPr>
      <w:hyperlink w:anchor="_Toc1341" w:history="1">
        <w:r>
          <w:rPr>
            <w:rFonts w:ascii="仿宋" w:eastAsia="仿宋" w:hAnsi="仿宋" w:cs="仿宋" w:hint="eastAsia"/>
            <w:lang w:eastAsia="zh-CN"/>
          </w:rPr>
          <w:t>(二)、沟通计划</w:t>
        </w:r>
        <w:r>
          <w:tab/>
        </w:r>
        <w:r>
          <w:fldChar w:fldCharType="begin"/>
        </w:r>
        <w:r>
          <w:instrText xml:space="preserve"> PAGEREF _Toc1341 \h </w:instrText>
        </w:r>
        <w:r>
          <w:fldChar w:fldCharType="separate"/>
        </w:r>
        <w:r>
          <w:t>58</w:t>
        </w:r>
        <w:r>
          <w:fldChar w:fldCharType="end"/>
        </w:r>
      </w:hyperlink>
    </w:p>
    <w:p>
      <w:pPr>
        <w:pStyle w:val="TOC1"/>
        <w:tabs>
          <w:tab w:val="right" w:leader="dot" w:pos="8306"/>
        </w:tabs>
      </w:pPr>
      <w:hyperlink w:anchor="_Toc7893" w:history="1">
        <w:r>
          <w:rPr>
            <w:rFonts w:ascii="仿宋" w:eastAsia="仿宋" w:hAnsi="仿宋" w:cs="仿宋" w:hint="eastAsia"/>
            <w:lang w:eastAsia="zh-CN"/>
          </w:rPr>
          <w:t>十七、质量管理体系</w:t>
        </w:r>
        <w:r>
          <w:tab/>
        </w:r>
        <w:r>
          <w:fldChar w:fldCharType="begin"/>
        </w:r>
        <w:r>
          <w:instrText xml:space="preserve"> PAGEREF _Toc7893 \h </w:instrText>
        </w:r>
        <w:r>
          <w:fldChar w:fldCharType="separate"/>
        </w:r>
        <w:r>
          <w:t>60</w:t>
        </w:r>
        <w:r>
          <w:fldChar w:fldCharType="end"/>
        </w:r>
      </w:hyperlink>
    </w:p>
    <w:p>
      <w:pPr>
        <w:pStyle w:val="TOC2"/>
        <w:tabs>
          <w:tab w:val="right" w:leader="dot" w:pos="8306"/>
        </w:tabs>
      </w:pPr>
      <w:hyperlink w:anchor="_Toc13539" w:history="1">
        <w:r>
          <w:rPr>
            <w:rFonts w:ascii="仿宋" w:eastAsia="仿宋" w:hAnsi="仿宋" w:cs="仿宋" w:hint="eastAsia"/>
            <w:lang w:eastAsia="zh-CN"/>
          </w:rPr>
          <w:t>(一)、质量目标与方针</w:t>
        </w:r>
        <w:r>
          <w:tab/>
        </w:r>
        <w:r>
          <w:fldChar w:fldCharType="begin"/>
        </w:r>
        <w:r>
          <w:instrText xml:space="preserve"> PAGEREF _Toc13539 \h </w:instrText>
        </w:r>
        <w:r>
          <w:fldChar w:fldCharType="separate"/>
        </w:r>
        <w:r>
          <w:t>60</w:t>
        </w:r>
        <w:r>
          <w:fldChar w:fldCharType="end"/>
        </w:r>
      </w:hyperlink>
    </w:p>
    <w:p>
      <w:pPr>
        <w:pStyle w:val="TOC2"/>
        <w:tabs>
          <w:tab w:val="right" w:leader="dot" w:pos="8306"/>
        </w:tabs>
      </w:pPr>
      <w:hyperlink w:anchor="_Toc15461" w:history="1">
        <w:r>
          <w:rPr>
            <w:rFonts w:ascii="仿宋" w:eastAsia="仿宋" w:hAnsi="仿宋" w:cs="仿宋" w:hint="eastAsia"/>
            <w:lang w:eastAsia="zh-CN"/>
          </w:rPr>
          <w:t>(二)、质量管理责任</w:t>
        </w:r>
        <w:r>
          <w:tab/>
        </w:r>
        <w:r>
          <w:fldChar w:fldCharType="begin"/>
        </w:r>
        <w:r>
          <w:instrText xml:space="preserve"> PAGEREF _Toc15461 \h </w:instrText>
        </w:r>
        <w:r>
          <w:fldChar w:fldCharType="separate"/>
        </w:r>
        <w:r>
          <w:t>61</w:t>
        </w:r>
        <w:r>
          <w:fldChar w:fldCharType="end"/>
        </w:r>
      </w:hyperlink>
    </w:p>
    <w:p>
      <w:pPr>
        <w:pStyle w:val="TOC2"/>
        <w:tabs>
          <w:tab w:val="right" w:leader="dot" w:pos="8306"/>
        </w:tabs>
      </w:pPr>
      <w:hyperlink w:anchor="_Toc12876" w:history="1">
        <w:r>
          <w:rPr>
            <w:rFonts w:ascii="仿宋" w:eastAsia="仿宋" w:hAnsi="仿宋" w:cs="仿宋" w:hint="eastAsia"/>
            <w:lang w:eastAsia="zh-CN"/>
          </w:rPr>
          <w:t>(三)、质量管理体系文件</w:t>
        </w:r>
        <w:r>
          <w:tab/>
        </w:r>
        <w:r>
          <w:fldChar w:fldCharType="begin"/>
        </w:r>
        <w:r>
          <w:instrText xml:space="preserve"> PAGEREF _Toc12876 \h </w:instrText>
        </w:r>
        <w:r>
          <w:fldChar w:fldCharType="separate"/>
        </w:r>
        <w:r>
          <w:t>62</w:t>
        </w:r>
        <w:r>
          <w:fldChar w:fldCharType="end"/>
        </w:r>
      </w:hyperlink>
    </w:p>
    <w:p>
      <w:pPr>
        <w:pStyle w:val="TOC2"/>
        <w:tabs>
          <w:tab w:val="right" w:leader="dot" w:pos="8306"/>
        </w:tabs>
      </w:pPr>
      <w:hyperlink w:anchor="_Toc12031" w:history="1">
        <w:r>
          <w:rPr>
            <w:rFonts w:ascii="仿宋" w:eastAsia="仿宋" w:hAnsi="仿宋" w:cs="仿宋" w:hint="eastAsia"/>
            <w:lang w:eastAsia="zh-CN"/>
          </w:rPr>
          <w:t>(四)、质量培训与教育</w:t>
        </w:r>
        <w:r>
          <w:tab/>
        </w:r>
        <w:r>
          <w:fldChar w:fldCharType="begin"/>
        </w:r>
        <w:r>
          <w:instrText xml:space="preserve"> PAGEREF _Toc12031 \h </w:instrText>
        </w:r>
        <w:r>
          <w:fldChar w:fldCharType="separate"/>
        </w:r>
        <w:r>
          <w:t>64</w:t>
        </w:r>
        <w:r>
          <w:fldChar w:fldCharType="end"/>
        </w:r>
      </w:hyperlink>
    </w:p>
    <w:p>
      <w:pPr>
        <w:pStyle w:val="TOC2"/>
        <w:tabs>
          <w:tab w:val="right" w:leader="dot" w:pos="8306"/>
        </w:tabs>
      </w:pPr>
      <w:hyperlink w:anchor="_Toc21149" w:history="1">
        <w:r>
          <w:rPr>
            <w:rFonts w:ascii="仿宋" w:eastAsia="仿宋" w:hAnsi="仿宋" w:cs="仿宋" w:hint="eastAsia"/>
            <w:lang w:eastAsia="zh-CN"/>
          </w:rPr>
          <w:t>(五)、质量审核与评价</w:t>
        </w:r>
        <w:r>
          <w:tab/>
        </w:r>
        <w:r>
          <w:fldChar w:fldCharType="begin"/>
        </w:r>
        <w:r>
          <w:instrText xml:space="preserve"> PAGEREF _Toc21149 \h </w:instrText>
        </w:r>
        <w:r>
          <w:fldChar w:fldCharType="separate"/>
        </w:r>
        <w:r>
          <w:t>65</w:t>
        </w:r>
        <w:r>
          <w:fldChar w:fldCharType="end"/>
        </w:r>
      </w:hyperlink>
    </w:p>
    <w:p>
      <w:pPr>
        <w:pStyle w:val="TOC2"/>
        <w:tabs>
          <w:tab w:val="right" w:leader="dot" w:pos="8306"/>
        </w:tabs>
      </w:pPr>
      <w:hyperlink w:anchor="_Toc15313" w:history="1">
        <w:r>
          <w:rPr>
            <w:rFonts w:ascii="仿宋" w:eastAsia="仿宋" w:hAnsi="仿宋" w:cs="仿宋" w:hint="eastAsia"/>
            <w:lang w:eastAsia="zh-CN"/>
          </w:rPr>
          <w:t>(六)、不符合与纠正措施</w:t>
        </w:r>
        <w:r>
          <w:tab/>
        </w:r>
        <w:r>
          <w:fldChar w:fldCharType="begin"/>
        </w:r>
        <w:r>
          <w:instrText xml:space="preserve"> PAGEREF _Toc15313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206"/>
      <w:r>
        <w:rPr>
          <w:rFonts w:ascii="仿宋" w:eastAsia="仿宋" w:hAnsi="仿宋" w:cs="仿宋" w:hint="eastAsia"/>
          <w:sz w:val="28"/>
          <w:lang w:eastAsia="zh-CN"/>
        </w:rPr>
        <w:t>一、高分子合成材料项目文档管理</w:t>
      </w:r>
      <w:bookmarkEnd w:id="2"/>
    </w:p>
    <w:p>
      <w:pPr>
        <w:pStyle w:val="Heading2"/>
        <w:rPr>
          <w:rFonts w:ascii="仿宋" w:eastAsia="仿宋" w:hAnsi="仿宋" w:cs="仿宋" w:hint="eastAsia"/>
          <w:lang w:eastAsia="zh-CN"/>
        </w:rPr>
      </w:pPr>
      <w:bookmarkStart w:id="3" w:name="_Toc189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高分子合成材料项目高度重视文档的质量和准确性，以支持高分子合成材料项目的各项活动和决策。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文档的编制始于高分子合成材料项目计划的初期，我们制定了详细的文档编制计划，明确了每个文档的内容、格式和编写责任人。在高分子合成材料项目启动阶段，我们首先编制了高分子合成材料项目章程，明确定义了高分子合成材料项目的目标、范围、风险等关键要素。随后，高分子合成材料项目团队根据计划陆续编制了需求文档、设计文档、测试文档等各类文档，确保高分子合成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分子合成材料项目管理中的重要环节，旨在确保高分子合成材料项目文档符合质量标准和高分子合成材料项目需求。在高分子合成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分子合成材料项目相关利益方和专业领域的专家对文档进行独立审查。这有助于获取更全面、客观的反馈，确保高分子合成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高分子合成材料项目在文档编制与审查方面建立了严格的管理机制，通过规范的流程和多维度的审查，确保高分子合成材料项目文档的质量、准确性和可靠性，为高分子合成材料项目的顺利推进提供了有力支持。</w:t>
      </w:r>
    </w:p>
    <w:p>
      <w:pPr>
        <w:pStyle w:val="Heading2"/>
        <w:ind w:firstLine="560" w:firstLineChars="200"/>
        <w:rPr>
          <w:rFonts w:ascii="仿宋" w:eastAsia="仿宋" w:hAnsi="仿宋" w:cs="仿宋" w:hint="eastAsia"/>
          <w:sz w:val="28"/>
          <w:lang w:eastAsia="zh-CN"/>
        </w:rPr>
      </w:pPr>
      <w:bookmarkStart w:id="4" w:name="_Toc3022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在高分子合成材料项目中，我们致力于优化文档发布与分发过程，以确保信息的高效传递和团队间协作的顺畅进行。以下是我们采取的关键优化策略：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我们通过多渠道发布文档，包括电子邮件、高分子合成材料项目管理平台、内部网站等，以满足不同团队成员的偏好和需求。多渠道发布确保了信息的全面覆盖。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我们采用了精细的权限控制，确保只有授权人员可以访问敏感信息。这种安全措施保护了高分子合成材料项目文档的机密性，防止了未经授权的信息泄露。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02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分子合成材料项目生命周期中一个至关重要的环节，直接关系到高分子合成材料项目信息的长期保存和历史记录的完整性。在高分子合成材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671"/>
      <w:r>
        <w:rPr>
          <w:rFonts w:ascii="仿宋" w:eastAsia="仿宋" w:hAnsi="仿宋" w:cs="仿宋" w:hint="eastAsia"/>
          <w:sz w:val="28"/>
          <w:lang w:eastAsia="zh-CN"/>
        </w:rPr>
        <w:t>二、高分子合成材料项目绩效评估</w:t>
      </w:r>
      <w:bookmarkEnd w:id="6"/>
    </w:p>
    <w:p>
      <w:pPr>
        <w:pStyle w:val="Heading2"/>
        <w:rPr>
          <w:rFonts w:ascii="仿宋" w:eastAsia="仿宋" w:hAnsi="仿宋" w:cs="仿宋" w:hint="eastAsia"/>
          <w:lang w:eastAsia="zh-CN"/>
        </w:rPr>
      </w:pPr>
      <w:bookmarkStart w:id="7" w:name="_Toc212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合成材料项目中，我们设计了一套全面的绩效评估指标，以确保高分子合成材料项目的可控和成功交付。这些指标跨足高分子合成材料项目目标、成本、进度和质量等多个维度，为我们提供了全面洞察高分子合成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目标达成率是我们关注的首要指标。我们设定了明确的目标，并通过定期监测和评估，迅速发现并应对潜在的目标偏差。这为高分子合成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成本绩效是另一个核心关注点。通过实际成本与预算成本的对比分析，我们深入了解成本差异的原因，及时调整资源分配，保持高分子合成材料项目在经济效益方面的合理水平。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进度作为关键的绩效指标之一，得到了精心的关注。我们制定了详细的高分子合成材料项目进度计划，并设立了进度符合度指标，确保实际进度与计划进度保持一致。这使我们能够快速发现和解决潜在的进度问题，保持高分子合成材料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高分子合成材料项目绩效的不可或缺的一环。我们引入了一系列的质量标准和客户满意度指标，以确保高分子合成材料项目交付的成果在质量上达到或超越预期水平。通过持续监测这些指标，我们努力提升高分子合成材料项目整体质量水平，为高分子合成材料项目的成功交付提供有力保障。通过这些科学且全面的绩效评估，我们能够更好地引导高分子合成材料项目的持续改进，确保高分子合成材料项目目标的顺利达成。</w:t>
      </w:r>
    </w:p>
    <w:p>
      <w:pPr>
        <w:pStyle w:val="Heading2"/>
        <w:ind w:firstLine="560" w:firstLineChars="200"/>
        <w:rPr>
          <w:rFonts w:ascii="仿宋" w:eastAsia="仿宋" w:hAnsi="仿宋" w:cs="仿宋" w:hint="eastAsia"/>
          <w:sz w:val="28"/>
          <w:lang w:eastAsia="zh-CN"/>
        </w:rPr>
      </w:pPr>
      <w:bookmarkStart w:id="8" w:name="_Toc3031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绩效评估是高分子合成材料项目中的关键环节，为确保高分子合成材料项目达到预期目标，我们采用了多层次、多维度的绩效评估方法。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分子合成材料项目的战略目标对齐，确保每个决策和行动都与高分子合成材料项目整体目标保持一致。团队会定期召开战略对齐会议，审视当前工作与高分子合成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分子合成材料项目进度、质量、成本和风险等方面。这些指标通过数据收集和分析，为高分子合成材料项目管理团队提供了客观的评估依据。例如，我们通过高分子合成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分子合成材料项目内部，还考虑了高分子合成材料项目对外部环境的影响。我们定期进行干系人满意度调查，以了解各利益相关方对高分子合成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这种多层次、多角度的绩效评估方法，使得我们能够全面了解高分子合成材料项目的运行状态，及时做出调整，确保高分子合成材料项目在不断变化的环境中保持稳健前行。</w:t>
      </w:r>
    </w:p>
    <w:p>
      <w:pPr>
        <w:pStyle w:val="Heading2"/>
        <w:ind w:firstLine="560" w:firstLineChars="200"/>
        <w:rPr>
          <w:rFonts w:ascii="仿宋" w:eastAsia="仿宋" w:hAnsi="仿宋" w:cs="仿宋" w:hint="eastAsia"/>
          <w:sz w:val="28"/>
          <w:lang w:eastAsia="zh-CN"/>
        </w:rPr>
      </w:pPr>
      <w:bookmarkStart w:id="9" w:name="_Toc2570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为了确保高分子合成材料项目的有效管理和不断优化，我们采用了精心设计的绩效评估周期。这个周期旨在实现灵活、实时和全面的评估，以适应高分子合成材料项目执行中的各种挑战。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分子合成材料项目的不同需求，分为短期、中期和长期。短期评估关注每个迭代或工作周期，以及时发现和解决当前任务中的问题。中期评估涵盖几个迭代，深入了解整体高分子合成材料项目的趋势和性能。长期评估则着眼于整个高分子合成材料项目阶段，确保高分子合成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分子合成材料项目管理工具和协作平台，团队成员能够随时更新和分享高分子合成材料项目数据。这种实时性的反馈机制使我们能够及时察觉潜在问题，快速调整，保持高分子合成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高分子合成材料项目的决策制定密不可分。每个周期的高分子合成材料项目回顾会议成为集体总结经验、识别问题深层次原因并找到创新解决方案的平台。这种定期的反思与调整机制使高分子合成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83"/>
      <w:r>
        <w:rPr>
          <w:rFonts w:ascii="仿宋" w:eastAsia="仿宋" w:hAnsi="仿宋" w:cs="仿宋" w:hint="eastAsia"/>
          <w:sz w:val="28"/>
          <w:lang w:eastAsia="zh-CN"/>
        </w:rPr>
        <w:t>三、高分子合成材料项目危机管理</w:t>
      </w:r>
      <w:bookmarkEnd w:id="10"/>
    </w:p>
    <w:p>
      <w:pPr>
        <w:pStyle w:val="Heading2"/>
        <w:rPr>
          <w:rFonts w:ascii="仿宋" w:eastAsia="仿宋" w:hAnsi="仿宋" w:cs="仿宋" w:hint="eastAsia"/>
          <w:lang w:eastAsia="zh-CN"/>
        </w:rPr>
      </w:pPr>
      <w:bookmarkStart w:id="11" w:name="_Toc1191"/>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合成材料项目危机管理中，危机预警与识别是确保高分子合成材料项目稳健运行的核心步骤。通过建立全面的监测机制，高分子合成材料项目团队旨在及时发现和理解潜在的风险和危机因素，以便采取及时的预防和应对措施，确保高分子合成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分子合成材料项目团队全面分析了整个高分子合成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分子合成材料项目团队着重于明确定义高分子合成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分子合成材料项目进展的持续监控，团队能够及时发现潜在问题并作出迅速反应。高分子合成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在这一阶段，团队的专业素养和反应速度将发挥至关重要的作用，以确保潜在危机能够在初期得到有效的处理，最大程度地减轻负面影响。通过危机预警与识别，高分子合成材料项目得以更有序、可控地推进。</w:t>
      </w:r>
    </w:p>
    <w:p>
      <w:pPr>
        <w:pStyle w:val="Heading2"/>
        <w:ind w:firstLine="560" w:firstLineChars="200"/>
        <w:rPr>
          <w:rFonts w:ascii="仿宋" w:eastAsia="仿宋" w:hAnsi="仿宋" w:cs="仿宋" w:hint="eastAsia"/>
          <w:sz w:val="28"/>
          <w:lang w:eastAsia="zh-CN"/>
        </w:rPr>
      </w:pPr>
      <w:bookmarkStart w:id="12" w:name="_Toc3211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在危机发生时，高分子合成材料项目团队立即行动，成立了应急小组。该小组的任务是迅速制定并实施紧急应对措施，以最小化潜在损失。以下是采取的主要措施：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暂停高分子合成材料项目进度：为遏制危机蔓延，高分子合成材料项目暂时停止进行，以便全面评估当前状况。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资源重新分配：重新评估高分子合成材料项目资源的分配，确保最大限度地减小损失。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实时沟通：与关键利益相关者建立实时沟通机制，向他们传递高分子合成材料项目危机的实际状况，保障高分子合成材料项目核心利益。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在紧急应对的同时，高分子合成材料项目团队强调了团队协作和有效沟通的重要性。以下是团队协作的关键举措：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信息共享机制：建立了信息共享平台，确保团队成员能够及时获取高分子合成材料项目危机的实时信息。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领导者沟通：高分子合成材料项目领导者通过定期会议和即时沟通工具，指导团队应对危机，保持团队稳定运行。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随着危机得到初步控制，高分子合成材料项目团队转向制定恢复计划，以确保高分子合成材料项目能够从中迅速恢复。主要恢复计划包括：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修复受损的进度计划：重新评估高分子合成材料项目进度，制定修复计划，确保高分子合成材料项目尽快回归正常进程。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重新调整资源分配：优化资源分配，确保高分子合成材料项目在有限资源下高效运转。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风险管理机制加强：对高分子合成材料项目风险进行全面评估，制定更强化的风险管理策略，以预防未来可能的危机。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5926"/>
      <w:r>
        <w:rPr>
          <w:rFonts w:ascii="仿宋" w:eastAsia="仿宋" w:hAnsi="仿宋" w:cs="仿宋" w:hint="eastAsia"/>
          <w:sz w:val="28"/>
          <w:lang w:eastAsia="zh-CN"/>
        </w:rPr>
        <w:t>四、高分子合成材料项目土建工程</w:t>
      </w:r>
      <w:bookmarkEnd w:id="13"/>
    </w:p>
    <w:p>
      <w:pPr>
        <w:pStyle w:val="Heading2"/>
        <w:rPr>
          <w:rFonts w:ascii="仿宋" w:eastAsia="仿宋" w:hAnsi="仿宋" w:cs="仿宋" w:hint="eastAsia"/>
          <w:lang w:eastAsia="zh-CN"/>
        </w:rPr>
      </w:pPr>
      <w:bookmarkStart w:id="14" w:name="_Toc23789"/>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在高分子合成材料项目的建筑工程设计中，我们将秉承一系列重要的设计原则，以确保高分子合成材料项目建筑在功能、美观、可持续性等方面达到最佳效果。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首要原则是确保建筑的功能性得到最大化的发挥。我们将充分理解高分子合成材料项目的实际需求，合理布局各个功能区域，保证建筑在满足业务需求的同时，提供高效的工作环境。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在建筑设计中，我们将综合考虑建设和运营成本。通过精细的经济效益分析，确保设计方案在高效利用资源的同时，对高分子合成材料项目的长期盈利能力有积极的贡献。</w:t>
      </w:r>
    </w:p>
    <w:p>
      <w:pPr>
        <w:pStyle w:val="Heading2"/>
        <w:ind w:firstLine="560" w:firstLineChars="200"/>
        <w:rPr>
          <w:rFonts w:ascii="仿宋" w:eastAsia="仿宋" w:hAnsi="仿宋" w:cs="仿宋" w:hint="eastAsia"/>
          <w:sz w:val="28"/>
          <w:lang w:eastAsia="zh-CN"/>
        </w:rPr>
      </w:pPr>
      <w:bookmarkStart w:id="15" w:name="_Toc13702"/>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分子合成材料项目的土建工程设计中，我们将精准设定设计年限，结合高分子合成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分子合成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8078"/>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高分子合成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分子合成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分子合成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4488"/>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本期工程高分子合成材料项目预计总建筑面积XXX平方米，其中：计容建筑面积XXX平方米，计划建筑工程投资XX万元，占高分子合成材料项目总投资的XX%。</w:t>
      </w:r>
    </w:p>
    <w:p>
      <w:pPr>
        <w:pStyle w:val="Heading1"/>
        <w:ind w:firstLine="560" w:firstLineChars="200"/>
        <w:rPr>
          <w:rFonts w:ascii="仿宋" w:eastAsia="仿宋" w:hAnsi="仿宋" w:cs="仿宋" w:hint="eastAsia"/>
          <w:sz w:val="28"/>
          <w:lang w:eastAsia="zh-CN"/>
        </w:rPr>
      </w:pPr>
      <w:bookmarkStart w:id="18" w:name="_Toc2075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5039"/>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高分子合成材料项目的主要产品是XXXX，预计年产值为XXX万元。这一产品在市场中占据着重要的地位，其广泛的应用范围使得该高分子合成材料项目的市场前景非常广阔。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分子合成材料项目的xxx产品作为重要的原材料之一，将在多个领域发挥关键作用。其在建筑、交通、能源等方面的广泛应用将为整个产业链提供强大的支持，形成产业协同效应。高分子合成材料项目的年产值XXX万XXX万XXX万万元不仅反映了其在市场上的巨大潜力，更预示着它对国民经济的积极贡献。这种关联度高、涉及面广的产业关系，使得该高分子合成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8864"/>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https://d.book118.com/627140034150006043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高分子合成材料项目规划设计蓝图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33D98"/>
    <w:rsid w:val="3E533D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40034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2024-02-18T06:55:00Z</dcterms:created>
  <dcterms:modified xsi:type="dcterms:W3CDTF">2024-02-18T06:55:46Z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1B2D87DE8C6B4EC199F647B248E214C0_11</vt:lpwstr>
  </property>
  <property fmtid="{D5CDD505-2E9C-101B-9397-08002B2CF9AE}" pid="3" name="KSOProductBuildVer">
    <vt:lpwstr>2052-12.1.0.16250</vt:lpwstr>
  </property>
</Properties>
</file>