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垃圾环保项目规划设计纲要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694" w:history="1">
        <w:r>
          <w:rPr>
            <w:rFonts w:ascii="仿宋" w:eastAsia="仿宋" w:hAnsi="仿宋" w:cs="仿宋" w:hint="eastAsia"/>
            <w:lang w:eastAsia="zh-CN"/>
          </w:rPr>
          <w:t>序言</w:t>
        </w:r>
        <w:r>
          <w:tab/>
        </w:r>
        <w:r>
          <w:fldChar w:fldCharType="begin"/>
        </w:r>
        <w:r>
          <w:instrText xml:space="preserve"> PAGEREF _Toc4694 \h </w:instrText>
        </w:r>
        <w:r>
          <w:fldChar w:fldCharType="separate"/>
        </w:r>
        <w:r>
          <w:t>3</w:t>
        </w:r>
        <w:r>
          <w:fldChar w:fldCharType="end"/>
        </w:r>
      </w:hyperlink>
    </w:p>
    <w:p>
      <w:pPr>
        <w:pStyle w:val="TOC1"/>
        <w:tabs>
          <w:tab w:val="right" w:leader="dot" w:pos="8306"/>
        </w:tabs>
      </w:pPr>
      <w:hyperlink w:anchor="_Toc7749" w:history="1">
        <w:r>
          <w:rPr>
            <w:rFonts w:ascii="仿宋" w:eastAsia="仿宋" w:hAnsi="仿宋" w:cs="仿宋" w:hint="eastAsia"/>
            <w:lang w:eastAsia="zh-CN"/>
          </w:rPr>
          <w:t>一、垃圾环保项目土建工程</w:t>
        </w:r>
        <w:r>
          <w:tab/>
        </w:r>
        <w:r>
          <w:fldChar w:fldCharType="begin"/>
        </w:r>
        <w:r>
          <w:instrText xml:space="preserve"> PAGEREF _Toc7749 \h </w:instrText>
        </w:r>
        <w:r>
          <w:fldChar w:fldCharType="separate"/>
        </w:r>
        <w:r>
          <w:t>3</w:t>
        </w:r>
        <w:r>
          <w:fldChar w:fldCharType="end"/>
        </w:r>
      </w:hyperlink>
    </w:p>
    <w:p>
      <w:pPr>
        <w:pStyle w:val="TOC2"/>
        <w:tabs>
          <w:tab w:val="right" w:leader="dot" w:pos="8306"/>
        </w:tabs>
      </w:pPr>
      <w:hyperlink w:anchor="_Toc27587" w:history="1">
        <w:r>
          <w:rPr>
            <w:rFonts w:ascii="仿宋" w:eastAsia="仿宋" w:hAnsi="仿宋" w:cs="仿宋" w:hint="eastAsia"/>
            <w:lang w:eastAsia="zh-CN"/>
          </w:rPr>
          <w:t>(一)、建筑工程设计原则</w:t>
        </w:r>
        <w:r>
          <w:tab/>
        </w:r>
        <w:r>
          <w:fldChar w:fldCharType="begin"/>
        </w:r>
        <w:r>
          <w:instrText xml:space="preserve"> PAGEREF _Toc27587 \h </w:instrText>
        </w:r>
        <w:r>
          <w:fldChar w:fldCharType="separate"/>
        </w:r>
        <w:r>
          <w:t>3</w:t>
        </w:r>
        <w:r>
          <w:fldChar w:fldCharType="end"/>
        </w:r>
      </w:hyperlink>
    </w:p>
    <w:p>
      <w:pPr>
        <w:pStyle w:val="TOC2"/>
        <w:tabs>
          <w:tab w:val="right" w:leader="dot" w:pos="8306"/>
        </w:tabs>
      </w:pPr>
      <w:hyperlink w:anchor="_Toc31767" w:history="1">
        <w:r>
          <w:rPr>
            <w:rFonts w:ascii="仿宋" w:eastAsia="仿宋" w:hAnsi="仿宋" w:cs="仿宋" w:hint="eastAsia"/>
            <w:lang w:eastAsia="zh-CN"/>
          </w:rPr>
          <w:t>(二)、土建工程设计年限及安全等级</w:t>
        </w:r>
        <w:r>
          <w:tab/>
        </w:r>
        <w:r>
          <w:fldChar w:fldCharType="begin"/>
        </w:r>
        <w:r>
          <w:instrText xml:space="preserve"> PAGEREF _Toc31767 \h </w:instrText>
        </w:r>
        <w:r>
          <w:fldChar w:fldCharType="separate"/>
        </w:r>
        <w:r>
          <w:t>4</w:t>
        </w:r>
        <w:r>
          <w:fldChar w:fldCharType="end"/>
        </w:r>
      </w:hyperlink>
    </w:p>
    <w:p>
      <w:pPr>
        <w:pStyle w:val="TOC2"/>
        <w:tabs>
          <w:tab w:val="right" w:leader="dot" w:pos="8306"/>
        </w:tabs>
      </w:pPr>
      <w:hyperlink w:anchor="_Toc15010" w:history="1">
        <w:r>
          <w:rPr>
            <w:rFonts w:ascii="仿宋" w:eastAsia="仿宋" w:hAnsi="仿宋" w:cs="仿宋" w:hint="eastAsia"/>
            <w:lang w:eastAsia="zh-CN"/>
          </w:rPr>
          <w:t>(三)、建筑工程设计总体要求</w:t>
        </w:r>
        <w:r>
          <w:tab/>
        </w:r>
        <w:r>
          <w:fldChar w:fldCharType="begin"/>
        </w:r>
        <w:r>
          <w:instrText xml:space="preserve"> PAGEREF _Toc15010 \h </w:instrText>
        </w:r>
        <w:r>
          <w:fldChar w:fldCharType="separate"/>
        </w:r>
        <w:r>
          <w:t>5</w:t>
        </w:r>
        <w:r>
          <w:fldChar w:fldCharType="end"/>
        </w:r>
      </w:hyperlink>
    </w:p>
    <w:p>
      <w:pPr>
        <w:pStyle w:val="TOC2"/>
        <w:tabs>
          <w:tab w:val="right" w:leader="dot" w:pos="8306"/>
        </w:tabs>
      </w:pPr>
      <w:hyperlink w:anchor="_Toc25243" w:history="1">
        <w:r>
          <w:rPr>
            <w:rFonts w:ascii="仿宋" w:eastAsia="仿宋" w:hAnsi="仿宋" w:cs="仿宋" w:hint="eastAsia"/>
            <w:lang w:eastAsia="zh-CN"/>
          </w:rPr>
          <w:t>(四)、土建工程建设指标</w:t>
        </w:r>
        <w:r>
          <w:tab/>
        </w:r>
        <w:r>
          <w:fldChar w:fldCharType="begin"/>
        </w:r>
        <w:r>
          <w:instrText xml:space="preserve"> PAGEREF _Toc25243 \h </w:instrText>
        </w:r>
        <w:r>
          <w:fldChar w:fldCharType="separate"/>
        </w:r>
        <w:r>
          <w:t>6</w:t>
        </w:r>
        <w:r>
          <w:fldChar w:fldCharType="end"/>
        </w:r>
      </w:hyperlink>
    </w:p>
    <w:p>
      <w:pPr>
        <w:pStyle w:val="TOC1"/>
        <w:tabs>
          <w:tab w:val="right" w:leader="dot" w:pos="8306"/>
        </w:tabs>
      </w:pPr>
      <w:hyperlink w:anchor="_Toc26958" w:history="1">
        <w:r>
          <w:rPr>
            <w:rFonts w:ascii="仿宋" w:eastAsia="仿宋" w:hAnsi="仿宋" w:cs="仿宋" w:hint="eastAsia"/>
            <w:lang w:eastAsia="zh-CN"/>
          </w:rPr>
          <w:t>二、垃圾环保项目选址可行性分析</w:t>
        </w:r>
        <w:r>
          <w:tab/>
        </w:r>
        <w:r>
          <w:fldChar w:fldCharType="begin"/>
        </w:r>
        <w:r>
          <w:instrText xml:space="preserve"> PAGEREF _Toc26958 \h </w:instrText>
        </w:r>
        <w:r>
          <w:fldChar w:fldCharType="separate"/>
        </w:r>
        <w:r>
          <w:t>6</w:t>
        </w:r>
        <w:r>
          <w:fldChar w:fldCharType="end"/>
        </w:r>
      </w:hyperlink>
    </w:p>
    <w:p>
      <w:pPr>
        <w:pStyle w:val="TOC2"/>
        <w:tabs>
          <w:tab w:val="right" w:leader="dot" w:pos="8306"/>
        </w:tabs>
      </w:pPr>
      <w:hyperlink w:anchor="_Toc7438" w:history="1">
        <w:r>
          <w:rPr>
            <w:rFonts w:ascii="仿宋" w:eastAsia="仿宋" w:hAnsi="仿宋" w:cs="仿宋" w:hint="eastAsia"/>
            <w:lang w:eastAsia="zh-CN"/>
          </w:rPr>
          <w:t>(一)、垃圾环保项目选址</w:t>
        </w:r>
        <w:r>
          <w:tab/>
        </w:r>
        <w:r>
          <w:fldChar w:fldCharType="begin"/>
        </w:r>
        <w:r>
          <w:instrText xml:space="preserve"> PAGEREF _Toc7438 \h </w:instrText>
        </w:r>
        <w:r>
          <w:fldChar w:fldCharType="separate"/>
        </w:r>
        <w:r>
          <w:t>6</w:t>
        </w:r>
        <w:r>
          <w:fldChar w:fldCharType="end"/>
        </w:r>
      </w:hyperlink>
    </w:p>
    <w:p>
      <w:pPr>
        <w:pStyle w:val="TOC2"/>
        <w:tabs>
          <w:tab w:val="right" w:leader="dot" w:pos="8306"/>
        </w:tabs>
      </w:pPr>
      <w:hyperlink w:anchor="_Toc7988" w:history="1">
        <w:r>
          <w:rPr>
            <w:rFonts w:ascii="仿宋" w:eastAsia="仿宋" w:hAnsi="仿宋" w:cs="仿宋" w:hint="eastAsia"/>
            <w:lang w:eastAsia="zh-CN"/>
          </w:rPr>
          <w:t>(二)、用地控制指标</w:t>
        </w:r>
        <w:r>
          <w:tab/>
        </w:r>
        <w:r>
          <w:fldChar w:fldCharType="begin"/>
        </w:r>
        <w:r>
          <w:instrText xml:space="preserve"> PAGEREF _Toc7988 \h </w:instrText>
        </w:r>
        <w:r>
          <w:fldChar w:fldCharType="separate"/>
        </w:r>
        <w:r>
          <w:t>6</w:t>
        </w:r>
        <w:r>
          <w:fldChar w:fldCharType="end"/>
        </w:r>
      </w:hyperlink>
    </w:p>
    <w:p>
      <w:pPr>
        <w:pStyle w:val="TOC2"/>
        <w:tabs>
          <w:tab w:val="right" w:leader="dot" w:pos="8306"/>
        </w:tabs>
      </w:pPr>
      <w:hyperlink w:anchor="_Toc8639" w:history="1">
        <w:r>
          <w:rPr>
            <w:rFonts w:ascii="仿宋" w:eastAsia="仿宋" w:hAnsi="仿宋" w:cs="仿宋" w:hint="eastAsia"/>
            <w:lang w:eastAsia="zh-CN"/>
          </w:rPr>
          <w:t>(三)、节约用地措施</w:t>
        </w:r>
        <w:r>
          <w:tab/>
        </w:r>
        <w:r>
          <w:fldChar w:fldCharType="begin"/>
        </w:r>
        <w:r>
          <w:instrText xml:space="preserve"> PAGEREF _Toc8639 \h </w:instrText>
        </w:r>
        <w:r>
          <w:fldChar w:fldCharType="separate"/>
        </w:r>
        <w:r>
          <w:t>8</w:t>
        </w:r>
        <w:r>
          <w:fldChar w:fldCharType="end"/>
        </w:r>
      </w:hyperlink>
    </w:p>
    <w:p>
      <w:pPr>
        <w:pStyle w:val="TOC2"/>
        <w:tabs>
          <w:tab w:val="right" w:leader="dot" w:pos="8306"/>
        </w:tabs>
      </w:pPr>
      <w:hyperlink w:anchor="_Toc7066" w:history="1">
        <w:r>
          <w:rPr>
            <w:rFonts w:ascii="仿宋" w:eastAsia="仿宋" w:hAnsi="仿宋" w:cs="仿宋" w:hint="eastAsia"/>
            <w:lang w:eastAsia="zh-CN"/>
          </w:rPr>
          <w:t>(四)、总图布置方案</w:t>
        </w:r>
        <w:r>
          <w:tab/>
        </w:r>
        <w:r>
          <w:fldChar w:fldCharType="begin"/>
        </w:r>
        <w:r>
          <w:instrText xml:space="preserve"> PAGEREF _Toc7066 \h </w:instrText>
        </w:r>
        <w:r>
          <w:fldChar w:fldCharType="separate"/>
        </w:r>
        <w:r>
          <w:t>9</w:t>
        </w:r>
        <w:r>
          <w:fldChar w:fldCharType="end"/>
        </w:r>
      </w:hyperlink>
    </w:p>
    <w:p>
      <w:pPr>
        <w:pStyle w:val="TOC2"/>
        <w:tabs>
          <w:tab w:val="right" w:leader="dot" w:pos="8306"/>
        </w:tabs>
      </w:pPr>
      <w:hyperlink w:anchor="_Toc5190" w:history="1">
        <w:r>
          <w:rPr>
            <w:rFonts w:ascii="仿宋" w:eastAsia="仿宋" w:hAnsi="仿宋" w:cs="仿宋" w:hint="eastAsia"/>
            <w:lang w:eastAsia="zh-CN"/>
          </w:rPr>
          <w:t>(五)、选址综合评价</w:t>
        </w:r>
        <w:r>
          <w:tab/>
        </w:r>
        <w:r>
          <w:fldChar w:fldCharType="begin"/>
        </w:r>
        <w:r>
          <w:instrText xml:space="preserve"> PAGEREF _Toc5190 \h </w:instrText>
        </w:r>
        <w:r>
          <w:fldChar w:fldCharType="separate"/>
        </w:r>
        <w:r>
          <w:t>10</w:t>
        </w:r>
        <w:r>
          <w:fldChar w:fldCharType="end"/>
        </w:r>
      </w:hyperlink>
    </w:p>
    <w:p>
      <w:pPr>
        <w:pStyle w:val="TOC1"/>
        <w:tabs>
          <w:tab w:val="right" w:leader="dot" w:pos="8306"/>
        </w:tabs>
      </w:pPr>
      <w:hyperlink w:anchor="_Toc30580" w:history="1">
        <w:r>
          <w:rPr>
            <w:rFonts w:ascii="仿宋" w:eastAsia="仿宋" w:hAnsi="仿宋" w:cs="仿宋" w:hint="eastAsia"/>
            <w:lang w:eastAsia="zh-CN"/>
          </w:rPr>
          <w:t>三、市场分析、调研</w:t>
        </w:r>
        <w:r>
          <w:tab/>
        </w:r>
        <w:r>
          <w:fldChar w:fldCharType="begin"/>
        </w:r>
        <w:r>
          <w:instrText xml:space="preserve"> PAGEREF _Toc30580 \h </w:instrText>
        </w:r>
        <w:r>
          <w:fldChar w:fldCharType="separate"/>
        </w:r>
        <w:r>
          <w:t>11</w:t>
        </w:r>
        <w:r>
          <w:fldChar w:fldCharType="end"/>
        </w:r>
      </w:hyperlink>
    </w:p>
    <w:p>
      <w:pPr>
        <w:pStyle w:val="TOC2"/>
        <w:tabs>
          <w:tab w:val="right" w:leader="dot" w:pos="8306"/>
        </w:tabs>
      </w:pPr>
      <w:hyperlink w:anchor="_Toc9860" w:history="1">
        <w:r>
          <w:rPr>
            <w:rFonts w:ascii="仿宋" w:eastAsia="仿宋" w:hAnsi="仿宋" w:cs="仿宋" w:hint="eastAsia"/>
            <w:lang w:eastAsia="zh-CN"/>
          </w:rPr>
          <w:t>(一)、垃圾环保行业分析</w:t>
        </w:r>
        <w:r>
          <w:tab/>
        </w:r>
        <w:r>
          <w:fldChar w:fldCharType="begin"/>
        </w:r>
        <w:r>
          <w:instrText xml:space="preserve"> PAGEREF _Toc9860 \h </w:instrText>
        </w:r>
        <w:r>
          <w:fldChar w:fldCharType="separate"/>
        </w:r>
        <w:r>
          <w:t>11</w:t>
        </w:r>
        <w:r>
          <w:fldChar w:fldCharType="end"/>
        </w:r>
      </w:hyperlink>
    </w:p>
    <w:p>
      <w:pPr>
        <w:pStyle w:val="TOC2"/>
        <w:tabs>
          <w:tab w:val="right" w:leader="dot" w:pos="8306"/>
        </w:tabs>
      </w:pPr>
      <w:hyperlink w:anchor="_Toc3833" w:history="1">
        <w:r>
          <w:rPr>
            <w:rFonts w:ascii="仿宋" w:eastAsia="仿宋" w:hAnsi="仿宋" w:cs="仿宋" w:hint="eastAsia"/>
            <w:lang w:eastAsia="zh-CN"/>
          </w:rPr>
          <w:t>(二)、垃圾环保市场分析预测</w:t>
        </w:r>
        <w:r>
          <w:tab/>
        </w:r>
        <w:r>
          <w:fldChar w:fldCharType="begin"/>
        </w:r>
        <w:r>
          <w:instrText xml:space="preserve"> PAGEREF _Toc3833 \h </w:instrText>
        </w:r>
        <w:r>
          <w:fldChar w:fldCharType="separate"/>
        </w:r>
        <w:r>
          <w:t>12</w:t>
        </w:r>
        <w:r>
          <w:fldChar w:fldCharType="end"/>
        </w:r>
      </w:hyperlink>
    </w:p>
    <w:p>
      <w:pPr>
        <w:pStyle w:val="TOC1"/>
        <w:tabs>
          <w:tab w:val="right" w:leader="dot" w:pos="8306"/>
        </w:tabs>
      </w:pPr>
      <w:hyperlink w:anchor="_Toc13916" w:history="1">
        <w:r>
          <w:rPr>
            <w:rFonts w:ascii="仿宋" w:eastAsia="仿宋" w:hAnsi="仿宋" w:cs="仿宋" w:hint="eastAsia"/>
            <w:lang w:eastAsia="zh-CN"/>
          </w:rPr>
          <w:t>四、垃圾环保项目危机管理</w:t>
        </w:r>
        <w:r>
          <w:tab/>
        </w:r>
        <w:r>
          <w:fldChar w:fldCharType="begin"/>
        </w:r>
        <w:r>
          <w:instrText xml:space="preserve"> PAGEREF _Toc13916 \h </w:instrText>
        </w:r>
        <w:r>
          <w:fldChar w:fldCharType="separate"/>
        </w:r>
        <w:r>
          <w:t>13</w:t>
        </w:r>
        <w:r>
          <w:fldChar w:fldCharType="end"/>
        </w:r>
      </w:hyperlink>
    </w:p>
    <w:p>
      <w:pPr>
        <w:pStyle w:val="TOC2"/>
        <w:tabs>
          <w:tab w:val="right" w:leader="dot" w:pos="8306"/>
        </w:tabs>
      </w:pPr>
      <w:hyperlink w:anchor="_Toc6365" w:history="1">
        <w:r>
          <w:rPr>
            <w:rFonts w:ascii="仿宋" w:eastAsia="仿宋" w:hAnsi="仿宋" w:cs="仿宋" w:hint="eastAsia"/>
            <w:lang w:eastAsia="zh-CN"/>
          </w:rPr>
          <w:t>(一)、危机预警与识别</w:t>
        </w:r>
        <w:r>
          <w:tab/>
        </w:r>
        <w:r>
          <w:fldChar w:fldCharType="begin"/>
        </w:r>
        <w:r>
          <w:instrText xml:space="preserve"> PAGEREF _Toc6365 \h </w:instrText>
        </w:r>
        <w:r>
          <w:fldChar w:fldCharType="separate"/>
        </w:r>
        <w:r>
          <w:t>13</w:t>
        </w:r>
        <w:r>
          <w:fldChar w:fldCharType="end"/>
        </w:r>
      </w:hyperlink>
    </w:p>
    <w:p>
      <w:pPr>
        <w:pStyle w:val="TOC2"/>
        <w:tabs>
          <w:tab w:val="right" w:leader="dot" w:pos="8306"/>
        </w:tabs>
      </w:pPr>
      <w:hyperlink w:anchor="_Toc13965" w:history="1">
        <w:r>
          <w:rPr>
            <w:rFonts w:ascii="仿宋" w:eastAsia="仿宋" w:hAnsi="仿宋" w:cs="仿宋" w:hint="eastAsia"/>
            <w:lang w:eastAsia="zh-CN"/>
          </w:rPr>
          <w:t>(二)、危机应对与恢复</w:t>
        </w:r>
        <w:r>
          <w:tab/>
        </w:r>
        <w:r>
          <w:fldChar w:fldCharType="begin"/>
        </w:r>
        <w:r>
          <w:instrText xml:space="preserve"> PAGEREF _Toc13965 \h </w:instrText>
        </w:r>
        <w:r>
          <w:fldChar w:fldCharType="separate"/>
        </w:r>
        <w:r>
          <w:t>14</w:t>
        </w:r>
        <w:r>
          <w:fldChar w:fldCharType="end"/>
        </w:r>
      </w:hyperlink>
    </w:p>
    <w:p>
      <w:pPr>
        <w:pStyle w:val="TOC1"/>
        <w:tabs>
          <w:tab w:val="right" w:leader="dot" w:pos="8306"/>
        </w:tabs>
      </w:pPr>
      <w:hyperlink w:anchor="_Toc24663" w:history="1">
        <w:r>
          <w:rPr>
            <w:rFonts w:ascii="仿宋" w:eastAsia="仿宋" w:hAnsi="仿宋" w:cs="仿宋" w:hint="eastAsia"/>
            <w:lang w:eastAsia="zh-CN"/>
          </w:rPr>
          <w:t>五、垃圾环保项目建设单位说明</w:t>
        </w:r>
        <w:r>
          <w:tab/>
        </w:r>
        <w:r>
          <w:fldChar w:fldCharType="begin"/>
        </w:r>
        <w:r>
          <w:instrText xml:space="preserve"> PAGEREF _Toc24663 \h </w:instrText>
        </w:r>
        <w:r>
          <w:fldChar w:fldCharType="separate"/>
        </w:r>
        <w:r>
          <w:t>15</w:t>
        </w:r>
        <w:r>
          <w:fldChar w:fldCharType="end"/>
        </w:r>
      </w:hyperlink>
    </w:p>
    <w:p>
      <w:pPr>
        <w:pStyle w:val="TOC2"/>
        <w:tabs>
          <w:tab w:val="right" w:leader="dot" w:pos="8306"/>
        </w:tabs>
      </w:pPr>
      <w:hyperlink w:anchor="_Toc8986" w:history="1">
        <w:r>
          <w:rPr>
            <w:rFonts w:ascii="仿宋" w:eastAsia="仿宋" w:hAnsi="仿宋" w:cs="仿宋" w:hint="eastAsia"/>
            <w:lang w:eastAsia="zh-CN"/>
          </w:rPr>
          <w:t>(一)、垃圾环保项目承办单位基本情况</w:t>
        </w:r>
        <w:r>
          <w:tab/>
        </w:r>
        <w:r>
          <w:fldChar w:fldCharType="begin"/>
        </w:r>
        <w:r>
          <w:instrText xml:space="preserve"> PAGEREF _Toc8986 \h </w:instrText>
        </w:r>
        <w:r>
          <w:fldChar w:fldCharType="separate"/>
        </w:r>
        <w:r>
          <w:t>15</w:t>
        </w:r>
        <w:r>
          <w:fldChar w:fldCharType="end"/>
        </w:r>
      </w:hyperlink>
    </w:p>
    <w:p>
      <w:pPr>
        <w:pStyle w:val="TOC2"/>
        <w:tabs>
          <w:tab w:val="right" w:leader="dot" w:pos="8306"/>
        </w:tabs>
      </w:pPr>
      <w:hyperlink w:anchor="_Toc93" w:history="1">
        <w:r>
          <w:rPr>
            <w:rFonts w:ascii="仿宋" w:eastAsia="仿宋" w:hAnsi="仿宋" w:cs="仿宋" w:hint="eastAsia"/>
            <w:lang w:eastAsia="zh-CN"/>
          </w:rPr>
          <w:t>(二)、公司经济效益分析</w:t>
        </w:r>
        <w:r>
          <w:tab/>
        </w:r>
        <w:r>
          <w:fldChar w:fldCharType="begin"/>
        </w:r>
        <w:r>
          <w:instrText xml:space="preserve"> PAGEREF _Toc93 \h </w:instrText>
        </w:r>
        <w:r>
          <w:fldChar w:fldCharType="separate"/>
        </w:r>
        <w:r>
          <w:t>16</w:t>
        </w:r>
        <w:r>
          <w:fldChar w:fldCharType="end"/>
        </w:r>
      </w:hyperlink>
    </w:p>
    <w:p>
      <w:pPr>
        <w:pStyle w:val="TOC1"/>
        <w:tabs>
          <w:tab w:val="right" w:leader="dot" w:pos="8306"/>
        </w:tabs>
      </w:pPr>
      <w:hyperlink w:anchor="_Toc1563" w:history="1">
        <w:r>
          <w:rPr>
            <w:rFonts w:ascii="仿宋" w:eastAsia="仿宋" w:hAnsi="仿宋" w:cs="仿宋" w:hint="eastAsia"/>
            <w:lang w:eastAsia="zh-CN"/>
          </w:rPr>
          <w:t>六、垃圾环保项目可持续发展</w:t>
        </w:r>
        <w:r>
          <w:tab/>
        </w:r>
        <w:r>
          <w:fldChar w:fldCharType="begin"/>
        </w:r>
        <w:r>
          <w:instrText xml:space="preserve"> PAGEREF _Toc1563 \h </w:instrText>
        </w:r>
        <w:r>
          <w:fldChar w:fldCharType="separate"/>
        </w:r>
        <w:r>
          <w:t>17</w:t>
        </w:r>
        <w:r>
          <w:fldChar w:fldCharType="end"/>
        </w:r>
      </w:hyperlink>
    </w:p>
    <w:p>
      <w:pPr>
        <w:pStyle w:val="TOC2"/>
        <w:tabs>
          <w:tab w:val="right" w:leader="dot" w:pos="8306"/>
        </w:tabs>
      </w:pPr>
      <w:hyperlink w:anchor="_Toc12735" w:history="1">
        <w:r>
          <w:rPr>
            <w:rFonts w:ascii="仿宋" w:eastAsia="仿宋" w:hAnsi="仿宋" w:cs="仿宋" w:hint="eastAsia"/>
            <w:lang w:eastAsia="zh-CN"/>
          </w:rPr>
          <w:t>(一)、可持续战略与实践</w:t>
        </w:r>
        <w:r>
          <w:tab/>
        </w:r>
        <w:r>
          <w:fldChar w:fldCharType="begin"/>
        </w:r>
        <w:r>
          <w:instrText xml:space="preserve"> PAGEREF _Toc12735 \h </w:instrText>
        </w:r>
        <w:r>
          <w:fldChar w:fldCharType="separate"/>
        </w:r>
        <w:r>
          <w:t>17</w:t>
        </w:r>
        <w:r>
          <w:fldChar w:fldCharType="end"/>
        </w:r>
      </w:hyperlink>
    </w:p>
    <w:p>
      <w:pPr>
        <w:pStyle w:val="TOC2"/>
        <w:tabs>
          <w:tab w:val="right" w:leader="dot" w:pos="8306"/>
        </w:tabs>
      </w:pPr>
      <w:hyperlink w:anchor="_Toc30702" w:history="1">
        <w:r>
          <w:rPr>
            <w:rFonts w:ascii="仿宋" w:eastAsia="仿宋" w:hAnsi="仿宋" w:cs="仿宋" w:hint="eastAsia"/>
            <w:lang w:eastAsia="zh-CN"/>
          </w:rPr>
          <w:t>(二)、环保与社会责任</w:t>
        </w:r>
        <w:r>
          <w:tab/>
        </w:r>
        <w:r>
          <w:fldChar w:fldCharType="begin"/>
        </w:r>
        <w:r>
          <w:instrText xml:space="preserve"> PAGEREF _Toc30702 \h </w:instrText>
        </w:r>
        <w:r>
          <w:fldChar w:fldCharType="separate"/>
        </w:r>
        <w:r>
          <w:t>18</w:t>
        </w:r>
        <w:r>
          <w:fldChar w:fldCharType="end"/>
        </w:r>
      </w:hyperlink>
    </w:p>
    <w:p>
      <w:pPr>
        <w:pStyle w:val="TOC1"/>
        <w:tabs>
          <w:tab w:val="right" w:leader="dot" w:pos="8306"/>
        </w:tabs>
      </w:pPr>
      <w:hyperlink w:anchor="_Toc2815" w:history="1">
        <w:r>
          <w:rPr>
            <w:rFonts w:ascii="仿宋" w:eastAsia="仿宋" w:hAnsi="仿宋" w:cs="仿宋" w:hint="eastAsia"/>
            <w:lang w:eastAsia="zh-CN"/>
          </w:rPr>
          <w:t>七、垃圾环保项目经营效益</w:t>
        </w:r>
        <w:r>
          <w:tab/>
        </w:r>
        <w:r>
          <w:fldChar w:fldCharType="begin"/>
        </w:r>
        <w:r>
          <w:instrText xml:space="preserve"> PAGEREF _Toc2815 \h </w:instrText>
        </w:r>
        <w:r>
          <w:fldChar w:fldCharType="separate"/>
        </w:r>
        <w:r>
          <w:t>19</w:t>
        </w:r>
        <w:r>
          <w:fldChar w:fldCharType="end"/>
        </w:r>
      </w:hyperlink>
    </w:p>
    <w:p>
      <w:pPr>
        <w:pStyle w:val="TOC2"/>
        <w:tabs>
          <w:tab w:val="right" w:leader="dot" w:pos="8306"/>
        </w:tabs>
      </w:pPr>
      <w:hyperlink w:anchor="_Toc7715" w:history="1">
        <w:r>
          <w:rPr>
            <w:rFonts w:ascii="仿宋" w:eastAsia="仿宋" w:hAnsi="仿宋" w:cs="仿宋" w:hint="eastAsia"/>
            <w:lang w:eastAsia="zh-CN"/>
          </w:rPr>
          <w:t>(一)、经济评价财务测算</w:t>
        </w:r>
        <w:r>
          <w:tab/>
        </w:r>
        <w:r>
          <w:fldChar w:fldCharType="begin"/>
        </w:r>
        <w:r>
          <w:instrText xml:space="preserve"> PAGEREF _Toc7715 \h </w:instrText>
        </w:r>
        <w:r>
          <w:fldChar w:fldCharType="separate"/>
        </w:r>
        <w:r>
          <w:t>19</w:t>
        </w:r>
        <w:r>
          <w:fldChar w:fldCharType="end"/>
        </w:r>
      </w:hyperlink>
    </w:p>
    <w:p>
      <w:pPr>
        <w:pStyle w:val="TOC2"/>
        <w:tabs>
          <w:tab w:val="right" w:leader="dot" w:pos="8306"/>
        </w:tabs>
      </w:pPr>
      <w:hyperlink w:anchor="_Toc18465" w:history="1">
        <w:r>
          <w:rPr>
            <w:rFonts w:ascii="仿宋" w:eastAsia="仿宋" w:hAnsi="仿宋" w:cs="仿宋" w:hint="eastAsia"/>
            <w:lang w:eastAsia="zh-CN"/>
          </w:rPr>
          <w:t>(二)、垃圾环保项目盈利能力分析</w:t>
        </w:r>
        <w:r>
          <w:tab/>
        </w:r>
        <w:r>
          <w:fldChar w:fldCharType="begin"/>
        </w:r>
        <w:r>
          <w:instrText xml:space="preserve"> PAGEREF _Toc18465 \h </w:instrText>
        </w:r>
        <w:r>
          <w:fldChar w:fldCharType="separate"/>
        </w:r>
        <w:r>
          <w:t>20</w:t>
        </w:r>
        <w:r>
          <w:fldChar w:fldCharType="end"/>
        </w:r>
      </w:hyperlink>
    </w:p>
    <w:p>
      <w:pPr>
        <w:pStyle w:val="TOC1"/>
        <w:tabs>
          <w:tab w:val="right" w:leader="dot" w:pos="8306"/>
        </w:tabs>
      </w:pPr>
      <w:hyperlink w:anchor="_Toc1690" w:history="1">
        <w:r>
          <w:rPr>
            <w:rFonts w:ascii="仿宋" w:eastAsia="仿宋" w:hAnsi="仿宋" w:cs="仿宋" w:hint="eastAsia"/>
            <w:lang w:eastAsia="zh-CN"/>
          </w:rPr>
          <w:t>八、垃圾环保项目人力资源培养与发展</w:t>
        </w:r>
        <w:r>
          <w:tab/>
        </w:r>
        <w:r>
          <w:fldChar w:fldCharType="begin"/>
        </w:r>
        <w:r>
          <w:instrText xml:space="preserve"> PAGEREF _Toc1690 \h </w:instrText>
        </w:r>
        <w:r>
          <w:fldChar w:fldCharType="separate"/>
        </w:r>
        <w:r>
          <w:t>21</w:t>
        </w:r>
        <w:r>
          <w:fldChar w:fldCharType="end"/>
        </w:r>
      </w:hyperlink>
    </w:p>
    <w:p>
      <w:pPr>
        <w:pStyle w:val="TOC2"/>
        <w:tabs>
          <w:tab w:val="right" w:leader="dot" w:pos="8306"/>
        </w:tabs>
      </w:pPr>
      <w:hyperlink w:anchor="_Toc8647" w:history="1">
        <w:r>
          <w:rPr>
            <w:rFonts w:ascii="仿宋" w:eastAsia="仿宋" w:hAnsi="仿宋" w:cs="仿宋" w:hint="eastAsia"/>
            <w:lang w:eastAsia="zh-CN"/>
          </w:rPr>
          <w:t>(一)、人才需求与规划</w:t>
        </w:r>
        <w:r>
          <w:tab/>
        </w:r>
        <w:r>
          <w:fldChar w:fldCharType="begin"/>
        </w:r>
        <w:r>
          <w:instrText xml:space="preserve"> PAGEREF _Toc8647 \h </w:instrText>
        </w:r>
        <w:r>
          <w:fldChar w:fldCharType="separate"/>
        </w:r>
        <w:r>
          <w:t>21</w:t>
        </w:r>
        <w:r>
          <w:fldChar w:fldCharType="end"/>
        </w:r>
      </w:hyperlink>
    </w:p>
    <w:p>
      <w:pPr>
        <w:pStyle w:val="TOC2"/>
        <w:tabs>
          <w:tab w:val="right" w:leader="dot" w:pos="8306"/>
        </w:tabs>
      </w:pPr>
      <w:hyperlink w:anchor="_Toc26788" w:history="1">
        <w:r>
          <w:rPr>
            <w:rFonts w:ascii="仿宋" w:eastAsia="仿宋" w:hAnsi="仿宋" w:cs="仿宋" w:hint="eastAsia"/>
            <w:lang w:eastAsia="zh-CN"/>
          </w:rPr>
          <w:t>(二)、培训与发展计划</w:t>
        </w:r>
        <w:r>
          <w:tab/>
        </w:r>
        <w:r>
          <w:fldChar w:fldCharType="begin"/>
        </w:r>
        <w:r>
          <w:instrText xml:space="preserve"> PAGEREF _Toc26788 \h </w:instrText>
        </w:r>
        <w:r>
          <w:fldChar w:fldCharType="separate"/>
        </w:r>
        <w:r>
          <w:t>21</w:t>
        </w:r>
        <w:r>
          <w:fldChar w:fldCharType="end"/>
        </w:r>
      </w:hyperlink>
    </w:p>
    <w:p>
      <w:pPr>
        <w:pStyle w:val="TOC1"/>
        <w:tabs>
          <w:tab w:val="right" w:leader="dot" w:pos="8306"/>
        </w:tabs>
      </w:pPr>
      <w:hyperlink w:anchor="_Toc13906" w:history="1">
        <w:r>
          <w:rPr>
            <w:rFonts w:ascii="仿宋" w:eastAsia="仿宋" w:hAnsi="仿宋" w:cs="仿宋" w:hint="eastAsia"/>
            <w:lang w:eastAsia="zh-CN"/>
          </w:rPr>
          <w:t>九、垃圾环保项目投资规划</w:t>
        </w:r>
        <w:r>
          <w:tab/>
        </w:r>
        <w:r>
          <w:fldChar w:fldCharType="begin"/>
        </w:r>
        <w:r>
          <w:instrText xml:space="preserve"> PAGEREF _Toc13906 \h </w:instrText>
        </w:r>
        <w:r>
          <w:fldChar w:fldCharType="separate"/>
        </w:r>
        <w:r>
          <w:t>22</w:t>
        </w:r>
        <w:r>
          <w:fldChar w:fldCharType="end"/>
        </w:r>
      </w:hyperlink>
    </w:p>
    <w:p>
      <w:pPr>
        <w:pStyle w:val="TOC2"/>
        <w:tabs>
          <w:tab w:val="right" w:leader="dot" w:pos="8306"/>
        </w:tabs>
      </w:pPr>
      <w:hyperlink w:anchor="_Toc25644" w:history="1">
        <w:r>
          <w:rPr>
            <w:rFonts w:ascii="仿宋" w:eastAsia="仿宋" w:hAnsi="仿宋" w:cs="仿宋" w:hint="eastAsia"/>
            <w:lang w:eastAsia="zh-CN"/>
          </w:rPr>
          <w:t>(一)、垃圾环保项目总投资估算</w:t>
        </w:r>
        <w:r>
          <w:tab/>
        </w:r>
        <w:r>
          <w:fldChar w:fldCharType="begin"/>
        </w:r>
        <w:r>
          <w:instrText xml:space="preserve"> PAGEREF _Toc25644 \h </w:instrText>
        </w:r>
        <w:r>
          <w:fldChar w:fldCharType="separate"/>
        </w:r>
        <w:r>
          <w:t>22</w:t>
        </w:r>
        <w:r>
          <w:fldChar w:fldCharType="end"/>
        </w:r>
      </w:hyperlink>
    </w:p>
    <w:p>
      <w:pPr>
        <w:pStyle w:val="TOC2"/>
        <w:tabs>
          <w:tab w:val="right" w:leader="dot" w:pos="8306"/>
        </w:tabs>
      </w:pPr>
      <w:hyperlink w:anchor="_Toc23773" w:history="1">
        <w:r>
          <w:rPr>
            <w:rFonts w:ascii="仿宋" w:eastAsia="仿宋" w:hAnsi="仿宋" w:cs="仿宋" w:hint="eastAsia"/>
            <w:lang w:eastAsia="zh-CN"/>
          </w:rPr>
          <w:t>(二)、资金筹措</w:t>
        </w:r>
        <w:r>
          <w:tab/>
        </w:r>
        <w:r>
          <w:fldChar w:fldCharType="begin"/>
        </w:r>
        <w:r>
          <w:instrText xml:space="preserve"> PAGEREF _Toc23773 \h </w:instrText>
        </w:r>
        <w:r>
          <w:fldChar w:fldCharType="separate"/>
        </w:r>
        <w:r>
          <w:t>23</w:t>
        </w:r>
        <w:r>
          <w:fldChar w:fldCharType="end"/>
        </w:r>
      </w:hyperlink>
    </w:p>
    <w:p>
      <w:pPr>
        <w:pStyle w:val="TOC1"/>
        <w:tabs>
          <w:tab w:val="right" w:leader="dot" w:pos="8306"/>
        </w:tabs>
      </w:pPr>
      <w:hyperlink w:anchor="_Toc22327" w:history="1">
        <w:r>
          <w:rPr>
            <w:rFonts w:ascii="仿宋" w:eastAsia="仿宋" w:hAnsi="仿宋" w:cs="仿宋" w:hint="eastAsia"/>
            <w:lang w:eastAsia="zh-CN"/>
          </w:rPr>
          <w:t>十、垃圾环保项目技术管理</w:t>
        </w:r>
        <w:r>
          <w:tab/>
        </w:r>
        <w:r>
          <w:fldChar w:fldCharType="begin"/>
        </w:r>
        <w:r>
          <w:instrText xml:space="preserve"> PAGEREF _Toc22327 \h </w:instrText>
        </w:r>
        <w:r>
          <w:fldChar w:fldCharType="separate"/>
        </w:r>
        <w:r>
          <w:t>24</w:t>
        </w:r>
        <w:r>
          <w:fldChar w:fldCharType="end"/>
        </w:r>
      </w:hyperlink>
    </w:p>
    <w:p>
      <w:pPr>
        <w:pStyle w:val="TOC2"/>
        <w:tabs>
          <w:tab w:val="right" w:leader="dot" w:pos="8306"/>
        </w:tabs>
      </w:pPr>
      <w:hyperlink w:anchor="_Toc14676" w:history="1">
        <w:r>
          <w:rPr>
            <w:rFonts w:ascii="仿宋" w:eastAsia="仿宋" w:hAnsi="仿宋" w:cs="仿宋" w:hint="eastAsia"/>
            <w:lang w:eastAsia="zh-CN"/>
          </w:rPr>
          <w:t>(一)、技术方案选用方向</w:t>
        </w:r>
        <w:r>
          <w:tab/>
        </w:r>
        <w:r>
          <w:fldChar w:fldCharType="begin"/>
        </w:r>
        <w:r>
          <w:instrText xml:space="preserve"> PAGEREF _Toc14676 \h </w:instrText>
        </w:r>
        <w:r>
          <w:fldChar w:fldCharType="separate"/>
        </w:r>
        <w:r>
          <w:t>24</w:t>
        </w:r>
        <w:r>
          <w:fldChar w:fldCharType="end"/>
        </w:r>
      </w:hyperlink>
    </w:p>
    <w:p>
      <w:pPr>
        <w:pStyle w:val="TOC2"/>
        <w:tabs>
          <w:tab w:val="right" w:leader="dot" w:pos="8306"/>
        </w:tabs>
      </w:pPr>
      <w:hyperlink w:anchor="_Toc25649" w:history="1">
        <w:r>
          <w:rPr>
            <w:rFonts w:ascii="仿宋" w:eastAsia="仿宋" w:hAnsi="仿宋" w:cs="仿宋" w:hint="eastAsia"/>
            <w:lang w:eastAsia="zh-CN"/>
          </w:rPr>
          <w:t>(二)、工艺技术方案选用原则</w:t>
        </w:r>
        <w:r>
          <w:tab/>
        </w:r>
        <w:r>
          <w:fldChar w:fldCharType="begin"/>
        </w:r>
        <w:r>
          <w:instrText xml:space="preserve"> PAGEREF _Toc25649 \h </w:instrText>
        </w:r>
        <w:r>
          <w:fldChar w:fldCharType="separate"/>
        </w:r>
        <w:r>
          <w:t>25</w:t>
        </w:r>
        <w:r>
          <w:fldChar w:fldCharType="end"/>
        </w:r>
      </w:hyperlink>
    </w:p>
    <w:p>
      <w:pPr>
        <w:pStyle w:val="TOC2"/>
        <w:tabs>
          <w:tab w:val="right" w:leader="dot" w:pos="8306"/>
        </w:tabs>
      </w:pPr>
      <w:hyperlink w:anchor="_Toc25071" w:history="1">
        <w:r>
          <w:rPr>
            <w:rFonts w:ascii="仿宋" w:eastAsia="仿宋" w:hAnsi="仿宋" w:cs="仿宋" w:hint="eastAsia"/>
            <w:lang w:eastAsia="zh-CN"/>
          </w:rPr>
          <w:t>(三)、工艺技术方案要求</w:t>
        </w:r>
        <w:r>
          <w:tab/>
        </w:r>
        <w:r>
          <w:fldChar w:fldCharType="begin"/>
        </w:r>
        <w:r>
          <w:instrText xml:space="preserve"> PAGEREF _Toc25071 \h </w:instrText>
        </w:r>
        <w:r>
          <w:fldChar w:fldCharType="separate"/>
        </w:r>
        <w:r>
          <w:t>27</w:t>
        </w:r>
        <w:r>
          <w:fldChar w:fldCharType="end"/>
        </w:r>
      </w:hyperlink>
    </w:p>
    <w:p>
      <w:pPr>
        <w:pStyle w:val="TOC1"/>
        <w:tabs>
          <w:tab w:val="right" w:leader="dot" w:pos="8306"/>
        </w:tabs>
      </w:pPr>
      <w:hyperlink w:anchor="_Toc22504" w:history="1">
        <w:r>
          <w:rPr>
            <w:rFonts w:ascii="仿宋" w:eastAsia="仿宋" w:hAnsi="仿宋" w:cs="仿宋" w:hint="eastAsia"/>
            <w:lang w:eastAsia="zh-CN"/>
          </w:rPr>
          <w:t>十一、垃圾环保项目财务管理</w:t>
        </w:r>
        <w:r>
          <w:tab/>
        </w:r>
        <w:r>
          <w:fldChar w:fldCharType="begin"/>
        </w:r>
        <w:r>
          <w:instrText xml:space="preserve"> PAGEREF _Toc22504 \h </w:instrText>
        </w:r>
        <w:r>
          <w:fldChar w:fldCharType="separate"/>
        </w:r>
        <w:r>
          <w:t>30</w:t>
        </w:r>
        <w:r>
          <w:fldChar w:fldCharType="end"/>
        </w:r>
      </w:hyperlink>
    </w:p>
    <w:p>
      <w:pPr>
        <w:pStyle w:val="TOC2"/>
        <w:tabs>
          <w:tab w:val="right" w:leader="dot" w:pos="8306"/>
        </w:tabs>
      </w:pPr>
      <w:hyperlink w:anchor="_Toc10712" w:history="1">
        <w:r>
          <w:rPr>
            <w:rFonts w:ascii="仿宋" w:eastAsia="仿宋" w:hAnsi="仿宋" w:cs="仿宋" w:hint="eastAsia"/>
            <w:lang w:eastAsia="zh-CN"/>
          </w:rPr>
          <w:t>(一)、资金需求大</w:t>
        </w:r>
        <w:r>
          <w:tab/>
        </w:r>
        <w:r>
          <w:fldChar w:fldCharType="begin"/>
        </w:r>
        <w:r>
          <w:instrText xml:space="preserve"> PAGEREF _Toc10712 \h </w:instrText>
        </w:r>
        <w:r>
          <w:fldChar w:fldCharType="separate"/>
        </w:r>
        <w:r>
          <w:t>30</w:t>
        </w:r>
        <w:r>
          <w:fldChar w:fldCharType="end"/>
        </w:r>
      </w:hyperlink>
    </w:p>
    <w:p>
      <w:pPr>
        <w:pStyle w:val="TOC2"/>
        <w:tabs>
          <w:tab w:val="right" w:leader="dot" w:pos="8306"/>
        </w:tabs>
      </w:pPr>
      <w:hyperlink w:anchor="_Toc21542" w:history="1">
        <w:r>
          <w:rPr>
            <w:rFonts w:ascii="仿宋" w:eastAsia="仿宋" w:hAnsi="仿宋" w:cs="仿宋" w:hint="eastAsia"/>
            <w:lang w:eastAsia="zh-CN"/>
          </w:rPr>
          <w:t>(二)、研发周期长</w:t>
        </w:r>
        <w:r>
          <w:tab/>
        </w:r>
        <w:r>
          <w:fldChar w:fldCharType="begin"/>
        </w:r>
        <w:r>
          <w:instrText xml:space="preserve"> PAGEREF _Toc21542 \h </w:instrText>
        </w:r>
        <w:r>
          <w:fldChar w:fldCharType="separate"/>
        </w:r>
        <w:r>
          <w:t>31</w:t>
        </w:r>
        <w:r>
          <w:fldChar w:fldCharType="end"/>
        </w:r>
      </w:hyperlink>
    </w:p>
    <w:p>
      <w:pPr>
        <w:pStyle w:val="TOC2"/>
        <w:tabs>
          <w:tab w:val="right" w:leader="dot" w:pos="8306"/>
        </w:tabs>
      </w:pPr>
      <w:hyperlink w:anchor="_Toc464" w:history="1">
        <w:r>
          <w:rPr>
            <w:rFonts w:ascii="仿宋" w:eastAsia="仿宋" w:hAnsi="仿宋" w:cs="仿宋" w:hint="eastAsia"/>
            <w:lang w:eastAsia="zh-CN"/>
          </w:rPr>
          <w:t>(三)、市场风险大</w:t>
        </w:r>
        <w:r>
          <w:tab/>
        </w:r>
        <w:r>
          <w:fldChar w:fldCharType="begin"/>
        </w:r>
        <w:r>
          <w:instrText xml:space="preserve"> PAGEREF _Toc464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40" w:history="1">
        <w:r>
          <w:rPr>
            <w:rFonts w:ascii="仿宋" w:eastAsia="仿宋" w:hAnsi="仿宋" w:cs="仿宋" w:hint="eastAsia"/>
            <w:lang w:eastAsia="zh-CN"/>
          </w:rPr>
          <w:t>(四)、利润率高</w:t>
        </w:r>
        <w:r>
          <w:tab/>
        </w:r>
        <w:r>
          <w:fldChar w:fldCharType="begin"/>
        </w:r>
        <w:r>
          <w:instrText xml:space="preserve"> PAGEREF _Toc3140 \h </w:instrText>
        </w:r>
        <w:r>
          <w:fldChar w:fldCharType="separate"/>
        </w:r>
        <w:r>
          <w:t>35</w:t>
        </w:r>
        <w:r>
          <w:fldChar w:fldCharType="end"/>
        </w:r>
      </w:hyperlink>
    </w:p>
    <w:p>
      <w:pPr>
        <w:pStyle w:val="TOC1"/>
        <w:tabs>
          <w:tab w:val="right" w:leader="dot" w:pos="8306"/>
        </w:tabs>
      </w:pPr>
      <w:hyperlink w:anchor="_Toc9985" w:history="1">
        <w:r>
          <w:rPr>
            <w:rFonts w:ascii="仿宋" w:eastAsia="仿宋" w:hAnsi="仿宋" w:cs="仿宋" w:hint="eastAsia"/>
            <w:lang w:eastAsia="zh-CN"/>
          </w:rPr>
          <w:t>十二、垃圾环保项目计划安排</w:t>
        </w:r>
        <w:r>
          <w:tab/>
        </w:r>
        <w:r>
          <w:fldChar w:fldCharType="begin"/>
        </w:r>
        <w:r>
          <w:instrText xml:space="preserve"> PAGEREF _Toc9985 \h </w:instrText>
        </w:r>
        <w:r>
          <w:fldChar w:fldCharType="separate"/>
        </w:r>
        <w:r>
          <w:t>37</w:t>
        </w:r>
        <w:r>
          <w:fldChar w:fldCharType="end"/>
        </w:r>
      </w:hyperlink>
    </w:p>
    <w:p>
      <w:pPr>
        <w:pStyle w:val="TOC2"/>
        <w:tabs>
          <w:tab w:val="right" w:leader="dot" w:pos="8306"/>
        </w:tabs>
      </w:pPr>
      <w:hyperlink w:anchor="_Toc2863" w:history="1">
        <w:r>
          <w:rPr>
            <w:rFonts w:ascii="仿宋" w:eastAsia="仿宋" w:hAnsi="仿宋" w:cs="仿宋" w:hint="eastAsia"/>
            <w:lang w:eastAsia="zh-CN"/>
          </w:rPr>
          <w:t>(一)、建设周期</w:t>
        </w:r>
        <w:r>
          <w:tab/>
        </w:r>
        <w:r>
          <w:fldChar w:fldCharType="begin"/>
        </w:r>
        <w:r>
          <w:instrText xml:space="preserve"> PAGEREF _Toc2863 \h </w:instrText>
        </w:r>
        <w:r>
          <w:fldChar w:fldCharType="separate"/>
        </w:r>
        <w:r>
          <w:t>37</w:t>
        </w:r>
        <w:r>
          <w:fldChar w:fldCharType="end"/>
        </w:r>
      </w:hyperlink>
    </w:p>
    <w:p>
      <w:pPr>
        <w:pStyle w:val="TOC2"/>
        <w:tabs>
          <w:tab w:val="right" w:leader="dot" w:pos="8306"/>
        </w:tabs>
      </w:pPr>
      <w:hyperlink w:anchor="_Toc22885" w:history="1">
        <w:r>
          <w:rPr>
            <w:rFonts w:ascii="仿宋" w:eastAsia="仿宋" w:hAnsi="仿宋" w:cs="仿宋" w:hint="eastAsia"/>
            <w:lang w:eastAsia="zh-CN"/>
          </w:rPr>
          <w:t>(二)、建设进度</w:t>
        </w:r>
        <w:r>
          <w:tab/>
        </w:r>
        <w:r>
          <w:fldChar w:fldCharType="begin"/>
        </w:r>
        <w:r>
          <w:instrText xml:space="preserve"> PAGEREF _Toc22885 \h </w:instrText>
        </w:r>
        <w:r>
          <w:fldChar w:fldCharType="separate"/>
        </w:r>
        <w:r>
          <w:t>38</w:t>
        </w:r>
        <w:r>
          <w:fldChar w:fldCharType="end"/>
        </w:r>
      </w:hyperlink>
    </w:p>
    <w:p>
      <w:pPr>
        <w:pStyle w:val="TOC2"/>
        <w:tabs>
          <w:tab w:val="right" w:leader="dot" w:pos="8306"/>
        </w:tabs>
      </w:pPr>
      <w:hyperlink w:anchor="_Toc30387" w:history="1">
        <w:r>
          <w:rPr>
            <w:rFonts w:ascii="仿宋" w:eastAsia="仿宋" w:hAnsi="仿宋" w:cs="仿宋" w:hint="eastAsia"/>
            <w:lang w:eastAsia="zh-CN"/>
          </w:rPr>
          <w:t>(三)、进度安排注意事项</w:t>
        </w:r>
        <w:r>
          <w:tab/>
        </w:r>
        <w:r>
          <w:fldChar w:fldCharType="begin"/>
        </w:r>
        <w:r>
          <w:instrText xml:space="preserve"> PAGEREF _Toc30387 \h </w:instrText>
        </w:r>
        <w:r>
          <w:fldChar w:fldCharType="separate"/>
        </w:r>
        <w:r>
          <w:t>38</w:t>
        </w:r>
        <w:r>
          <w:fldChar w:fldCharType="end"/>
        </w:r>
      </w:hyperlink>
    </w:p>
    <w:p>
      <w:pPr>
        <w:pStyle w:val="TOC2"/>
        <w:tabs>
          <w:tab w:val="right" w:leader="dot" w:pos="8306"/>
        </w:tabs>
      </w:pPr>
      <w:hyperlink w:anchor="_Toc24171" w:history="1">
        <w:r>
          <w:rPr>
            <w:rFonts w:ascii="仿宋" w:eastAsia="仿宋" w:hAnsi="仿宋" w:cs="仿宋" w:hint="eastAsia"/>
            <w:lang w:eastAsia="zh-CN"/>
          </w:rPr>
          <w:t>(四)、人力资源配置</w:t>
        </w:r>
        <w:r>
          <w:tab/>
        </w:r>
        <w:r>
          <w:fldChar w:fldCharType="begin"/>
        </w:r>
        <w:r>
          <w:instrText xml:space="preserve"> PAGEREF _Toc24171 \h </w:instrText>
        </w:r>
        <w:r>
          <w:fldChar w:fldCharType="separate"/>
        </w:r>
        <w:r>
          <w:t>40</w:t>
        </w:r>
        <w:r>
          <w:fldChar w:fldCharType="end"/>
        </w:r>
      </w:hyperlink>
    </w:p>
    <w:p>
      <w:pPr>
        <w:pStyle w:val="TOC1"/>
        <w:tabs>
          <w:tab w:val="right" w:leader="dot" w:pos="8306"/>
        </w:tabs>
      </w:pPr>
      <w:hyperlink w:anchor="_Toc8716" w:history="1">
        <w:r>
          <w:rPr>
            <w:rFonts w:ascii="仿宋" w:eastAsia="仿宋" w:hAnsi="仿宋" w:cs="仿宋" w:hint="eastAsia"/>
            <w:lang w:eastAsia="zh-CN"/>
          </w:rPr>
          <w:t>十三、利益相关者分析与沟通计划</w:t>
        </w:r>
        <w:r>
          <w:tab/>
        </w:r>
        <w:r>
          <w:fldChar w:fldCharType="begin"/>
        </w:r>
        <w:r>
          <w:instrText xml:space="preserve"> PAGEREF _Toc8716 \h </w:instrText>
        </w:r>
        <w:r>
          <w:fldChar w:fldCharType="separate"/>
        </w:r>
        <w:r>
          <w:t>41</w:t>
        </w:r>
        <w:r>
          <w:fldChar w:fldCharType="end"/>
        </w:r>
      </w:hyperlink>
    </w:p>
    <w:p>
      <w:pPr>
        <w:pStyle w:val="TOC2"/>
        <w:tabs>
          <w:tab w:val="right" w:leader="dot" w:pos="8306"/>
        </w:tabs>
      </w:pPr>
      <w:hyperlink w:anchor="_Toc31169" w:history="1">
        <w:r>
          <w:rPr>
            <w:rFonts w:ascii="仿宋" w:eastAsia="仿宋" w:hAnsi="仿宋" w:cs="仿宋" w:hint="eastAsia"/>
            <w:lang w:eastAsia="zh-CN"/>
          </w:rPr>
          <w:t>(一)、利益相关者分析</w:t>
        </w:r>
        <w:r>
          <w:tab/>
        </w:r>
        <w:r>
          <w:fldChar w:fldCharType="begin"/>
        </w:r>
        <w:r>
          <w:instrText xml:space="preserve"> PAGEREF _Toc31169 \h </w:instrText>
        </w:r>
        <w:r>
          <w:fldChar w:fldCharType="separate"/>
        </w:r>
        <w:r>
          <w:t>41</w:t>
        </w:r>
        <w:r>
          <w:fldChar w:fldCharType="end"/>
        </w:r>
      </w:hyperlink>
    </w:p>
    <w:p>
      <w:pPr>
        <w:pStyle w:val="TOC2"/>
        <w:tabs>
          <w:tab w:val="right" w:leader="dot" w:pos="8306"/>
        </w:tabs>
      </w:pPr>
      <w:hyperlink w:anchor="_Toc4616" w:history="1">
        <w:r>
          <w:rPr>
            <w:rFonts w:ascii="仿宋" w:eastAsia="仿宋" w:hAnsi="仿宋" w:cs="仿宋" w:hint="eastAsia"/>
            <w:lang w:eastAsia="zh-CN"/>
          </w:rPr>
          <w:t>(二)、沟通计划</w:t>
        </w:r>
        <w:r>
          <w:tab/>
        </w:r>
        <w:r>
          <w:fldChar w:fldCharType="begin"/>
        </w:r>
        <w:r>
          <w:instrText xml:space="preserve"> PAGEREF _Toc4616 \h </w:instrText>
        </w:r>
        <w:r>
          <w:fldChar w:fldCharType="separate"/>
        </w:r>
        <w:r>
          <w:t>42</w:t>
        </w:r>
        <w:r>
          <w:fldChar w:fldCharType="end"/>
        </w:r>
      </w:hyperlink>
    </w:p>
    <w:p>
      <w:pPr>
        <w:pStyle w:val="TOC1"/>
        <w:tabs>
          <w:tab w:val="right" w:leader="dot" w:pos="8306"/>
        </w:tabs>
      </w:pPr>
      <w:hyperlink w:anchor="_Toc5484" w:history="1">
        <w:r>
          <w:rPr>
            <w:rFonts w:ascii="仿宋" w:eastAsia="仿宋" w:hAnsi="仿宋" w:cs="仿宋" w:hint="eastAsia"/>
            <w:lang w:eastAsia="zh-CN"/>
          </w:rPr>
          <w:t>十四、垃圾环保项目实施保障措施</w:t>
        </w:r>
        <w:r>
          <w:tab/>
        </w:r>
        <w:r>
          <w:fldChar w:fldCharType="begin"/>
        </w:r>
        <w:r>
          <w:instrText xml:space="preserve"> PAGEREF _Toc5484 \h </w:instrText>
        </w:r>
        <w:r>
          <w:fldChar w:fldCharType="separate"/>
        </w:r>
        <w:r>
          <w:t>43</w:t>
        </w:r>
        <w:r>
          <w:fldChar w:fldCharType="end"/>
        </w:r>
      </w:hyperlink>
    </w:p>
    <w:p>
      <w:pPr>
        <w:pStyle w:val="TOC2"/>
        <w:tabs>
          <w:tab w:val="right" w:leader="dot" w:pos="8306"/>
        </w:tabs>
      </w:pPr>
      <w:hyperlink w:anchor="_Toc26440" w:history="1">
        <w:r>
          <w:rPr>
            <w:rFonts w:ascii="仿宋" w:eastAsia="仿宋" w:hAnsi="仿宋" w:cs="仿宋" w:hint="eastAsia"/>
            <w:lang w:eastAsia="zh-CN"/>
          </w:rPr>
          <w:t>(一)、垃圾环保项目实施保障机制</w:t>
        </w:r>
        <w:r>
          <w:tab/>
        </w:r>
        <w:r>
          <w:fldChar w:fldCharType="begin"/>
        </w:r>
        <w:r>
          <w:instrText xml:space="preserve"> PAGEREF _Toc26440 \h </w:instrText>
        </w:r>
        <w:r>
          <w:fldChar w:fldCharType="separate"/>
        </w:r>
        <w:r>
          <w:t>43</w:t>
        </w:r>
        <w:r>
          <w:fldChar w:fldCharType="end"/>
        </w:r>
      </w:hyperlink>
    </w:p>
    <w:p>
      <w:pPr>
        <w:pStyle w:val="TOC2"/>
        <w:tabs>
          <w:tab w:val="right" w:leader="dot" w:pos="8306"/>
        </w:tabs>
      </w:pPr>
      <w:hyperlink w:anchor="_Toc23439" w:history="1">
        <w:r>
          <w:rPr>
            <w:rFonts w:ascii="仿宋" w:eastAsia="仿宋" w:hAnsi="仿宋" w:cs="仿宋" w:hint="eastAsia"/>
            <w:lang w:eastAsia="zh-CN"/>
          </w:rPr>
          <w:t>(二)、垃圾环保项目法律合规要求</w:t>
        </w:r>
        <w:r>
          <w:tab/>
        </w:r>
        <w:r>
          <w:fldChar w:fldCharType="begin"/>
        </w:r>
        <w:r>
          <w:instrText xml:space="preserve"> PAGEREF _Toc23439 \h </w:instrText>
        </w:r>
        <w:r>
          <w:fldChar w:fldCharType="separate"/>
        </w:r>
        <w:r>
          <w:t>47</w:t>
        </w:r>
        <w:r>
          <w:fldChar w:fldCharType="end"/>
        </w:r>
      </w:hyperlink>
    </w:p>
    <w:p>
      <w:pPr>
        <w:pStyle w:val="TOC2"/>
        <w:tabs>
          <w:tab w:val="right" w:leader="dot" w:pos="8306"/>
        </w:tabs>
      </w:pPr>
      <w:hyperlink w:anchor="_Toc1879" w:history="1">
        <w:r>
          <w:rPr>
            <w:rFonts w:ascii="仿宋" w:eastAsia="仿宋" w:hAnsi="仿宋" w:cs="仿宋" w:hint="eastAsia"/>
            <w:lang w:eastAsia="zh-CN"/>
          </w:rPr>
          <w:t>(三)、垃圾环保项目合同管理与法律事务</w:t>
        </w:r>
        <w:r>
          <w:tab/>
        </w:r>
        <w:r>
          <w:fldChar w:fldCharType="begin"/>
        </w:r>
        <w:r>
          <w:instrText xml:space="preserve"> PAGEREF _Toc1879 \h </w:instrText>
        </w:r>
        <w:r>
          <w:fldChar w:fldCharType="separate"/>
        </w:r>
        <w:r>
          <w:t>51</w:t>
        </w:r>
        <w:r>
          <w:fldChar w:fldCharType="end"/>
        </w:r>
      </w:hyperlink>
    </w:p>
    <w:p>
      <w:pPr>
        <w:pStyle w:val="TOC2"/>
        <w:tabs>
          <w:tab w:val="right" w:leader="dot" w:pos="8306"/>
        </w:tabs>
      </w:pPr>
      <w:hyperlink w:anchor="_Toc22425" w:history="1">
        <w:r>
          <w:rPr>
            <w:rFonts w:ascii="仿宋" w:eastAsia="仿宋" w:hAnsi="仿宋" w:cs="仿宋" w:hint="eastAsia"/>
            <w:lang w:eastAsia="zh-CN"/>
          </w:rPr>
          <w:t>(四)、垃圾环保项目知识产权保护策略</w:t>
        </w:r>
        <w:r>
          <w:tab/>
        </w:r>
        <w:r>
          <w:fldChar w:fldCharType="begin"/>
        </w:r>
        <w:r>
          <w:instrText xml:space="preserve"> PAGEREF _Toc22425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69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7749"/>
      <w:r>
        <w:rPr>
          <w:rFonts w:ascii="仿宋" w:eastAsia="仿宋" w:hAnsi="仿宋" w:cs="仿宋" w:hint="eastAsia"/>
          <w:sz w:val="28"/>
          <w:lang w:eastAsia="zh-CN"/>
        </w:rPr>
        <w:t>一、垃圾环保项目土建工程</w:t>
      </w:r>
      <w:bookmarkEnd w:id="2"/>
    </w:p>
    <w:p>
      <w:pPr>
        <w:pStyle w:val="Heading2"/>
        <w:rPr>
          <w:rFonts w:ascii="仿宋" w:eastAsia="仿宋" w:hAnsi="仿宋" w:cs="仿宋" w:hint="eastAsia"/>
          <w:lang w:eastAsia="zh-CN"/>
        </w:rPr>
      </w:pPr>
      <w:bookmarkStart w:id="3" w:name="_Toc27587"/>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在垃圾环保项目的建筑工程设计中，我们将秉承一系列重要的设计原则，以确保垃圾环保项目建筑在功能、美观、可持续性等方面达到最佳效果。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首要原则是确保建筑的功能性得到最大化的发挥。我们将充分理解垃圾环保项目的实际需求，合理布局各个功能区域，保证建筑在满足业务需求的同时，提供高效的工作环境。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在建筑设计中，我们将综合考虑建设和运营成本。通过精细的经济效益分析，确保设计方案在高效利用资源的同时，对垃圾环保项目的长期盈利能力有积极的贡献。</w:t>
      </w:r>
    </w:p>
    <w:p>
      <w:pPr>
        <w:pStyle w:val="Heading2"/>
        <w:ind w:firstLine="560" w:firstLineChars="200"/>
        <w:rPr>
          <w:rFonts w:ascii="仿宋" w:eastAsia="仿宋" w:hAnsi="仿宋" w:cs="仿宋" w:hint="eastAsia"/>
          <w:sz w:val="28"/>
          <w:lang w:eastAsia="zh-CN"/>
        </w:rPr>
      </w:pPr>
      <w:bookmarkStart w:id="4" w:name="_Toc31767"/>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垃圾环保项目的土建工程设计中，我们将精准设定设计年限，结合垃圾环保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垃圾环保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15010"/>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垃圾环保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垃圾环保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垃圾环保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5243"/>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本期工程垃圾环保项目预计总建筑面积XXX平方米，其中：计容建筑面积XXX平方米，计划建筑工程投资XX万元，占垃圾环保项目总投资的XX%。</w:t>
      </w:r>
    </w:p>
    <w:p>
      <w:pPr>
        <w:pStyle w:val="Heading1"/>
        <w:ind w:firstLine="560" w:firstLineChars="200"/>
        <w:rPr>
          <w:rFonts w:ascii="仿宋" w:eastAsia="仿宋" w:hAnsi="仿宋" w:cs="仿宋" w:hint="eastAsia"/>
          <w:sz w:val="28"/>
          <w:lang w:eastAsia="zh-CN"/>
        </w:rPr>
      </w:pPr>
      <w:bookmarkStart w:id="7" w:name="_Toc26958"/>
      <w:r>
        <w:rPr>
          <w:rFonts w:ascii="仿宋" w:eastAsia="仿宋" w:hAnsi="仿宋" w:cs="仿宋" w:hint="eastAsia"/>
          <w:sz w:val="28"/>
          <w:lang w:eastAsia="zh-CN"/>
        </w:rPr>
        <w:t>二、垃圾环保项目选址可行性分析</w:t>
      </w:r>
      <w:bookmarkEnd w:id="7"/>
    </w:p>
    <w:p>
      <w:pPr>
        <w:pStyle w:val="Heading2"/>
        <w:rPr>
          <w:rFonts w:ascii="仿宋" w:eastAsia="仿宋" w:hAnsi="仿宋" w:cs="仿宋" w:hint="eastAsia"/>
          <w:lang w:eastAsia="zh-CN"/>
        </w:rPr>
      </w:pPr>
      <w:bookmarkStart w:id="8" w:name="_Toc7438"/>
      <w:r>
        <w:rPr>
          <w:rFonts w:ascii="仿宋" w:eastAsia="仿宋" w:hAnsi="仿宋" w:cs="仿宋" w:hint="eastAsia"/>
          <w:lang w:eastAsia="zh-CN"/>
        </w:rPr>
        <w:t>(一)、垃圾环保项目选址</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该垃圾环保项目选址位于XX省XX市XX区XXX街道</w:t>
      </w:r>
    </w:p>
    <w:p>
      <w:pPr>
        <w:pStyle w:val="Heading2"/>
        <w:ind w:firstLine="560" w:firstLineChars="200"/>
        <w:rPr>
          <w:rFonts w:ascii="仿宋" w:eastAsia="仿宋" w:hAnsi="仿宋" w:cs="仿宋" w:hint="eastAsia"/>
          <w:sz w:val="28"/>
          <w:lang w:eastAsia="zh-CN"/>
        </w:rPr>
      </w:pPr>
      <w:bookmarkStart w:id="9" w:name="_Toc7988"/>
      <w:r>
        <w:rPr>
          <w:rFonts w:ascii="仿宋" w:eastAsia="仿宋" w:hAnsi="仿宋" w:cs="仿宋" w:hint="eastAsia"/>
          <w:sz w:val="28"/>
          <w:lang w:eastAsia="zh-CN"/>
        </w:rPr>
        <w:t>(二)、用地控制指标</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 征地面积： 垃圾环保项目的征地面积将根据垃圾环保项目的实际规模和需求进行精确规划。具体面积XXX平方米，旨在确保垃圾环保项目不仅能够满足当前的发展需求，还能够预留空间以适应未来的扩展。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净用地面积是在征地面积基础上去除不可利用面积后的实际可开发用地。具体面积XXX平方米，考虑到环保、交通、安全等多方面因素，以确保垃圾环保项目在整体利用效率上达到最优。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垃圾环保项目计划建设的建筑总规模具体面积XXX平方米。这一规模的确定综合考虑了垃圾环保项目的性质、规模，以及城市规划的相关要求，确保建筑布局与周边环境协调一致。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绿地率是垃圾环保项目用地中被规划为绿地的比例。具体面积XXX平方米，旨在通过合理规划绿地，改善垃圾环保项目周边环境，提升居民生活质量，并符合城市整体绿化规划。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容积率是用地上可以建设的建筑总体积与用地面积之比。具体面积XXX，通过合理的容积率规划，确保垃圾环保项目建筑规模与周边环境和谐共生。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确保垃圾环保项目选址与当地城市规划相一致，具体面积XXX平方米。通过与城市规划部门深入沟通，确保垃圾环保项目不仅符合城市的整体发展方向，还能够融入城市的发展布局，为城市的长远发展贡献力量。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垃圾环保项目选址符合当地产业政策，具体面积XXX平方米。这包括垃圾环保项目对当地经济的促进作用，以及对相关产业的带动效应，确保垃圾环保项目与地方政府的产业政策保持一致，促进共赢合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用地总体要求必须符合环保和可持续发展的原则，具体面积XXX平方米。通过采用绿色建筑设计、节能减排等措施，确保垃圾环保项目在建设和运营过程中对环境的影响最小化，达到可持续发展的要求。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确保垃圾环保项目选址具备必要的公共设施配套，具体面积XXX平方米。这包括交通便利性、教育、医疗等基础设施，以提高居民生活品质，使得垃圾环保项目选址更具吸引力。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考虑用地总体要求对当地社会稳定性的影响，具体面积XXX平方米。通过深入了解当地社区反馈，确保垃圾环保项目的选址和建设过程对当地社会和谐稳定产生积极作用。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垃圾环保项目选址不仅符合法规和规划，还在实际操作中具有可行性。这一全面规划将为垃圾环保项目的成功实施提供坚实的基础，确保垃圾环保项目选址阶段就能够奠定良好的发展基础。</w:t>
      </w:r>
    </w:p>
    <w:p>
      <w:pPr>
        <w:pStyle w:val="Heading2"/>
        <w:ind w:firstLine="560" w:firstLineChars="200"/>
        <w:rPr>
          <w:rFonts w:ascii="仿宋" w:eastAsia="仿宋" w:hAnsi="仿宋" w:cs="仿宋" w:hint="eastAsia"/>
          <w:sz w:val="28"/>
          <w:lang w:eastAsia="zh-CN"/>
        </w:rPr>
      </w:pPr>
      <w:bookmarkStart w:id="10" w:name="_Toc8639"/>
      <w:r>
        <w:rPr>
          <w:rFonts w:ascii="仿宋" w:eastAsia="仿宋" w:hAnsi="仿宋" w:cs="仿宋" w:hint="eastAsia"/>
          <w:sz w:val="28"/>
          <w:lang w:eastAsia="zh-CN"/>
        </w:rPr>
        <w:t>(三)、节约用地措施</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垃圾环保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垃圾环保项目的设备规划和空间设计中，我们将采取灵活设备布局的措施。设备布局将根据实际需求进行灵活设计，避免不必要的浪费。通过合理规划设备摆放位置，我们将提高设备的利用率，减少设备间距，以确保垃圾环保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垃圾环保项目内部引入共享设施的概念，例如共享会议室、办公区等。通过这种方式，我们可以减少对资源的重复建设，提高资源共享效率，从而减小垃圾环保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1" w:name="_Toc7066"/>
      <w:r>
        <w:rPr>
          <w:rFonts w:ascii="仿宋" w:eastAsia="仿宋" w:hAnsi="仿宋" w:cs="仿宋" w:hint="eastAsia"/>
          <w:sz w:val="28"/>
          <w:lang w:eastAsia="zh-CN"/>
        </w:rPr>
        <w:t>(四)、总图布置方案</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功能分区规划： 在垃圾环保项目的总图布置中，我们将不同功能区域进行明确的规划，以最大程度满足垃圾环保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2" w:name="_Toc5190"/>
      <w:r>
        <w:rPr>
          <w:rFonts w:ascii="仿宋" w:eastAsia="仿宋" w:hAnsi="仿宋" w:cs="仿宋" w:hint="eastAsia"/>
          <w:sz w:val="28"/>
          <w:lang w:eastAsia="zh-CN"/>
        </w:rPr>
        <w:t>(五)、选址综合评价</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垃圾环保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垃圾环保项目对环境的影响是综合评价的重要因素之一。我们将详细考虑选址周边的自然环境、生态保护区、水源地等情况，确保垃圾环保项目的建设和运营对环境影响最小化，并符合当地的环保法规标准。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对选址的评价还需充分考虑当地政府的产业政策和法规。我们将详细了解垃圾环保项目所在地的相关政策，确保垃圾环保项目的规划和运营与当地法规相符，降低不必要的法律风险。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考虑到社会稳定性对企业运营的重要性，我们将评估选址地区的社会安全情况、劳工关系、社区反馈等方面，以确保垃圾环保项目的建设和运营不会受到社会稳定性的负面影响。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最后，我们将综合考虑用地成本，包括土地购置费用、土地开发成本等。通过对用地成本的详细评估，我们能够做出更为精确的经济效益分析，为垃圾环保项目的投资决策提供有力支持。</w:t>
      </w:r>
    </w:p>
    <w:p>
      <w:pPr>
        <w:pStyle w:val="Heading1"/>
        <w:ind w:firstLine="560" w:firstLineChars="200"/>
        <w:rPr>
          <w:rFonts w:ascii="仿宋" w:eastAsia="仿宋" w:hAnsi="仿宋" w:cs="仿宋" w:hint="eastAsia"/>
          <w:sz w:val="28"/>
          <w:lang w:eastAsia="zh-CN"/>
        </w:rPr>
      </w:pPr>
      <w:bookmarkStart w:id="13" w:name="_Toc30580"/>
      <w:r>
        <w:rPr>
          <w:rFonts w:ascii="仿宋" w:eastAsia="仿宋" w:hAnsi="仿宋" w:cs="仿宋" w:hint="eastAsia"/>
          <w:sz w:val="28"/>
          <w:lang w:eastAsia="zh-CN"/>
        </w:rPr>
        <w:t>三、市场分析、调研</w:t>
      </w:r>
      <w:bookmarkEnd w:id="13"/>
    </w:p>
    <w:p>
      <w:pPr>
        <w:pStyle w:val="Heading2"/>
        <w:rPr>
          <w:rFonts w:ascii="仿宋" w:eastAsia="仿宋" w:hAnsi="仿宋" w:cs="仿宋" w:hint="eastAsia"/>
          <w:lang w:eastAsia="zh-CN"/>
        </w:rPr>
      </w:pPr>
      <w:bookmarkStart w:id="14" w:name="_Toc9860"/>
      <w:r>
        <w:rPr>
          <w:rFonts w:ascii="仿宋" w:eastAsia="仿宋" w:hAnsi="仿宋" w:cs="仿宋" w:hint="eastAsia"/>
          <w:lang w:eastAsia="zh-CN"/>
        </w:rPr>
        <w:t>(一)、垃圾环保行业分析</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垃圾环保行业一直以来都是市场的关注焦点。行业内的发展趋势、竞争态势以及潜在机会都对垃圾环保项目的推进产生深远的影响。通过深入研究行业的整体概貌，我们将更好地理解行业的核心特征，为垃圾环保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垃圾环保行业，技术一直是推动创新和发展的关键因素。我们将对当前技术趋势进行详尽分析，包括但不限于人工智能、大数据应用、先进制造技术等。这有助于垃圾环保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垃圾环保项目成功的基础。我们将对主要竞争对手进行深入研究，包括其市场份额、产品特点、市场定位等。通过全面了解竞争对手的优势和劣势，垃圾环保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3833"/>
      <w:r>
        <w:rPr>
          <w:rFonts w:ascii="仿宋" w:eastAsia="仿宋" w:hAnsi="仿宋" w:cs="仿宋" w:hint="eastAsia"/>
          <w:sz w:val="28"/>
          <w:lang w:eastAsia="zh-CN"/>
        </w:rPr>
        <w:t>(二)、垃圾环保市场分析预测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通过对市场规模的深入调研，我们将预测垃圾环保市场未来的增长趋势。这包括市场的整体规模、各细分领域的发展趋势等。垃圾环保项目可以根据市场的扩张速度和潜在机会，制定更符合市场需求的发展策略。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垃圾环保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垃圾环保项目实施过程中需要充分考虑的因素。我们将对市场风险进行全面评估，包括但不限于政策法规风险、市场竞争风险、技术变革风险等。通过对潜在风险的深入分析，垃圾环保项目可以制定相应的风险缓解策略，降低不确定性对垃圾环保项目的影响。</w:t>
      </w:r>
    </w:p>
    <w:p>
      <w:pPr>
        <w:pStyle w:val="Heading1"/>
        <w:ind w:firstLine="560" w:firstLineChars="200"/>
        <w:rPr>
          <w:rFonts w:ascii="仿宋" w:eastAsia="仿宋" w:hAnsi="仿宋" w:cs="仿宋" w:hint="eastAsia"/>
          <w:sz w:val="28"/>
          <w:lang w:eastAsia="zh-CN"/>
        </w:rPr>
      </w:pPr>
      <w:bookmarkStart w:id="16" w:name="_Toc13916"/>
      <w:r>
        <w:rPr>
          <w:rFonts w:ascii="仿宋" w:eastAsia="仿宋" w:hAnsi="仿宋" w:cs="仿宋" w:hint="eastAsia"/>
          <w:sz w:val="28"/>
          <w:lang w:eastAsia="zh-CN"/>
        </w:rPr>
        <w:t>四、垃圾环保项目危机管理</w:t>
      </w:r>
      <w:bookmarkEnd w:id="16"/>
    </w:p>
    <w:p>
      <w:pPr>
        <w:pStyle w:val="Heading2"/>
        <w:rPr>
          <w:rFonts w:ascii="仿宋" w:eastAsia="仿宋" w:hAnsi="仿宋" w:cs="仿宋" w:hint="eastAsia"/>
          <w:lang w:eastAsia="zh-CN"/>
        </w:rPr>
      </w:pPr>
      <w:bookmarkStart w:id="17" w:name="_Toc6365"/>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垃圾环保项目危机管理中，危机预警与识别是确保垃圾环保项目稳健运行的核心步骤。通过建立全面的监测机制，垃圾环保项目团队旨在及时发现和理解潜在的风险和危机因素，以便采取及时的预防和应对措施，确保垃圾环保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首先，通过深入的风险评估，垃圾环保项目团队全面分析了整个垃圾环保项目和各个阶段可能存在的威胁。这包括准确评估每个潜在风险的发生概率和可能影响的程度，为后续危机预警提供了有力支持。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其次，制定敏感指标和预警机制，垃圾环保项目团队着重于明确定义垃圾环保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垃圾环保项目进展的持续监控，团队能够及时发现潜在问题并作出迅速反应。垃圾环保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在这一阶段，团队的专业素养和反应速度将发挥至关重要的作用，以确保潜在危机能够在初期得到有效的处理，最大程度地减轻负面影响。通过危机预警与识别，垃圾环保项目得以更有序、可控地推进。</w:t>
      </w:r>
    </w:p>
    <w:p>
      <w:pPr>
        <w:pStyle w:val="Heading2"/>
        <w:ind w:firstLine="560" w:firstLineChars="200"/>
        <w:rPr>
          <w:rFonts w:ascii="仿宋" w:eastAsia="仿宋" w:hAnsi="仿宋" w:cs="仿宋" w:hint="eastAsia"/>
          <w:sz w:val="28"/>
          <w:lang w:eastAsia="zh-CN"/>
        </w:rPr>
      </w:pPr>
      <w:bookmarkStart w:id="18" w:name="_Toc13965"/>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在危机发生时，垃圾环保项目团队立即行动，成立了应急小组。该小组的任务是迅速制定并实施紧急应对措施，以最小化潜在损失。以下是采取的主要措施：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暂停垃圾环保项目进度：为遏制危机蔓延，垃圾环保项目暂时停止进行，以便全面评估当前状况。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资源重新分配：重新评估垃圾环保项目资源的分配，确保最大限度地减小损失。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实时沟通：与关键利益相关者建立实时沟通机制，向他们传递垃圾环保项目危机的实际状况，保障垃圾环保项目核心利益。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在紧急应对的同时，垃圾环保项目团队强调了团队协作和有效沟通的重要性。以下是团队协作的关键举措：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信息共享机制：建立了信息共享平台，确保团队成员能够及时获取垃圾环保项目危机的实时信息。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领导者沟通：垃圾环保项目领导者通过定期会议和即时沟通工具，指导团队应对危机，保持团队稳定运行。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随着危机得到初步控制，垃圾环保项目团队转向制定恢复计划，以确保垃圾环保项目能够从中迅速恢复。主要恢复计划包括：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修复受损的进度计划：重新评估垃圾环保项目进度，制定修复计划，确保垃圾环保项目尽快回归正常进程。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重新调整资源分配：优化资源分配，确保垃圾环保项目在有限资源下高效运转。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风险管理机制加强：对垃圾环保项目风险进行全面评估，制定更强化的风险管理策略，以预防未来可能的危机。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9" w:name="_Toc24663"/>
      <w:r>
        <w:rPr>
          <w:rFonts w:ascii="仿宋" w:eastAsia="仿宋" w:hAnsi="仿宋" w:cs="仿宋" w:hint="eastAsia"/>
          <w:sz w:val="28"/>
          <w:lang w:eastAsia="zh-CN"/>
        </w:rPr>
        <w:t>五、垃圾环保项目建设单位说明</w:t>
      </w:r>
      <w:bookmarkEnd w:id="19"/>
    </w:p>
    <w:p>
      <w:pPr>
        <w:pStyle w:val="Heading2"/>
        <w:rPr>
          <w:rFonts w:ascii="仿宋" w:eastAsia="仿宋" w:hAnsi="仿宋" w:cs="仿宋" w:hint="eastAsia"/>
          <w:lang w:eastAsia="zh-CN"/>
        </w:rPr>
      </w:pPr>
      <w:bookmarkStart w:id="20" w:name="_Toc8986"/>
      <w:r>
        <w:rPr>
          <w:rFonts w:ascii="仿宋" w:eastAsia="仿宋" w:hAnsi="仿宋" w:cs="仿宋" w:hint="eastAsia"/>
          <w:lang w:eastAsia="zh-CN"/>
        </w:rPr>
        <w:t>(一)、垃圾环保项目承办单位基本情况</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21" w:name="_Toc93"/>
      <w:r>
        <w:rPr>
          <w:rFonts w:ascii="仿宋" w:eastAsia="仿宋" w:hAnsi="仿宋" w:cs="仿宋" w:hint="eastAsia"/>
          <w:sz w:val="28"/>
          <w:lang w:eastAsia="zh-CN"/>
        </w:rPr>
        <w:t>(二)、公司经济效益分析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垃圾环保项目承办单位的XXXX，我们着眼于实现可持续的经济效益。通过技术创新和解决方案的提供，公司预计在垃圾环保项目执行期间将获得可观的收入增长。这一收入来源主要包括垃圾环保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同时，我们注重成本控制和效率提升，以确保垃圾环保项目的可持续盈利。透过精细的管理和资源优化，公司期望实现垃圾环保项目利润最大化。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https://d.book118.com/627141033026006040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垃圾环保项目规划设计纲要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D67261"/>
    <w:rsid w:val="79D6726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2714103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2024-02-03T18:57:00Z</dcterms:created>
  <dcterms:modified xsi:type="dcterms:W3CDTF">2024-02-03T18:58:07Z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BAF03091FEF14D5984ADDA3095F32975_11</vt:lpwstr>
  </property>
  <property fmtid="{D5CDD505-2E9C-101B-9397-08002B2CF9AE}" pid="3" name="KSOProductBuildVer">
    <vt:lpwstr>2052-12.1.0.16250</vt:lpwstr>
  </property>
</Properties>
</file>