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塑料箱项目规划设计方案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77" w:history="1">
        <w:r>
          <w:rPr>
            <w:rFonts w:ascii="仿宋" w:eastAsia="仿宋" w:hAnsi="仿宋" w:cs="仿宋" w:hint="eastAsia"/>
            <w:lang w:eastAsia="zh-CN"/>
          </w:rPr>
          <w:t>序言</w:t>
        </w:r>
        <w:r>
          <w:tab/>
        </w:r>
        <w:r>
          <w:fldChar w:fldCharType="begin"/>
        </w:r>
        <w:r>
          <w:instrText xml:space="preserve"> PAGEREF _Toc14877 \h </w:instrText>
        </w:r>
        <w:r>
          <w:fldChar w:fldCharType="separate"/>
        </w:r>
        <w:r>
          <w:t>3</w:t>
        </w:r>
        <w:r>
          <w:fldChar w:fldCharType="end"/>
        </w:r>
      </w:hyperlink>
    </w:p>
    <w:p>
      <w:pPr>
        <w:pStyle w:val="TOC1"/>
        <w:tabs>
          <w:tab w:val="right" w:leader="dot" w:pos="8306"/>
        </w:tabs>
      </w:pPr>
      <w:hyperlink w:anchor="_Toc27803" w:history="1">
        <w:r>
          <w:rPr>
            <w:rFonts w:ascii="仿宋" w:eastAsia="仿宋" w:hAnsi="仿宋" w:cs="仿宋" w:hint="eastAsia"/>
            <w:lang w:eastAsia="zh-CN"/>
          </w:rPr>
          <w:t>一、塑料箱项目建设单位说明</w:t>
        </w:r>
        <w:r>
          <w:tab/>
        </w:r>
        <w:r>
          <w:fldChar w:fldCharType="begin"/>
        </w:r>
        <w:r>
          <w:instrText xml:space="preserve"> PAGEREF _Toc27803 \h </w:instrText>
        </w:r>
        <w:r>
          <w:fldChar w:fldCharType="separate"/>
        </w:r>
        <w:r>
          <w:t>3</w:t>
        </w:r>
        <w:r>
          <w:fldChar w:fldCharType="end"/>
        </w:r>
      </w:hyperlink>
    </w:p>
    <w:p>
      <w:pPr>
        <w:pStyle w:val="TOC2"/>
        <w:tabs>
          <w:tab w:val="right" w:leader="dot" w:pos="8306"/>
        </w:tabs>
      </w:pPr>
      <w:hyperlink w:anchor="_Toc29854" w:history="1">
        <w:r>
          <w:rPr>
            <w:rFonts w:ascii="仿宋" w:eastAsia="仿宋" w:hAnsi="仿宋" w:cs="仿宋" w:hint="eastAsia"/>
            <w:lang w:eastAsia="zh-CN"/>
          </w:rPr>
          <w:t>(一)、塑料箱项目承办单位基本情况</w:t>
        </w:r>
        <w:r>
          <w:tab/>
        </w:r>
        <w:r>
          <w:fldChar w:fldCharType="begin"/>
        </w:r>
        <w:r>
          <w:instrText xml:space="preserve"> PAGEREF _Toc29854 \h </w:instrText>
        </w:r>
        <w:r>
          <w:fldChar w:fldCharType="separate"/>
        </w:r>
        <w:r>
          <w:t>3</w:t>
        </w:r>
        <w:r>
          <w:fldChar w:fldCharType="end"/>
        </w:r>
      </w:hyperlink>
    </w:p>
    <w:p>
      <w:pPr>
        <w:pStyle w:val="TOC2"/>
        <w:tabs>
          <w:tab w:val="right" w:leader="dot" w:pos="8306"/>
        </w:tabs>
      </w:pPr>
      <w:hyperlink w:anchor="_Toc14159" w:history="1">
        <w:r>
          <w:rPr>
            <w:rFonts w:ascii="仿宋" w:eastAsia="仿宋" w:hAnsi="仿宋" w:cs="仿宋" w:hint="eastAsia"/>
            <w:lang w:eastAsia="zh-CN"/>
          </w:rPr>
          <w:t>(二)、公司经济效益分析</w:t>
        </w:r>
        <w:r>
          <w:tab/>
        </w:r>
        <w:r>
          <w:fldChar w:fldCharType="begin"/>
        </w:r>
        <w:r>
          <w:instrText xml:space="preserve"> PAGEREF _Toc14159 \h </w:instrText>
        </w:r>
        <w:r>
          <w:fldChar w:fldCharType="separate"/>
        </w:r>
        <w:r>
          <w:t>4</w:t>
        </w:r>
        <w:r>
          <w:fldChar w:fldCharType="end"/>
        </w:r>
      </w:hyperlink>
    </w:p>
    <w:p>
      <w:pPr>
        <w:pStyle w:val="TOC1"/>
        <w:tabs>
          <w:tab w:val="right" w:leader="dot" w:pos="8306"/>
        </w:tabs>
      </w:pPr>
      <w:hyperlink w:anchor="_Toc29566" w:history="1">
        <w:r>
          <w:rPr>
            <w:rFonts w:ascii="仿宋" w:eastAsia="仿宋" w:hAnsi="仿宋" w:cs="仿宋" w:hint="eastAsia"/>
            <w:lang w:eastAsia="zh-CN"/>
          </w:rPr>
          <w:t>二、塑料箱项目土建工程</w:t>
        </w:r>
        <w:r>
          <w:tab/>
        </w:r>
        <w:r>
          <w:fldChar w:fldCharType="begin"/>
        </w:r>
        <w:r>
          <w:instrText xml:space="preserve"> PAGEREF _Toc29566 \h </w:instrText>
        </w:r>
        <w:r>
          <w:fldChar w:fldCharType="separate"/>
        </w:r>
        <w:r>
          <w:t>5</w:t>
        </w:r>
        <w:r>
          <w:fldChar w:fldCharType="end"/>
        </w:r>
      </w:hyperlink>
    </w:p>
    <w:p>
      <w:pPr>
        <w:pStyle w:val="TOC2"/>
        <w:tabs>
          <w:tab w:val="right" w:leader="dot" w:pos="8306"/>
        </w:tabs>
      </w:pPr>
      <w:hyperlink w:anchor="_Toc13532" w:history="1">
        <w:r>
          <w:rPr>
            <w:rFonts w:ascii="仿宋" w:eastAsia="仿宋" w:hAnsi="仿宋" w:cs="仿宋" w:hint="eastAsia"/>
            <w:lang w:eastAsia="zh-CN"/>
          </w:rPr>
          <w:t>(一)、建筑工程设计原则</w:t>
        </w:r>
        <w:r>
          <w:tab/>
        </w:r>
        <w:r>
          <w:fldChar w:fldCharType="begin"/>
        </w:r>
        <w:r>
          <w:instrText xml:space="preserve"> PAGEREF _Toc13532 \h </w:instrText>
        </w:r>
        <w:r>
          <w:fldChar w:fldCharType="separate"/>
        </w:r>
        <w:r>
          <w:t>5</w:t>
        </w:r>
        <w:r>
          <w:fldChar w:fldCharType="end"/>
        </w:r>
      </w:hyperlink>
    </w:p>
    <w:p>
      <w:pPr>
        <w:pStyle w:val="TOC2"/>
        <w:tabs>
          <w:tab w:val="right" w:leader="dot" w:pos="8306"/>
        </w:tabs>
      </w:pPr>
      <w:hyperlink w:anchor="_Toc18155" w:history="1">
        <w:r>
          <w:rPr>
            <w:rFonts w:ascii="仿宋" w:eastAsia="仿宋" w:hAnsi="仿宋" w:cs="仿宋" w:hint="eastAsia"/>
            <w:lang w:eastAsia="zh-CN"/>
          </w:rPr>
          <w:t>(二)、土建工程设计年限及安全等级</w:t>
        </w:r>
        <w:r>
          <w:tab/>
        </w:r>
        <w:r>
          <w:fldChar w:fldCharType="begin"/>
        </w:r>
        <w:r>
          <w:instrText xml:space="preserve"> PAGEREF _Toc18155 \h </w:instrText>
        </w:r>
        <w:r>
          <w:fldChar w:fldCharType="separate"/>
        </w:r>
        <w:r>
          <w:t>6</w:t>
        </w:r>
        <w:r>
          <w:fldChar w:fldCharType="end"/>
        </w:r>
      </w:hyperlink>
    </w:p>
    <w:p>
      <w:pPr>
        <w:pStyle w:val="TOC2"/>
        <w:tabs>
          <w:tab w:val="right" w:leader="dot" w:pos="8306"/>
        </w:tabs>
      </w:pPr>
      <w:hyperlink w:anchor="_Toc9847" w:history="1">
        <w:r>
          <w:rPr>
            <w:rFonts w:ascii="仿宋" w:eastAsia="仿宋" w:hAnsi="仿宋" w:cs="仿宋" w:hint="eastAsia"/>
            <w:lang w:eastAsia="zh-CN"/>
          </w:rPr>
          <w:t>(三)、建筑工程设计总体要求</w:t>
        </w:r>
        <w:r>
          <w:tab/>
        </w:r>
        <w:r>
          <w:fldChar w:fldCharType="begin"/>
        </w:r>
        <w:r>
          <w:instrText xml:space="preserve"> PAGEREF _Toc9847 \h </w:instrText>
        </w:r>
        <w:r>
          <w:fldChar w:fldCharType="separate"/>
        </w:r>
        <w:r>
          <w:t>7</w:t>
        </w:r>
        <w:r>
          <w:fldChar w:fldCharType="end"/>
        </w:r>
      </w:hyperlink>
    </w:p>
    <w:p>
      <w:pPr>
        <w:pStyle w:val="TOC2"/>
        <w:tabs>
          <w:tab w:val="right" w:leader="dot" w:pos="8306"/>
        </w:tabs>
      </w:pPr>
      <w:hyperlink w:anchor="_Toc15902" w:history="1">
        <w:r>
          <w:rPr>
            <w:rFonts w:ascii="仿宋" w:eastAsia="仿宋" w:hAnsi="仿宋" w:cs="仿宋" w:hint="eastAsia"/>
            <w:lang w:eastAsia="zh-CN"/>
          </w:rPr>
          <w:t>(四)、土建工程建设指标</w:t>
        </w:r>
        <w:r>
          <w:tab/>
        </w:r>
        <w:r>
          <w:fldChar w:fldCharType="begin"/>
        </w:r>
        <w:r>
          <w:instrText xml:space="preserve"> PAGEREF _Toc15902 \h </w:instrText>
        </w:r>
        <w:r>
          <w:fldChar w:fldCharType="separate"/>
        </w:r>
        <w:r>
          <w:t>8</w:t>
        </w:r>
        <w:r>
          <w:fldChar w:fldCharType="end"/>
        </w:r>
      </w:hyperlink>
    </w:p>
    <w:p>
      <w:pPr>
        <w:pStyle w:val="TOC1"/>
        <w:tabs>
          <w:tab w:val="right" w:leader="dot" w:pos="8306"/>
        </w:tabs>
      </w:pPr>
      <w:hyperlink w:anchor="_Toc11768" w:history="1">
        <w:r>
          <w:rPr>
            <w:rFonts w:ascii="仿宋" w:eastAsia="仿宋" w:hAnsi="仿宋" w:cs="仿宋" w:hint="eastAsia"/>
            <w:lang w:eastAsia="zh-CN"/>
          </w:rPr>
          <w:t>三、塑料箱项目可持续发展</w:t>
        </w:r>
        <w:r>
          <w:tab/>
        </w:r>
        <w:r>
          <w:fldChar w:fldCharType="begin"/>
        </w:r>
        <w:r>
          <w:instrText xml:space="preserve"> PAGEREF _Toc11768 \h </w:instrText>
        </w:r>
        <w:r>
          <w:fldChar w:fldCharType="separate"/>
        </w:r>
        <w:r>
          <w:t>8</w:t>
        </w:r>
        <w:r>
          <w:fldChar w:fldCharType="end"/>
        </w:r>
      </w:hyperlink>
    </w:p>
    <w:p>
      <w:pPr>
        <w:pStyle w:val="TOC2"/>
        <w:tabs>
          <w:tab w:val="right" w:leader="dot" w:pos="8306"/>
        </w:tabs>
      </w:pPr>
      <w:hyperlink w:anchor="_Toc27881" w:history="1">
        <w:r>
          <w:rPr>
            <w:rFonts w:ascii="仿宋" w:eastAsia="仿宋" w:hAnsi="仿宋" w:cs="仿宋" w:hint="eastAsia"/>
            <w:lang w:eastAsia="zh-CN"/>
          </w:rPr>
          <w:t>(一)、可持续战略与实践</w:t>
        </w:r>
        <w:r>
          <w:tab/>
        </w:r>
        <w:r>
          <w:fldChar w:fldCharType="begin"/>
        </w:r>
        <w:r>
          <w:instrText xml:space="preserve"> PAGEREF _Toc27881 \h </w:instrText>
        </w:r>
        <w:r>
          <w:fldChar w:fldCharType="separate"/>
        </w:r>
        <w:r>
          <w:t>8</w:t>
        </w:r>
        <w:r>
          <w:fldChar w:fldCharType="end"/>
        </w:r>
      </w:hyperlink>
    </w:p>
    <w:p>
      <w:pPr>
        <w:pStyle w:val="TOC2"/>
        <w:tabs>
          <w:tab w:val="right" w:leader="dot" w:pos="8306"/>
        </w:tabs>
      </w:pPr>
      <w:hyperlink w:anchor="_Toc11208" w:history="1">
        <w:r>
          <w:rPr>
            <w:rFonts w:ascii="仿宋" w:eastAsia="仿宋" w:hAnsi="仿宋" w:cs="仿宋" w:hint="eastAsia"/>
            <w:lang w:eastAsia="zh-CN"/>
          </w:rPr>
          <w:t>(二)、环保与社会责任</w:t>
        </w:r>
        <w:r>
          <w:tab/>
        </w:r>
        <w:r>
          <w:fldChar w:fldCharType="begin"/>
        </w:r>
        <w:r>
          <w:instrText xml:space="preserve"> PAGEREF _Toc11208 \h </w:instrText>
        </w:r>
        <w:r>
          <w:fldChar w:fldCharType="separate"/>
        </w:r>
        <w:r>
          <w:t>9</w:t>
        </w:r>
        <w:r>
          <w:fldChar w:fldCharType="end"/>
        </w:r>
      </w:hyperlink>
    </w:p>
    <w:p>
      <w:pPr>
        <w:pStyle w:val="TOC1"/>
        <w:tabs>
          <w:tab w:val="right" w:leader="dot" w:pos="8306"/>
        </w:tabs>
      </w:pPr>
      <w:hyperlink w:anchor="_Toc18058" w:history="1">
        <w:r>
          <w:rPr>
            <w:rFonts w:ascii="仿宋" w:eastAsia="仿宋" w:hAnsi="仿宋" w:cs="仿宋" w:hint="eastAsia"/>
            <w:lang w:eastAsia="zh-CN"/>
          </w:rPr>
          <w:t>四、工艺说明</w:t>
        </w:r>
        <w:r>
          <w:tab/>
        </w:r>
        <w:r>
          <w:fldChar w:fldCharType="begin"/>
        </w:r>
        <w:r>
          <w:instrText xml:space="preserve"> PAGEREF _Toc18058 \h </w:instrText>
        </w:r>
        <w:r>
          <w:fldChar w:fldCharType="separate"/>
        </w:r>
        <w:r>
          <w:t>9</w:t>
        </w:r>
        <w:r>
          <w:fldChar w:fldCharType="end"/>
        </w:r>
      </w:hyperlink>
    </w:p>
    <w:p>
      <w:pPr>
        <w:pStyle w:val="TOC2"/>
        <w:tabs>
          <w:tab w:val="right" w:leader="dot" w:pos="8306"/>
        </w:tabs>
      </w:pPr>
      <w:hyperlink w:anchor="_Toc20692" w:history="1">
        <w:r>
          <w:rPr>
            <w:rFonts w:ascii="仿宋" w:eastAsia="仿宋" w:hAnsi="仿宋" w:cs="仿宋" w:hint="eastAsia"/>
            <w:lang w:eastAsia="zh-CN"/>
          </w:rPr>
          <w:t>(一)、技术管理特点</w:t>
        </w:r>
        <w:r>
          <w:tab/>
        </w:r>
        <w:r>
          <w:fldChar w:fldCharType="begin"/>
        </w:r>
        <w:r>
          <w:instrText xml:space="preserve"> PAGEREF _Toc20692 \h </w:instrText>
        </w:r>
        <w:r>
          <w:fldChar w:fldCharType="separate"/>
        </w:r>
        <w:r>
          <w:t>9</w:t>
        </w:r>
        <w:r>
          <w:fldChar w:fldCharType="end"/>
        </w:r>
      </w:hyperlink>
    </w:p>
    <w:p>
      <w:pPr>
        <w:pStyle w:val="TOC2"/>
        <w:tabs>
          <w:tab w:val="right" w:leader="dot" w:pos="8306"/>
        </w:tabs>
      </w:pPr>
      <w:hyperlink w:anchor="_Toc16441" w:history="1">
        <w:r>
          <w:rPr>
            <w:rFonts w:ascii="仿宋" w:eastAsia="仿宋" w:hAnsi="仿宋" w:cs="仿宋" w:hint="eastAsia"/>
            <w:lang w:eastAsia="zh-CN"/>
          </w:rPr>
          <w:t>(二)、塑料箱项目工艺技术设计方案</w:t>
        </w:r>
        <w:r>
          <w:tab/>
        </w:r>
        <w:r>
          <w:fldChar w:fldCharType="begin"/>
        </w:r>
        <w:r>
          <w:instrText xml:space="preserve"> PAGEREF _Toc16441 \h </w:instrText>
        </w:r>
        <w:r>
          <w:fldChar w:fldCharType="separate"/>
        </w:r>
        <w:r>
          <w:t>11</w:t>
        </w:r>
        <w:r>
          <w:fldChar w:fldCharType="end"/>
        </w:r>
      </w:hyperlink>
    </w:p>
    <w:p>
      <w:pPr>
        <w:pStyle w:val="TOC2"/>
        <w:tabs>
          <w:tab w:val="right" w:leader="dot" w:pos="8306"/>
        </w:tabs>
      </w:pPr>
      <w:hyperlink w:anchor="_Toc11631" w:history="1">
        <w:r>
          <w:rPr>
            <w:rFonts w:ascii="仿宋" w:eastAsia="仿宋" w:hAnsi="仿宋" w:cs="仿宋" w:hint="eastAsia"/>
            <w:lang w:eastAsia="zh-CN"/>
          </w:rPr>
          <w:t>(三)、设备选型方案</w:t>
        </w:r>
        <w:r>
          <w:tab/>
        </w:r>
        <w:r>
          <w:fldChar w:fldCharType="begin"/>
        </w:r>
        <w:r>
          <w:instrText xml:space="preserve"> PAGEREF _Toc11631 \h </w:instrText>
        </w:r>
        <w:r>
          <w:fldChar w:fldCharType="separate"/>
        </w:r>
        <w:r>
          <w:t>12</w:t>
        </w:r>
        <w:r>
          <w:fldChar w:fldCharType="end"/>
        </w:r>
      </w:hyperlink>
    </w:p>
    <w:p>
      <w:pPr>
        <w:pStyle w:val="TOC1"/>
        <w:tabs>
          <w:tab w:val="right" w:leader="dot" w:pos="8306"/>
        </w:tabs>
      </w:pPr>
      <w:hyperlink w:anchor="_Toc16656" w:history="1">
        <w:r>
          <w:rPr>
            <w:rFonts w:ascii="仿宋" w:eastAsia="仿宋" w:hAnsi="仿宋" w:cs="仿宋" w:hint="eastAsia"/>
            <w:lang w:eastAsia="zh-CN"/>
          </w:rPr>
          <w:t>五、塑料箱项目建设背景及必要性分析</w:t>
        </w:r>
        <w:r>
          <w:tab/>
        </w:r>
        <w:r>
          <w:fldChar w:fldCharType="begin"/>
        </w:r>
        <w:r>
          <w:instrText xml:space="preserve"> PAGEREF _Toc16656 \h </w:instrText>
        </w:r>
        <w:r>
          <w:fldChar w:fldCharType="separate"/>
        </w:r>
        <w:r>
          <w:t>13</w:t>
        </w:r>
        <w:r>
          <w:fldChar w:fldCharType="end"/>
        </w:r>
      </w:hyperlink>
    </w:p>
    <w:p>
      <w:pPr>
        <w:pStyle w:val="TOC2"/>
        <w:tabs>
          <w:tab w:val="right" w:leader="dot" w:pos="8306"/>
        </w:tabs>
      </w:pPr>
      <w:hyperlink w:anchor="_Toc3094" w:history="1">
        <w:r>
          <w:rPr>
            <w:rFonts w:ascii="仿宋" w:eastAsia="仿宋" w:hAnsi="仿宋" w:cs="仿宋" w:hint="eastAsia"/>
            <w:lang w:eastAsia="zh-CN"/>
          </w:rPr>
          <w:t>(一)、塑料箱项目背景分析</w:t>
        </w:r>
        <w:r>
          <w:tab/>
        </w:r>
        <w:r>
          <w:fldChar w:fldCharType="begin"/>
        </w:r>
        <w:r>
          <w:instrText xml:space="preserve"> PAGEREF _Toc3094 \h </w:instrText>
        </w:r>
        <w:r>
          <w:fldChar w:fldCharType="separate"/>
        </w:r>
        <w:r>
          <w:t>13</w:t>
        </w:r>
        <w:r>
          <w:fldChar w:fldCharType="end"/>
        </w:r>
      </w:hyperlink>
    </w:p>
    <w:p>
      <w:pPr>
        <w:pStyle w:val="TOC2"/>
        <w:tabs>
          <w:tab w:val="right" w:leader="dot" w:pos="8306"/>
        </w:tabs>
      </w:pPr>
      <w:hyperlink w:anchor="_Toc4663" w:history="1">
        <w:r>
          <w:rPr>
            <w:rFonts w:ascii="仿宋" w:eastAsia="仿宋" w:hAnsi="仿宋" w:cs="仿宋" w:hint="eastAsia"/>
            <w:lang w:eastAsia="zh-CN"/>
          </w:rPr>
          <w:t>(二)、塑料箱项目建设必要性分析</w:t>
        </w:r>
        <w:r>
          <w:tab/>
        </w:r>
        <w:r>
          <w:fldChar w:fldCharType="begin"/>
        </w:r>
        <w:r>
          <w:instrText xml:space="preserve"> PAGEREF _Toc4663 \h </w:instrText>
        </w:r>
        <w:r>
          <w:fldChar w:fldCharType="separate"/>
        </w:r>
        <w:r>
          <w:t>15</w:t>
        </w:r>
        <w:r>
          <w:fldChar w:fldCharType="end"/>
        </w:r>
      </w:hyperlink>
    </w:p>
    <w:p>
      <w:pPr>
        <w:pStyle w:val="TOC1"/>
        <w:tabs>
          <w:tab w:val="right" w:leader="dot" w:pos="8306"/>
        </w:tabs>
      </w:pPr>
      <w:hyperlink w:anchor="_Toc8042" w:history="1">
        <w:r>
          <w:rPr>
            <w:rFonts w:ascii="仿宋" w:eastAsia="仿宋" w:hAnsi="仿宋" w:cs="仿宋" w:hint="eastAsia"/>
            <w:lang w:eastAsia="zh-CN"/>
          </w:rPr>
          <w:t>六、塑料箱项目选址可行性分析</w:t>
        </w:r>
        <w:r>
          <w:tab/>
        </w:r>
        <w:r>
          <w:fldChar w:fldCharType="begin"/>
        </w:r>
        <w:r>
          <w:instrText xml:space="preserve"> PAGEREF _Toc8042 \h </w:instrText>
        </w:r>
        <w:r>
          <w:fldChar w:fldCharType="separate"/>
        </w:r>
        <w:r>
          <w:t>16</w:t>
        </w:r>
        <w:r>
          <w:fldChar w:fldCharType="end"/>
        </w:r>
      </w:hyperlink>
    </w:p>
    <w:p>
      <w:pPr>
        <w:pStyle w:val="TOC2"/>
        <w:tabs>
          <w:tab w:val="right" w:leader="dot" w:pos="8306"/>
        </w:tabs>
      </w:pPr>
      <w:hyperlink w:anchor="_Toc22913" w:history="1">
        <w:r>
          <w:rPr>
            <w:rFonts w:ascii="仿宋" w:eastAsia="仿宋" w:hAnsi="仿宋" w:cs="仿宋" w:hint="eastAsia"/>
            <w:lang w:eastAsia="zh-CN"/>
          </w:rPr>
          <w:t>(一)、塑料箱项目选址</w:t>
        </w:r>
        <w:r>
          <w:tab/>
        </w:r>
        <w:r>
          <w:fldChar w:fldCharType="begin"/>
        </w:r>
        <w:r>
          <w:instrText xml:space="preserve"> PAGEREF _Toc22913 \h </w:instrText>
        </w:r>
        <w:r>
          <w:fldChar w:fldCharType="separate"/>
        </w:r>
        <w:r>
          <w:t>16</w:t>
        </w:r>
        <w:r>
          <w:fldChar w:fldCharType="end"/>
        </w:r>
      </w:hyperlink>
    </w:p>
    <w:p>
      <w:pPr>
        <w:pStyle w:val="TOC2"/>
        <w:tabs>
          <w:tab w:val="right" w:leader="dot" w:pos="8306"/>
        </w:tabs>
      </w:pPr>
      <w:hyperlink w:anchor="_Toc1244" w:history="1">
        <w:r>
          <w:rPr>
            <w:rFonts w:ascii="仿宋" w:eastAsia="仿宋" w:hAnsi="仿宋" w:cs="仿宋" w:hint="eastAsia"/>
            <w:lang w:eastAsia="zh-CN"/>
          </w:rPr>
          <w:t>(二)、用地控制指标</w:t>
        </w:r>
        <w:r>
          <w:tab/>
        </w:r>
        <w:r>
          <w:fldChar w:fldCharType="begin"/>
        </w:r>
        <w:r>
          <w:instrText xml:space="preserve"> PAGEREF _Toc1244 \h </w:instrText>
        </w:r>
        <w:r>
          <w:fldChar w:fldCharType="separate"/>
        </w:r>
        <w:r>
          <w:t>16</w:t>
        </w:r>
        <w:r>
          <w:fldChar w:fldCharType="end"/>
        </w:r>
      </w:hyperlink>
    </w:p>
    <w:p>
      <w:pPr>
        <w:pStyle w:val="TOC2"/>
        <w:tabs>
          <w:tab w:val="right" w:leader="dot" w:pos="8306"/>
        </w:tabs>
      </w:pPr>
      <w:hyperlink w:anchor="_Toc14810" w:history="1">
        <w:r>
          <w:rPr>
            <w:rFonts w:ascii="仿宋" w:eastAsia="仿宋" w:hAnsi="仿宋" w:cs="仿宋" w:hint="eastAsia"/>
            <w:lang w:eastAsia="zh-CN"/>
          </w:rPr>
          <w:t>(三)、节约用地措施</w:t>
        </w:r>
        <w:r>
          <w:tab/>
        </w:r>
        <w:r>
          <w:fldChar w:fldCharType="begin"/>
        </w:r>
        <w:r>
          <w:instrText xml:space="preserve"> PAGEREF _Toc14810 \h </w:instrText>
        </w:r>
        <w:r>
          <w:fldChar w:fldCharType="separate"/>
        </w:r>
        <w:r>
          <w:t>18</w:t>
        </w:r>
        <w:r>
          <w:fldChar w:fldCharType="end"/>
        </w:r>
      </w:hyperlink>
    </w:p>
    <w:p>
      <w:pPr>
        <w:pStyle w:val="TOC2"/>
        <w:tabs>
          <w:tab w:val="right" w:leader="dot" w:pos="8306"/>
        </w:tabs>
      </w:pPr>
      <w:hyperlink w:anchor="_Toc27105" w:history="1">
        <w:r>
          <w:rPr>
            <w:rFonts w:ascii="仿宋" w:eastAsia="仿宋" w:hAnsi="仿宋" w:cs="仿宋" w:hint="eastAsia"/>
            <w:lang w:eastAsia="zh-CN"/>
          </w:rPr>
          <w:t>(四)、总图布置方案</w:t>
        </w:r>
        <w:r>
          <w:tab/>
        </w:r>
        <w:r>
          <w:fldChar w:fldCharType="begin"/>
        </w:r>
        <w:r>
          <w:instrText xml:space="preserve"> PAGEREF _Toc27105 \h </w:instrText>
        </w:r>
        <w:r>
          <w:fldChar w:fldCharType="separate"/>
        </w:r>
        <w:r>
          <w:t>19</w:t>
        </w:r>
        <w:r>
          <w:fldChar w:fldCharType="end"/>
        </w:r>
      </w:hyperlink>
    </w:p>
    <w:p>
      <w:pPr>
        <w:pStyle w:val="TOC2"/>
        <w:tabs>
          <w:tab w:val="right" w:leader="dot" w:pos="8306"/>
        </w:tabs>
      </w:pPr>
      <w:hyperlink w:anchor="_Toc20533" w:history="1">
        <w:r>
          <w:rPr>
            <w:rFonts w:ascii="仿宋" w:eastAsia="仿宋" w:hAnsi="仿宋" w:cs="仿宋" w:hint="eastAsia"/>
            <w:lang w:eastAsia="zh-CN"/>
          </w:rPr>
          <w:t>(五)、选址综合评价</w:t>
        </w:r>
        <w:r>
          <w:tab/>
        </w:r>
        <w:r>
          <w:fldChar w:fldCharType="begin"/>
        </w:r>
        <w:r>
          <w:instrText xml:space="preserve"> PAGEREF _Toc20533 \h </w:instrText>
        </w:r>
        <w:r>
          <w:fldChar w:fldCharType="separate"/>
        </w:r>
        <w:r>
          <w:t>20</w:t>
        </w:r>
        <w:r>
          <w:fldChar w:fldCharType="end"/>
        </w:r>
      </w:hyperlink>
    </w:p>
    <w:p>
      <w:pPr>
        <w:pStyle w:val="TOC1"/>
        <w:tabs>
          <w:tab w:val="right" w:leader="dot" w:pos="8306"/>
        </w:tabs>
      </w:pPr>
      <w:hyperlink w:anchor="_Toc20397" w:history="1">
        <w:r>
          <w:rPr>
            <w:rFonts w:ascii="仿宋" w:eastAsia="仿宋" w:hAnsi="仿宋" w:cs="仿宋" w:hint="eastAsia"/>
            <w:lang w:eastAsia="zh-CN"/>
          </w:rPr>
          <w:t>七、塑料箱项目财务管理</w:t>
        </w:r>
        <w:r>
          <w:tab/>
        </w:r>
        <w:r>
          <w:fldChar w:fldCharType="begin"/>
        </w:r>
        <w:r>
          <w:instrText xml:space="preserve"> PAGEREF _Toc20397 \h </w:instrText>
        </w:r>
        <w:r>
          <w:fldChar w:fldCharType="separate"/>
        </w:r>
        <w:r>
          <w:t>21</w:t>
        </w:r>
        <w:r>
          <w:fldChar w:fldCharType="end"/>
        </w:r>
      </w:hyperlink>
    </w:p>
    <w:p>
      <w:pPr>
        <w:pStyle w:val="TOC2"/>
        <w:tabs>
          <w:tab w:val="right" w:leader="dot" w:pos="8306"/>
        </w:tabs>
      </w:pPr>
      <w:hyperlink w:anchor="_Toc14556" w:history="1">
        <w:r>
          <w:rPr>
            <w:rFonts w:ascii="仿宋" w:eastAsia="仿宋" w:hAnsi="仿宋" w:cs="仿宋" w:hint="eastAsia"/>
            <w:lang w:eastAsia="zh-CN"/>
          </w:rPr>
          <w:t>(一)、资金需求大</w:t>
        </w:r>
        <w:r>
          <w:tab/>
        </w:r>
        <w:r>
          <w:fldChar w:fldCharType="begin"/>
        </w:r>
        <w:r>
          <w:instrText xml:space="preserve"> PAGEREF _Toc14556 \h </w:instrText>
        </w:r>
        <w:r>
          <w:fldChar w:fldCharType="separate"/>
        </w:r>
        <w:r>
          <w:t>21</w:t>
        </w:r>
        <w:r>
          <w:fldChar w:fldCharType="end"/>
        </w:r>
      </w:hyperlink>
    </w:p>
    <w:p>
      <w:pPr>
        <w:pStyle w:val="TOC2"/>
        <w:tabs>
          <w:tab w:val="right" w:leader="dot" w:pos="8306"/>
        </w:tabs>
      </w:pPr>
      <w:hyperlink w:anchor="_Toc2490" w:history="1">
        <w:r>
          <w:rPr>
            <w:rFonts w:ascii="仿宋" w:eastAsia="仿宋" w:hAnsi="仿宋" w:cs="仿宋" w:hint="eastAsia"/>
            <w:lang w:eastAsia="zh-CN"/>
          </w:rPr>
          <w:t>(二)、研发周期长</w:t>
        </w:r>
        <w:r>
          <w:tab/>
        </w:r>
        <w:r>
          <w:fldChar w:fldCharType="begin"/>
        </w:r>
        <w:r>
          <w:instrText xml:space="preserve"> PAGEREF _Toc2490 \h </w:instrText>
        </w:r>
        <w:r>
          <w:fldChar w:fldCharType="separate"/>
        </w:r>
        <w:r>
          <w:t>22</w:t>
        </w:r>
        <w:r>
          <w:fldChar w:fldCharType="end"/>
        </w:r>
      </w:hyperlink>
    </w:p>
    <w:p>
      <w:pPr>
        <w:pStyle w:val="TOC2"/>
        <w:tabs>
          <w:tab w:val="right" w:leader="dot" w:pos="8306"/>
        </w:tabs>
      </w:pPr>
      <w:hyperlink w:anchor="_Toc26704" w:history="1">
        <w:r>
          <w:rPr>
            <w:rFonts w:ascii="仿宋" w:eastAsia="仿宋" w:hAnsi="仿宋" w:cs="仿宋" w:hint="eastAsia"/>
            <w:lang w:eastAsia="zh-CN"/>
          </w:rPr>
          <w:t>(三)、市场风险大</w:t>
        </w:r>
        <w:r>
          <w:tab/>
        </w:r>
        <w:r>
          <w:fldChar w:fldCharType="begin"/>
        </w:r>
        <w:r>
          <w:instrText xml:space="preserve"> PAGEREF _Toc26704 \h </w:instrText>
        </w:r>
        <w:r>
          <w:fldChar w:fldCharType="separate"/>
        </w:r>
        <w:r>
          <w:t>23</w:t>
        </w:r>
        <w:r>
          <w:fldChar w:fldCharType="end"/>
        </w:r>
      </w:hyperlink>
    </w:p>
    <w:p>
      <w:pPr>
        <w:pStyle w:val="TOC2"/>
        <w:tabs>
          <w:tab w:val="right" w:leader="dot" w:pos="8306"/>
        </w:tabs>
      </w:pPr>
      <w:hyperlink w:anchor="_Toc13744" w:history="1">
        <w:r>
          <w:rPr>
            <w:rFonts w:ascii="仿宋" w:eastAsia="仿宋" w:hAnsi="仿宋" w:cs="仿宋" w:hint="eastAsia"/>
            <w:lang w:eastAsia="zh-CN"/>
          </w:rPr>
          <w:t>(四)、利润率高</w:t>
        </w:r>
        <w:r>
          <w:tab/>
        </w:r>
        <w:r>
          <w:fldChar w:fldCharType="begin"/>
        </w:r>
        <w:r>
          <w:instrText xml:space="preserve"> PAGEREF _Toc13744 \h </w:instrText>
        </w:r>
        <w:r>
          <w:fldChar w:fldCharType="separate"/>
        </w:r>
        <w:r>
          <w:t>26</w:t>
        </w:r>
        <w:r>
          <w:fldChar w:fldCharType="end"/>
        </w:r>
      </w:hyperlink>
    </w:p>
    <w:p>
      <w:pPr>
        <w:pStyle w:val="TOC1"/>
        <w:tabs>
          <w:tab w:val="right" w:leader="dot" w:pos="8306"/>
        </w:tabs>
      </w:pPr>
      <w:hyperlink w:anchor="_Toc15387" w:history="1">
        <w:r>
          <w:rPr>
            <w:rFonts w:ascii="仿宋" w:eastAsia="仿宋" w:hAnsi="仿宋" w:cs="仿宋" w:hint="eastAsia"/>
            <w:lang w:eastAsia="zh-CN"/>
          </w:rPr>
          <w:t>八、塑料箱项目经营效益</w:t>
        </w:r>
        <w:r>
          <w:tab/>
        </w:r>
        <w:r>
          <w:fldChar w:fldCharType="begin"/>
        </w:r>
        <w:r>
          <w:instrText xml:space="preserve"> PAGEREF _Toc15387 \h </w:instrText>
        </w:r>
        <w:r>
          <w:fldChar w:fldCharType="separate"/>
        </w:r>
        <w:r>
          <w:t>28</w:t>
        </w:r>
        <w:r>
          <w:fldChar w:fldCharType="end"/>
        </w:r>
      </w:hyperlink>
    </w:p>
    <w:p>
      <w:pPr>
        <w:pStyle w:val="TOC2"/>
        <w:tabs>
          <w:tab w:val="right" w:leader="dot" w:pos="8306"/>
        </w:tabs>
      </w:pPr>
      <w:hyperlink w:anchor="_Toc8040" w:history="1">
        <w:r>
          <w:rPr>
            <w:rFonts w:ascii="仿宋" w:eastAsia="仿宋" w:hAnsi="仿宋" w:cs="仿宋" w:hint="eastAsia"/>
            <w:lang w:eastAsia="zh-CN"/>
          </w:rPr>
          <w:t>(一)、经济评价财务测算</w:t>
        </w:r>
        <w:r>
          <w:tab/>
        </w:r>
        <w:r>
          <w:fldChar w:fldCharType="begin"/>
        </w:r>
        <w:r>
          <w:instrText xml:space="preserve"> PAGEREF _Toc8040 \h </w:instrText>
        </w:r>
        <w:r>
          <w:fldChar w:fldCharType="separate"/>
        </w:r>
        <w:r>
          <w:t>28</w:t>
        </w:r>
        <w:r>
          <w:fldChar w:fldCharType="end"/>
        </w:r>
      </w:hyperlink>
    </w:p>
    <w:p>
      <w:pPr>
        <w:pStyle w:val="TOC2"/>
        <w:tabs>
          <w:tab w:val="right" w:leader="dot" w:pos="8306"/>
        </w:tabs>
      </w:pPr>
      <w:hyperlink w:anchor="_Toc2884" w:history="1">
        <w:r>
          <w:rPr>
            <w:rFonts w:ascii="仿宋" w:eastAsia="仿宋" w:hAnsi="仿宋" w:cs="仿宋" w:hint="eastAsia"/>
            <w:lang w:eastAsia="zh-CN"/>
          </w:rPr>
          <w:t>(二)、塑料箱项目盈利能力分析</w:t>
        </w:r>
        <w:r>
          <w:tab/>
        </w:r>
        <w:r>
          <w:fldChar w:fldCharType="begin"/>
        </w:r>
        <w:r>
          <w:instrText xml:space="preserve"> PAGEREF _Toc2884 \h </w:instrText>
        </w:r>
        <w:r>
          <w:fldChar w:fldCharType="separate"/>
        </w:r>
        <w:r>
          <w:t>29</w:t>
        </w:r>
        <w:r>
          <w:fldChar w:fldCharType="end"/>
        </w:r>
      </w:hyperlink>
    </w:p>
    <w:p>
      <w:pPr>
        <w:pStyle w:val="TOC1"/>
        <w:tabs>
          <w:tab w:val="right" w:leader="dot" w:pos="8306"/>
        </w:tabs>
      </w:pPr>
      <w:hyperlink w:anchor="_Toc23067" w:history="1">
        <w:r>
          <w:rPr>
            <w:rFonts w:ascii="仿宋" w:eastAsia="仿宋" w:hAnsi="仿宋" w:cs="仿宋" w:hint="eastAsia"/>
            <w:lang w:eastAsia="zh-CN"/>
          </w:rPr>
          <w:t>九、塑料箱项目人力资源培养与发展</w:t>
        </w:r>
        <w:r>
          <w:tab/>
        </w:r>
        <w:r>
          <w:fldChar w:fldCharType="begin"/>
        </w:r>
        <w:r>
          <w:instrText xml:space="preserve"> PAGEREF _Toc23067 \h </w:instrText>
        </w:r>
        <w:r>
          <w:fldChar w:fldCharType="separate"/>
        </w:r>
        <w:r>
          <w:t>30</w:t>
        </w:r>
        <w:r>
          <w:fldChar w:fldCharType="end"/>
        </w:r>
      </w:hyperlink>
    </w:p>
    <w:p>
      <w:pPr>
        <w:pStyle w:val="TOC2"/>
        <w:tabs>
          <w:tab w:val="right" w:leader="dot" w:pos="8306"/>
        </w:tabs>
      </w:pPr>
      <w:hyperlink w:anchor="_Toc31552" w:history="1">
        <w:r>
          <w:rPr>
            <w:rFonts w:ascii="仿宋" w:eastAsia="仿宋" w:hAnsi="仿宋" w:cs="仿宋" w:hint="eastAsia"/>
            <w:lang w:eastAsia="zh-CN"/>
          </w:rPr>
          <w:t>(一)、人才需求与规划</w:t>
        </w:r>
        <w:r>
          <w:tab/>
        </w:r>
        <w:r>
          <w:fldChar w:fldCharType="begin"/>
        </w:r>
        <w:r>
          <w:instrText xml:space="preserve"> PAGEREF _Toc31552 \h </w:instrText>
        </w:r>
        <w:r>
          <w:fldChar w:fldCharType="separate"/>
        </w:r>
        <w:r>
          <w:t>30</w:t>
        </w:r>
        <w:r>
          <w:fldChar w:fldCharType="end"/>
        </w:r>
      </w:hyperlink>
    </w:p>
    <w:p>
      <w:pPr>
        <w:pStyle w:val="TOC2"/>
        <w:tabs>
          <w:tab w:val="right" w:leader="dot" w:pos="8306"/>
        </w:tabs>
      </w:pPr>
      <w:hyperlink w:anchor="_Toc24579" w:history="1">
        <w:r>
          <w:rPr>
            <w:rFonts w:ascii="仿宋" w:eastAsia="仿宋" w:hAnsi="仿宋" w:cs="仿宋" w:hint="eastAsia"/>
            <w:lang w:eastAsia="zh-CN"/>
          </w:rPr>
          <w:t>(二)、培训与发展计划</w:t>
        </w:r>
        <w:r>
          <w:tab/>
        </w:r>
        <w:r>
          <w:fldChar w:fldCharType="begin"/>
        </w:r>
        <w:r>
          <w:instrText xml:space="preserve"> PAGEREF _Toc24579 \h </w:instrText>
        </w:r>
        <w:r>
          <w:fldChar w:fldCharType="separate"/>
        </w:r>
        <w:r>
          <w:t>31</w:t>
        </w:r>
        <w:r>
          <w:fldChar w:fldCharType="end"/>
        </w:r>
      </w:hyperlink>
    </w:p>
    <w:p>
      <w:pPr>
        <w:pStyle w:val="TOC1"/>
        <w:tabs>
          <w:tab w:val="right" w:leader="dot" w:pos="8306"/>
        </w:tabs>
      </w:pPr>
      <w:hyperlink w:anchor="_Toc17815" w:history="1">
        <w:r>
          <w:rPr>
            <w:rFonts w:ascii="仿宋" w:eastAsia="仿宋" w:hAnsi="仿宋" w:cs="仿宋" w:hint="eastAsia"/>
            <w:lang w:eastAsia="zh-CN"/>
          </w:rPr>
          <w:t>十、塑料箱项目投资规划</w:t>
        </w:r>
        <w:r>
          <w:tab/>
        </w:r>
        <w:r>
          <w:fldChar w:fldCharType="begin"/>
        </w:r>
        <w:r>
          <w:instrText xml:space="preserve"> PAGEREF _Toc17815 \h </w:instrText>
        </w:r>
        <w:r>
          <w:fldChar w:fldCharType="separate"/>
        </w:r>
        <w:r>
          <w:t>31</w:t>
        </w:r>
        <w:r>
          <w:fldChar w:fldCharType="end"/>
        </w:r>
      </w:hyperlink>
    </w:p>
    <w:p>
      <w:pPr>
        <w:pStyle w:val="TOC2"/>
        <w:tabs>
          <w:tab w:val="right" w:leader="dot" w:pos="8306"/>
        </w:tabs>
      </w:pPr>
      <w:hyperlink w:anchor="_Toc21487" w:history="1">
        <w:r>
          <w:rPr>
            <w:rFonts w:ascii="仿宋" w:eastAsia="仿宋" w:hAnsi="仿宋" w:cs="仿宋" w:hint="eastAsia"/>
            <w:lang w:eastAsia="zh-CN"/>
          </w:rPr>
          <w:t>(一)、塑料箱项目总投资估算</w:t>
        </w:r>
        <w:r>
          <w:tab/>
        </w:r>
        <w:r>
          <w:fldChar w:fldCharType="begin"/>
        </w:r>
        <w:r>
          <w:instrText xml:space="preserve"> PAGEREF _Toc21487 \h </w:instrText>
        </w:r>
        <w:r>
          <w:fldChar w:fldCharType="separate"/>
        </w:r>
        <w:r>
          <w:t>31</w:t>
        </w:r>
        <w:r>
          <w:fldChar w:fldCharType="end"/>
        </w:r>
      </w:hyperlink>
    </w:p>
    <w:p>
      <w:pPr>
        <w:pStyle w:val="TOC2"/>
        <w:tabs>
          <w:tab w:val="right" w:leader="dot" w:pos="8306"/>
        </w:tabs>
      </w:pPr>
      <w:hyperlink w:anchor="_Toc15262" w:history="1">
        <w:r>
          <w:rPr>
            <w:rFonts w:ascii="仿宋" w:eastAsia="仿宋" w:hAnsi="仿宋" w:cs="仿宋" w:hint="eastAsia"/>
            <w:lang w:eastAsia="zh-CN"/>
          </w:rPr>
          <w:t>(二)、资金筹措</w:t>
        </w:r>
        <w:r>
          <w:tab/>
        </w:r>
        <w:r>
          <w:fldChar w:fldCharType="begin"/>
        </w:r>
        <w:r>
          <w:instrText xml:space="preserve"> PAGEREF _Toc15262 \h </w:instrText>
        </w:r>
        <w:r>
          <w:fldChar w:fldCharType="separate"/>
        </w:r>
        <w:r>
          <w:t>33</w:t>
        </w:r>
        <w:r>
          <w:fldChar w:fldCharType="end"/>
        </w:r>
      </w:hyperlink>
    </w:p>
    <w:p>
      <w:pPr>
        <w:pStyle w:val="TOC1"/>
        <w:tabs>
          <w:tab w:val="right" w:leader="dot" w:pos="8306"/>
        </w:tabs>
      </w:pPr>
      <w:hyperlink w:anchor="_Toc7326" w:history="1">
        <w:r>
          <w:rPr>
            <w:rFonts w:ascii="仿宋" w:eastAsia="仿宋" w:hAnsi="仿宋" w:cs="仿宋" w:hint="eastAsia"/>
            <w:lang w:eastAsia="zh-CN"/>
          </w:rPr>
          <w:t>十一、塑料箱项目风险管理</w:t>
        </w:r>
        <w:r>
          <w:tab/>
        </w:r>
        <w:r>
          <w:fldChar w:fldCharType="begin"/>
        </w:r>
        <w:r>
          <w:instrText xml:space="preserve"> PAGEREF _Toc7326 \h </w:instrText>
        </w:r>
        <w:r>
          <w:fldChar w:fldCharType="separate"/>
        </w:r>
        <w:r>
          <w:t>33</w:t>
        </w:r>
        <w:r>
          <w:fldChar w:fldCharType="end"/>
        </w:r>
      </w:hyperlink>
    </w:p>
    <w:p>
      <w:pPr>
        <w:pStyle w:val="TOC2"/>
        <w:tabs>
          <w:tab w:val="right" w:leader="dot" w:pos="8306"/>
        </w:tabs>
      </w:pPr>
      <w:hyperlink w:anchor="_Toc231" w:history="1">
        <w:r>
          <w:rPr>
            <w:rFonts w:ascii="仿宋" w:eastAsia="仿宋" w:hAnsi="仿宋" w:cs="仿宋" w:hint="eastAsia"/>
            <w:lang w:eastAsia="zh-CN"/>
          </w:rPr>
          <w:t>(一)、风险识别与评估</w:t>
        </w:r>
        <w:r>
          <w:tab/>
        </w:r>
        <w:r>
          <w:fldChar w:fldCharType="begin"/>
        </w:r>
        <w:r>
          <w:instrText xml:space="preserve"> PAGEREF _Toc231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67" w:history="1">
        <w:r>
          <w:rPr>
            <w:rFonts w:ascii="仿宋" w:eastAsia="仿宋" w:hAnsi="仿宋" w:cs="仿宋" w:hint="eastAsia"/>
            <w:lang w:eastAsia="zh-CN"/>
          </w:rPr>
          <w:t>(二)、风险应对策略</w:t>
        </w:r>
        <w:r>
          <w:tab/>
        </w:r>
        <w:r>
          <w:fldChar w:fldCharType="begin"/>
        </w:r>
        <w:r>
          <w:instrText xml:space="preserve"> PAGEREF _Toc4067 \h </w:instrText>
        </w:r>
        <w:r>
          <w:fldChar w:fldCharType="separate"/>
        </w:r>
        <w:r>
          <w:t>34</w:t>
        </w:r>
        <w:r>
          <w:fldChar w:fldCharType="end"/>
        </w:r>
      </w:hyperlink>
    </w:p>
    <w:p>
      <w:pPr>
        <w:pStyle w:val="TOC2"/>
        <w:tabs>
          <w:tab w:val="right" w:leader="dot" w:pos="8306"/>
        </w:tabs>
      </w:pPr>
      <w:hyperlink w:anchor="_Toc31325" w:history="1">
        <w:r>
          <w:rPr>
            <w:rFonts w:ascii="仿宋" w:eastAsia="仿宋" w:hAnsi="仿宋" w:cs="仿宋" w:hint="eastAsia"/>
            <w:lang w:eastAsia="zh-CN"/>
          </w:rPr>
          <w:t>(三)、风险监控与控制</w:t>
        </w:r>
        <w:r>
          <w:tab/>
        </w:r>
        <w:r>
          <w:fldChar w:fldCharType="begin"/>
        </w:r>
        <w:r>
          <w:instrText xml:space="preserve"> PAGEREF _Toc31325 \h </w:instrText>
        </w:r>
        <w:r>
          <w:fldChar w:fldCharType="separate"/>
        </w:r>
        <w:r>
          <w:t>36</w:t>
        </w:r>
        <w:r>
          <w:fldChar w:fldCharType="end"/>
        </w:r>
      </w:hyperlink>
    </w:p>
    <w:p>
      <w:pPr>
        <w:pStyle w:val="TOC1"/>
        <w:tabs>
          <w:tab w:val="right" w:leader="dot" w:pos="8306"/>
        </w:tabs>
      </w:pPr>
      <w:hyperlink w:anchor="_Toc21461" w:history="1">
        <w:r>
          <w:rPr>
            <w:rFonts w:ascii="仿宋" w:eastAsia="仿宋" w:hAnsi="仿宋" w:cs="仿宋" w:hint="eastAsia"/>
            <w:lang w:eastAsia="zh-CN"/>
          </w:rPr>
          <w:t>十二、塑料箱项目人力资源管理</w:t>
        </w:r>
        <w:r>
          <w:tab/>
        </w:r>
        <w:r>
          <w:fldChar w:fldCharType="begin"/>
        </w:r>
        <w:r>
          <w:instrText xml:space="preserve"> PAGEREF _Toc21461 \h </w:instrText>
        </w:r>
        <w:r>
          <w:fldChar w:fldCharType="separate"/>
        </w:r>
        <w:r>
          <w:t>37</w:t>
        </w:r>
        <w:r>
          <w:fldChar w:fldCharType="end"/>
        </w:r>
      </w:hyperlink>
    </w:p>
    <w:p>
      <w:pPr>
        <w:pStyle w:val="TOC2"/>
        <w:tabs>
          <w:tab w:val="right" w:leader="dot" w:pos="8306"/>
        </w:tabs>
      </w:pPr>
      <w:hyperlink w:anchor="_Toc7979" w:history="1">
        <w:r>
          <w:rPr>
            <w:rFonts w:ascii="仿宋" w:eastAsia="仿宋" w:hAnsi="仿宋" w:cs="仿宋" w:hint="eastAsia"/>
            <w:lang w:eastAsia="zh-CN"/>
          </w:rPr>
          <w:t>(一)、建立健全的预算管理制度</w:t>
        </w:r>
        <w:r>
          <w:tab/>
        </w:r>
        <w:r>
          <w:fldChar w:fldCharType="begin"/>
        </w:r>
        <w:r>
          <w:instrText xml:space="preserve"> PAGEREF _Toc7979 \h </w:instrText>
        </w:r>
        <w:r>
          <w:fldChar w:fldCharType="separate"/>
        </w:r>
        <w:r>
          <w:t>37</w:t>
        </w:r>
        <w:r>
          <w:fldChar w:fldCharType="end"/>
        </w:r>
      </w:hyperlink>
    </w:p>
    <w:p>
      <w:pPr>
        <w:pStyle w:val="TOC2"/>
        <w:tabs>
          <w:tab w:val="right" w:leader="dot" w:pos="8306"/>
        </w:tabs>
      </w:pPr>
      <w:hyperlink w:anchor="_Toc3741" w:history="1">
        <w:r>
          <w:rPr>
            <w:rFonts w:ascii="仿宋" w:eastAsia="仿宋" w:hAnsi="仿宋" w:cs="仿宋" w:hint="eastAsia"/>
            <w:lang w:eastAsia="zh-CN"/>
          </w:rPr>
          <w:t>(二)、加强资金流动监控</w:t>
        </w:r>
        <w:r>
          <w:tab/>
        </w:r>
        <w:r>
          <w:fldChar w:fldCharType="begin"/>
        </w:r>
        <w:r>
          <w:instrText xml:space="preserve"> PAGEREF _Toc3741 \h </w:instrText>
        </w:r>
        <w:r>
          <w:fldChar w:fldCharType="separate"/>
        </w:r>
        <w:r>
          <w:t>39</w:t>
        </w:r>
        <w:r>
          <w:fldChar w:fldCharType="end"/>
        </w:r>
      </w:hyperlink>
    </w:p>
    <w:p>
      <w:pPr>
        <w:pStyle w:val="TOC2"/>
        <w:tabs>
          <w:tab w:val="right" w:leader="dot" w:pos="8306"/>
        </w:tabs>
      </w:pPr>
      <w:hyperlink w:anchor="_Toc471" w:history="1">
        <w:r>
          <w:rPr>
            <w:rFonts w:ascii="仿宋" w:eastAsia="仿宋" w:hAnsi="仿宋" w:cs="仿宋" w:hint="eastAsia"/>
            <w:lang w:eastAsia="zh-CN"/>
          </w:rPr>
          <w:t>(三)、制定完善的风险控制机制</w:t>
        </w:r>
        <w:r>
          <w:tab/>
        </w:r>
        <w:r>
          <w:fldChar w:fldCharType="begin"/>
        </w:r>
        <w:r>
          <w:instrText xml:space="preserve"> PAGEREF _Toc471 \h </w:instrText>
        </w:r>
        <w:r>
          <w:fldChar w:fldCharType="separate"/>
        </w:r>
        <w:r>
          <w:t>40</w:t>
        </w:r>
        <w:r>
          <w:fldChar w:fldCharType="end"/>
        </w:r>
      </w:hyperlink>
    </w:p>
    <w:p>
      <w:pPr>
        <w:pStyle w:val="TOC2"/>
        <w:tabs>
          <w:tab w:val="right" w:leader="dot" w:pos="8306"/>
        </w:tabs>
      </w:pPr>
      <w:hyperlink w:anchor="_Toc421" w:history="1">
        <w:r>
          <w:rPr>
            <w:rFonts w:ascii="仿宋" w:eastAsia="仿宋" w:hAnsi="仿宋" w:cs="仿宋" w:hint="eastAsia"/>
            <w:lang w:eastAsia="zh-CN"/>
          </w:rPr>
          <w:t>(四)、优化成本管理</w:t>
        </w:r>
        <w:r>
          <w:tab/>
        </w:r>
        <w:r>
          <w:fldChar w:fldCharType="begin"/>
        </w:r>
        <w:r>
          <w:instrText xml:space="preserve"> PAGEREF _Toc421 \h </w:instrText>
        </w:r>
        <w:r>
          <w:fldChar w:fldCharType="separate"/>
        </w:r>
        <w:r>
          <w:t>41</w:t>
        </w:r>
        <w:r>
          <w:fldChar w:fldCharType="end"/>
        </w:r>
      </w:hyperlink>
    </w:p>
    <w:p>
      <w:pPr>
        <w:pStyle w:val="TOC1"/>
        <w:tabs>
          <w:tab w:val="right" w:leader="dot" w:pos="8306"/>
        </w:tabs>
      </w:pPr>
      <w:hyperlink w:anchor="_Toc23355" w:history="1">
        <w:r>
          <w:rPr>
            <w:rFonts w:ascii="仿宋" w:eastAsia="仿宋" w:hAnsi="仿宋" w:cs="仿宋" w:hint="eastAsia"/>
            <w:lang w:eastAsia="zh-CN"/>
          </w:rPr>
          <w:t>十三、塑料箱项目实施保障措施</w:t>
        </w:r>
        <w:r>
          <w:tab/>
        </w:r>
        <w:r>
          <w:fldChar w:fldCharType="begin"/>
        </w:r>
        <w:r>
          <w:instrText xml:space="preserve"> PAGEREF _Toc23355 \h </w:instrText>
        </w:r>
        <w:r>
          <w:fldChar w:fldCharType="separate"/>
        </w:r>
        <w:r>
          <w:t>42</w:t>
        </w:r>
        <w:r>
          <w:fldChar w:fldCharType="end"/>
        </w:r>
      </w:hyperlink>
    </w:p>
    <w:p>
      <w:pPr>
        <w:pStyle w:val="TOC2"/>
        <w:tabs>
          <w:tab w:val="right" w:leader="dot" w:pos="8306"/>
        </w:tabs>
      </w:pPr>
      <w:hyperlink w:anchor="_Toc21288" w:history="1">
        <w:r>
          <w:rPr>
            <w:rFonts w:ascii="仿宋" w:eastAsia="仿宋" w:hAnsi="仿宋" w:cs="仿宋" w:hint="eastAsia"/>
            <w:lang w:eastAsia="zh-CN"/>
          </w:rPr>
          <w:t>(一)、塑料箱项目实施保障机制</w:t>
        </w:r>
        <w:r>
          <w:tab/>
        </w:r>
        <w:r>
          <w:fldChar w:fldCharType="begin"/>
        </w:r>
        <w:r>
          <w:instrText xml:space="preserve"> PAGEREF _Toc21288 \h </w:instrText>
        </w:r>
        <w:r>
          <w:fldChar w:fldCharType="separate"/>
        </w:r>
        <w:r>
          <w:t>42</w:t>
        </w:r>
        <w:r>
          <w:fldChar w:fldCharType="end"/>
        </w:r>
      </w:hyperlink>
    </w:p>
    <w:p>
      <w:pPr>
        <w:pStyle w:val="TOC2"/>
        <w:tabs>
          <w:tab w:val="right" w:leader="dot" w:pos="8306"/>
        </w:tabs>
      </w:pPr>
      <w:hyperlink w:anchor="_Toc28226" w:history="1">
        <w:r>
          <w:rPr>
            <w:rFonts w:ascii="仿宋" w:eastAsia="仿宋" w:hAnsi="仿宋" w:cs="仿宋" w:hint="eastAsia"/>
            <w:lang w:eastAsia="zh-CN"/>
          </w:rPr>
          <w:t>(二)、塑料箱项目法律合规要求</w:t>
        </w:r>
        <w:r>
          <w:tab/>
        </w:r>
        <w:r>
          <w:fldChar w:fldCharType="begin"/>
        </w:r>
        <w:r>
          <w:instrText xml:space="preserve"> PAGEREF _Toc28226 \h </w:instrText>
        </w:r>
        <w:r>
          <w:fldChar w:fldCharType="separate"/>
        </w:r>
        <w:r>
          <w:t>46</w:t>
        </w:r>
        <w:r>
          <w:fldChar w:fldCharType="end"/>
        </w:r>
      </w:hyperlink>
    </w:p>
    <w:p>
      <w:pPr>
        <w:pStyle w:val="TOC2"/>
        <w:tabs>
          <w:tab w:val="right" w:leader="dot" w:pos="8306"/>
        </w:tabs>
      </w:pPr>
      <w:hyperlink w:anchor="_Toc8577" w:history="1">
        <w:r>
          <w:rPr>
            <w:rFonts w:ascii="仿宋" w:eastAsia="仿宋" w:hAnsi="仿宋" w:cs="仿宋" w:hint="eastAsia"/>
            <w:lang w:eastAsia="zh-CN"/>
          </w:rPr>
          <w:t>(三)、塑料箱项目合同管理与法律事务</w:t>
        </w:r>
        <w:r>
          <w:tab/>
        </w:r>
        <w:r>
          <w:fldChar w:fldCharType="begin"/>
        </w:r>
        <w:r>
          <w:instrText xml:space="preserve"> PAGEREF _Toc8577 \h </w:instrText>
        </w:r>
        <w:r>
          <w:fldChar w:fldCharType="separate"/>
        </w:r>
        <w:r>
          <w:t>50</w:t>
        </w:r>
        <w:r>
          <w:fldChar w:fldCharType="end"/>
        </w:r>
      </w:hyperlink>
    </w:p>
    <w:p>
      <w:pPr>
        <w:pStyle w:val="TOC2"/>
        <w:tabs>
          <w:tab w:val="right" w:leader="dot" w:pos="8306"/>
        </w:tabs>
      </w:pPr>
      <w:hyperlink w:anchor="_Toc4755" w:history="1">
        <w:r>
          <w:rPr>
            <w:rFonts w:ascii="仿宋" w:eastAsia="仿宋" w:hAnsi="仿宋" w:cs="仿宋" w:hint="eastAsia"/>
            <w:lang w:eastAsia="zh-CN"/>
          </w:rPr>
          <w:t>(四)、塑料箱项目知识产权保护策略</w:t>
        </w:r>
        <w:r>
          <w:tab/>
        </w:r>
        <w:r>
          <w:fldChar w:fldCharType="begin"/>
        </w:r>
        <w:r>
          <w:instrText xml:space="preserve"> PAGEREF _Toc4755 \h </w:instrText>
        </w:r>
        <w:r>
          <w:fldChar w:fldCharType="separate"/>
        </w:r>
        <w:r>
          <w:t>56</w:t>
        </w:r>
        <w:r>
          <w:fldChar w:fldCharType="end"/>
        </w:r>
      </w:hyperlink>
    </w:p>
    <w:p>
      <w:pPr>
        <w:pStyle w:val="TOC1"/>
        <w:tabs>
          <w:tab w:val="right" w:leader="dot" w:pos="8306"/>
        </w:tabs>
      </w:pPr>
      <w:hyperlink w:anchor="_Toc5539" w:history="1">
        <w:r>
          <w:rPr>
            <w:rFonts w:ascii="仿宋" w:eastAsia="仿宋" w:hAnsi="仿宋" w:cs="仿宋" w:hint="eastAsia"/>
            <w:lang w:eastAsia="zh-CN"/>
          </w:rPr>
          <w:t>十四、塑料箱项目实施时间节点</w:t>
        </w:r>
        <w:r>
          <w:tab/>
        </w:r>
        <w:r>
          <w:fldChar w:fldCharType="begin"/>
        </w:r>
        <w:r>
          <w:instrText xml:space="preserve"> PAGEREF _Toc5539 \h </w:instrText>
        </w:r>
        <w:r>
          <w:fldChar w:fldCharType="separate"/>
        </w:r>
        <w:r>
          <w:t>58</w:t>
        </w:r>
        <w:r>
          <w:fldChar w:fldCharType="end"/>
        </w:r>
      </w:hyperlink>
    </w:p>
    <w:p>
      <w:pPr>
        <w:pStyle w:val="TOC2"/>
        <w:tabs>
          <w:tab w:val="right" w:leader="dot" w:pos="8306"/>
        </w:tabs>
      </w:pPr>
      <w:hyperlink w:anchor="_Toc26000" w:history="1">
        <w:r>
          <w:rPr>
            <w:rFonts w:ascii="仿宋" w:eastAsia="仿宋" w:hAnsi="仿宋" w:cs="仿宋" w:hint="eastAsia"/>
            <w:lang w:eastAsia="zh-CN"/>
          </w:rPr>
          <w:t>(一)、塑料箱项目启动阶段时间节点</w:t>
        </w:r>
        <w:r>
          <w:tab/>
        </w:r>
        <w:r>
          <w:fldChar w:fldCharType="begin"/>
        </w:r>
        <w:r>
          <w:instrText xml:space="preserve"> PAGEREF _Toc26000 \h </w:instrText>
        </w:r>
        <w:r>
          <w:fldChar w:fldCharType="separate"/>
        </w:r>
        <w:r>
          <w:t>58</w:t>
        </w:r>
        <w:r>
          <w:fldChar w:fldCharType="end"/>
        </w:r>
      </w:hyperlink>
    </w:p>
    <w:p>
      <w:pPr>
        <w:pStyle w:val="TOC2"/>
        <w:tabs>
          <w:tab w:val="right" w:leader="dot" w:pos="8306"/>
        </w:tabs>
      </w:pPr>
      <w:hyperlink w:anchor="_Toc5793" w:history="1">
        <w:r>
          <w:rPr>
            <w:rFonts w:ascii="仿宋" w:eastAsia="仿宋" w:hAnsi="仿宋" w:cs="仿宋" w:hint="eastAsia"/>
            <w:lang w:eastAsia="zh-CN"/>
          </w:rPr>
          <w:t>(二)、塑料箱项目执行阶段时间节点</w:t>
        </w:r>
        <w:r>
          <w:tab/>
        </w:r>
        <w:r>
          <w:fldChar w:fldCharType="begin"/>
        </w:r>
        <w:r>
          <w:instrText xml:space="preserve"> PAGEREF _Toc5793 \h </w:instrText>
        </w:r>
        <w:r>
          <w:fldChar w:fldCharType="separate"/>
        </w:r>
        <w:r>
          <w:t>60</w:t>
        </w:r>
        <w:r>
          <w:fldChar w:fldCharType="end"/>
        </w:r>
      </w:hyperlink>
    </w:p>
    <w:p>
      <w:pPr>
        <w:pStyle w:val="TOC2"/>
        <w:tabs>
          <w:tab w:val="right" w:leader="dot" w:pos="8306"/>
        </w:tabs>
      </w:pPr>
      <w:hyperlink w:anchor="_Toc23635" w:history="1">
        <w:r>
          <w:rPr>
            <w:rFonts w:ascii="仿宋" w:eastAsia="仿宋" w:hAnsi="仿宋" w:cs="仿宋" w:hint="eastAsia"/>
            <w:lang w:eastAsia="zh-CN"/>
          </w:rPr>
          <w:t>(三)、塑料箱项目完成阶段时间节点</w:t>
        </w:r>
        <w:r>
          <w:tab/>
        </w:r>
        <w:r>
          <w:fldChar w:fldCharType="begin"/>
        </w:r>
        <w:r>
          <w:instrText xml:space="preserve"> PAGEREF _Toc23635 \h </w:instrText>
        </w:r>
        <w:r>
          <w:fldChar w:fldCharType="separate"/>
        </w:r>
        <w:r>
          <w:t>61</w:t>
        </w:r>
        <w:r>
          <w:fldChar w:fldCharType="end"/>
        </w:r>
      </w:hyperlink>
    </w:p>
    <w:p>
      <w:pPr>
        <w:pStyle w:val="TOC1"/>
        <w:tabs>
          <w:tab w:val="right" w:leader="dot" w:pos="8306"/>
        </w:tabs>
      </w:pPr>
      <w:hyperlink w:anchor="_Toc3638" w:history="1">
        <w:r>
          <w:rPr>
            <w:rFonts w:ascii="仿宋" w:eastAsia="仿宋" w:hAnsi="仿宋" w:cs="仿宋" w:hint="eastAsia"/>
            <w:lang w:eastAsia="zh-CN"/>
          </w:rPr>
          <w:t>十五、塑料箱项目治理与监督</w:t>
        </w:r>
        <w:r>
          <w:tab/>
        </w:r>
        <w:r>
          <w:fldChar w:fldCharType="begin"/>
        </w:r>
        <w:r>
          <w:instrText xml:space="preserve"> PAGEREF _Toc3638 \h </w:instrText>
        </w:r>
        <w:r>
          <w:fldChar w:fldCharType="separate"/>
        </w:r>
        <w:r>
          <w:t>62</w:t>
        </w:r>
        <w:r>
          <w:fldChar w:fldCharType="end"/>
        </w:r>
      </w:hyperlink>
    </w:p>
    <w:p>
      <w:pPr>
        <w:pStyle w:val="TOC2"/>
        <w:tabs>
          <w:tab w:val="right" w:leader="dot" w:pos="8306"/>
        </w:tabs>
      </w:pPr>
      <w:hyperlink w:anchor="_Toc1683" w:history="1">
        <w:r>
          <w:rPr>
            <w:rFonts w:ascii="仿宋" w:eastAsia="仿宋" w:hAnsi="仿宋" w:cs="仿宋" w:hint="eastAsia"/>
            <w:lang w:eastAsia="zh-CN"/>
          </w:rPr>
          <w:t>(一)、塑料箱项目治理结构</w:t>
        </w:r>
        <w:r>
          <w:tab/>
        </w:r>
        <w:r>
          <w:fldChar w:fldCharType="begin"/>
        </w:r>
        <w:r>
          <w:instrText xml:space="preserve"> PAGEREF _Toc1683 \h </w:instrText>
        </w:r>
        <w:r>
          <w:fldChar w:fldCharType="separate"/>
        </w:r>
        <w:r>
          <w:t>62</w:t>
        </w:r>
        <w:r>
          <w:fldChar w:fldCharType="end"/>
        </w:r>
      </w:hyperlink>
    </w:p>
    <w:p>
      <w:pPr>
        <w:pStyle w:val="TOC2"/>
        <w:tabs>
          <w:tab w:val="right" w:leader="dot" w:pos="8306"/>
        </w:tabs>
      </w:pPr>
      <w:hyperlink w:anchor="_Toc28318" w:history="1">
        <w:r>
          <w:rPr>
            <w:rFonts w:ascii="仿宋" w:eastAsia="仿宋" w:hAnsi="仿宋" w:cs="仿宋" w:hint="eastAsia"/>
            <w:lang w:eastAsia="zh-CN"/>
          </w:rPr>
          <w:t>(二)、监督与审计</w:t>
        </w:r>
        <w:r>
          <w:tab/>
        </w:r>
        <w:r>
          <w:fldChar w:fldCharType="begin"/>
        </w:r>
        <w:r>
          <w:instrText xml:space="preserve"> PAGEREF _Toc28318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803"/>
      <w:r>
        <w:rPr>
          <w:rFonts w:ascii="仿宋" w:eastAsia="仿宋" w:hAnsi="仿宋" w:cs="仿宋" w:hint="eastAsia"/>
          <w:sz w:val="28"/>
          <w:lang w:eastAsia="zh-CN"/>
        </w:rPr>
        <w:t>一、塑料箱项目建设单位说明</w:t>
      </w:r>
      <w:bookmarkEnd w:id="2"/>
    </w:p>
    <w:p>
      <w:pPr>
        <w:pStyle w:val="Heading2"/>
        <w:rPr>
          <w:rFonts w:ascii="仿宋" w:eastAsia="仿宋" w:hAnsi="仿宋" w:cs="仿宋" w:hint="eastAsia"/>
          <w:lang w:eastAsia="zh-CN"/>
        </w:rPr>
      </w:pPr>
      <w:bookmarkStart w:id="3" w:name="_Toc29854"/>
      <w:r>
        <w:rPr>
          <w:rFonts w:ascii="仿宋" w:eastAsia="仿宋" w:hAnsi="仿宋" w:cs="仿宋" w:hint="eastAsia"/>
          <w:lang w:eastAsia="zh-CN"/>
        </w:rPr>
        <w:t>(一)、塑料箱项目承办单位基本情况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415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塑料箱项目承办单位的XXXX，我们着眼于实现可持续的经济效益。通过技术创新和解决方案的提供，公司预计在塑料箱项目执行期间将获得可观的收入增长。这一收入来源主要包括塑料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同时，我们注重成本控制和效率提升，以确保塑料箱项目的可持续盈利。透过精细的管理和资源优化，公司期望实现塑料箱项目利润最大化。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塑料箱项目实施进行全面的投资评估，包括塑料箱项目启动阶段的资金投入和后续运营成本。通过对塑料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塑料箱项目实施过程中具备足够的资金流动性，公司将进行详尽的现金流分析。这包括资金需求的合理预测、塑料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566"/>
      <w:r>
        <w:rPr>
          <w:rFonts w:ascii="仿宋" w:eastAsia="仿宋" w:hAnsi="仿宋" w:cs="仿宋" w:hint="eastAsia"/>
          <w:sz w:val="28"/>
          <w:lang w:eastAsia="zh-CN"/>
        </w:rPr>
        <w:t>二、塑料箱项目土建工程</w:t>
      </w:r>
      <w:bookmarkEnd w:id="5"/>
    </w:p>
    <w:p>
      <w:pPr>
        <w:pStyle w:val="Heading2"/>
        <w:rPr>
          <w:rFonts w:ascii="仿宋" w:eastAsia="仿宋" w:hAnsi="仿宋" w:cs="仿宋" w:hint="eastAsia"/>
          <w:lang w:eastAsia="zh-CN"/>
        </w:rPr>
      </w:pPr>
      <w:bookmarkStart w:id="6" w:name="_Toc1353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在塑料箱项目的建筑工程设计中，我们将秉承一系列重要的设计原则，以确保塑料箱项目建筑在功能、美观、可持续性等方面达到最佳效果。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首要原则是确保建筑的功能性得到最大化的发挥。我们将充分理解塑料箱项目的实际需求，合理布局各个功能区域，保证建筑在满足业务需求的同时，提供高效的工作环境。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在建筑设计中，我们将综合考虑建设和运营成本。通过精细的经济效益分析，确保设计方案在高效利用资源的同时，对塑料箱项目的长期盈利能力有积极的贡献。</w:t>
      </w:r>
    </w:p>
    <w:p>
      <w:pPr>
        <w:pStyle w:val="Heading2"/>
        <w:ind w:firstLine="560" w:firstLineChars="200"/>
        <w:rPr>
          <w:rFonts w:ascii="仿宋" w:eastAsia="仿宋" w:hAnsi="仿宋" w:cs="仿宋" w:hint="eastAsia"/>
          <w:sz w:val="28"/>
          <w:lang w:eastAsia="zh-CN"/>
        </w:rPr>
      </w:pPr>
      <w:bookmarkStart w:id="7" w:name="_Toc1815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料箱项目的土建工程设计中，我们将精准设定设计年限，结合塑料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塑料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984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塑料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塑料箱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塑料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590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本期工程塑料箱项目预计总建筑面积XXX平方米，其中：计容建筑面积XXX平方米，计划建筑工程投资XX万元，占塑料箱项目总投资的XX%。</w:t>
      </w:r>
    </w:p>
    <w:p>
      <w:pPr>
        <w:pStyle w:val="Heading1"/>
        <w:ind w:firstLine="560" w:firstLineChars="200"/>
        <w:rPr>
          <w:rFonts w:ascii="仿宋" w:eastAsia="仿宋" w:hAnsi="仿宋" w:cs="仿宋" w:hint="eastAsia"/>
          <w:sz w:val="28"/>
          <w:lang w:eastAsia="zh-CN"/>
        </w:rPr>
      </w:pPr>
      <w:bookmarkStart w:id="10" w:name="_Toc11768"/>
      <w:r>
        <w:rPr>
          <w:rFonts w:ascii="仿宋" w:eastAsia="仿宋" w:hAnsi="仿宋" w:cs="仿宋" w:hint="eastAsia"/>
          <w:sz w:val="28"/>
          <w:lang w:eastAsia="zh-CN"/>
        </w:rPr>
        <w:t>三、塑料箱项目可持续发展</w:t>
      </w:r>
      <w:bookmarkEnd w:id="10"/>
    </w:p>
    <w:p>
      <w:pPr>
        <w:pStyle w:val="Heading2"/>
        <w:rPr>
          <w:rFonts w:ascii="仿宋" w:eastAsia="仿宋" w:hAnsi="仿宋" w:cs="仿宋" w:hint="eastAsia"/>
          <w:lang w:eastAsia="zh-CN"/>
        </w:rPr>
      </w:pPr>
      <w:bookmarkStart w:id="11" w:name="_Toc27881"/>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料箱项目中，塑料箱项目团队着眼于未来，明确了可持续发展的战略方向。制定的具体可持续发展目标包括降低资源使用、采用环保技术、最大化社会效益等。这一步骤不仅有助于塑料箱项目在环保和社会责任方面达到最高标准，也为未来提供了明确的指引，确保塑料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可持续实践的融入塑料箱项目管理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实践已经贯穿于整个塑料箱项目管理周期。从塑料箱项目规划开始，塑料箱项目团队就考虑了环境和社会的因素。在执行阶段，塑料箱项目团队积极推动绿色技术的应用，优化资源利用。此外，关注员工的社会责任，通过培训和沟通活动提高员工对可持续发展的认知，使他们能够在日常工作中践行可持续实践。这些举措不仅为塑料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11208"/>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扎根于塑料箱项目的可持续发展理念，我们深信环保与社会责任是塑料箱项目成功的关键支柱。在塑料箱项目的每一步，我们都致力于通过创新和实践，履行对环境和社会的坚定责任。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箱项目团队通过引入先进的环保技术、建立高效的废物处理系统以及推动能源节约措施，积极履行环保责任。定期的环保监测和评估确保塑料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箱项目不仅致力于自身可持续发展，还注重对社会的回馈。通过支持社区塑料箱项目、参与慈善事业、提供培训机会等方式，塑料箱项目积极履行社会责任。与当地社区建立积极互动，关注员工的工作与生活平衡，以及员工的身心健康，是塑料箱项目在社会责任层面的关键举措。这样的实践不仅增强了塑料箱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18058"/>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0692"/>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箱项目的技术管理特点体现在其创新导向。通过引入最先进的技术趋势和解决方案，塑料箱项目致力于提升科技含量、提高质量和效率水平。这意味着我们将采用最新的工具和方法，确保塑料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塑料箱项目技术管理的显著特征。通过整合不同领域的技术资源，我们实现了跨学科的协同工作。这有助于优化技术架构，提高整体效能。此外，整合性策略还促进了不同技术团队之间的紧密沟通和高效合作，确保塑料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塑料箱项目所采用的技术。通过不断优化技术方案，塑料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塑料箱项目团队将在塑料箱项目初期识别可能的技术风险，并采取相应的预防和应对措施。通过建立健全的风险评估机制，塑料箱项目能够在实施过程中及时发现并解决潜在的技术问题，保障塑料箱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通过这些独特的技术管理特点，我们确信在塑料箱项目中，技术将成为塑料箱项目成功的有力支持。这一深度剖析揭示了技术管理在塑料箱项目实施中的关键作用，为塑料箱项目的技术基础奠定了坚实的基础。</w:t>
      </w:r>
    </w:p>
    <w:p>
      <w:pPr>
        <w:pStyle w:val="Heading2"/>
        <w:ind w:firstLine="560" w:firstLineChars="200"/>
        <w:rPr>
          <w:rFonts w:ascii="仿宋" w:eastAsia="仿宋" w:hAnsi="仿宋" w:cs="仿宋" w:hint="eastAsia"/>
          <w:sz w:val="28"/>
          <w:lang w:eastAsia="zh-CN"/>
        </w:rPr>
      </w:pPr>
      <w:bookmarkStart w:id="15" w:name="_Toc16441"/>
      <w:r>
        <w:rPr>
          <w:rFonts w:ascii="仿宋" w:eastAsia="仿宋" w:hAnsi="仿宋" w:cs="仿宋" w:hint="eastAsia"/>
          <w:sz w:val="28"/>
          <w:lang w:eastAsia="zh-CN"/>
        </w:rPr>
        <w:t>(二)、塑料箱项目工艺技术设计方案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塑料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塑料箱项目将严格按照相关行业规范要求进行组织。通过有效控制产品质量，塑料箱项目将致力于为顾客提供优质的塑料箱项目产品和良好的服务。这体现了塑料箱项目对于生产活动合规性和质量标准的高度重视，为塑料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塑料箱项目注重生态效益和清洁生产原则。塑料箱项目建设将紧密结合地方特色经济发展，与社会经济发展规划和区域环境保护规划方案相协调一致。通过与当地区域自然生态系统的结合，塑料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塑料箱项目产品具有多样化的客户需求和个性化的特点。因此，塑料箱项目产品规格品种多样，且单批生产数量较小。为满足这一特点，塑料箱项目承办单位将建设先进的柔性制造生产线。通过广泛应用柔性制造技术，塑料箱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塑料箱项目采用的技术具有较高的技术含量和自动化水平，处于国内先进水平。这一技术选用不仅体现了对生产效率、质量和环境友好性的高标准要求，同时为塑料箱项目的可持续发展奠定了坚实的基础。</w:t>
      </w:r>
    </w:p>
    <w:p>
      <w:pPr>
        <w:pStyle w:val="Heading2"/>
        <w:ind w:firstLine="560" w:firstLineChars="200"/>
        <w:rPr>
          <w:rFonts w:ascii="仿宋" w:eastAsia="仿宋" w:hAnsi="仿宋" w:cs="仿宋" w:hint="eastAsia"/>
          <w:sz w:val="28"/>
          <w:lang w:eastAsia="zh-CN"/>
        </w:rPr>
      </w:pPr>
      <w:bookmarkStart w:id="16" w:name="_Toc11631"/>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为确保塑料箱项目的高效生产和技术实施，我们制定了一套精心设计的设备选型方案，以满足塑料箱项目生产、质量和环保的要求。该方案的主要特点如下：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塑料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针对塑料箱项目产品的多样性和小批量生产的特点，我们将建设柔性制造生产线。通过在设备选型中考虑柔性制造技术，可以灵活应对不同产品规格和生产需求，实现生产线的高度灵活性和适应性。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16656"/>
      <w:r>
        <w:rPr>
          <w:rFonts w:ascii="仿宋" w:eastAsia="仿宋" w:hAnsi="仿宋" w:cs="仿宋" w:hint="eastAsia"/>
          <w:sz w:val="28"/>
          <w:lang w:eastAsia="zh-CN"/>
        </w:rPr>
        <w:t>五、塑料箱项目建设背景及必要性分析</w:t>
      </w:r>
      <w:bookmarkEnd w:id="17"/>
    </w:p>
    <w:p>
      <w:pPr>
        <w:pStyle w:val="Heading2"/>
        <w:rPr>
          <w:rFonts w:ascii="仿宋" w:eastAsia="仿宋" w:hAnsi="仿宋" w:cs="仿宋" w:hint="eastAsia"/>
          <w:lang w:eastAsia="zh-CN"/>
        </w:rPr>
      </w:pPr>
      <w:bookmarkStart w:id="18" w:name="_Toc3094"/>
      <w:r>
        <w:rPr>
          <w:rFonts w:ascii="仿宋" w:eastAsia="仿宋" w:hAnsi="仿宋" w:cs="仿宋" w:hint="eastAsia"/>
          <w:lang w:eastAsia="zh-CN"/>
        </w:rPr>
        <w:t>(一)、塑料箱项目背景分析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塑料箱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我们的背景分析将深入挖掘当前行业的发展趋势，通过对竞争态势的全面审视，找到塑料箱项目在这个潮流中的定位。同时，我们将关注行业内涌现的新兴机遇，以便塑料箱项目更好地融入行业发展的潮流中。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塑料箱项目提供了强大的发展动力。我们将聚焦于行业内最新的技术发展趋势，包括但不限于人工智能、大数据分析、物联网等领域。通过深度的技术研究，我们将确保塑料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塑料箱项目发展的源泉。我们将投入更多的精力对市场需求进行深入剖析，超越表面的需求，深入挖掘潜在的市场痛点和机遇。通过对市场需求的细致了解，塑料箱项目将更有针对性地设计解决方案，满足市场的多样化需求，从而更好地促进塑料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塑料箱项目战略至关重要。我们将对竞争态势进行更为深入的分析，包括但不限于市场份额、产品特点、客户满意度等多个维度。通过深度的竞争分析，塑料箱项目将能够更准确地把握市场脉搏，制定具有竞争力的塑料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塑料箱项目的发展具有直接的影响。我们将进行更为全面的法规和政策分析，了解行业发展中的潜在法律风险和合规挑战。通过充分了解和遵守相关法规，塑料箱项目将确保在法律框架内合法合规运营，为塑料箱项目的稳健发展提供有力支持。</w:t>
      </w:r>
    </w:p>
    <w:p>
      <w:pPr>
        <w:pStyle w:val="Heading2"/>
        <w:ind w:firstLine="560" w:firstLineChars="200"/>
        <w:rPr>
          <w:rFonts w:ascii="仿宋" w:eastAsia="仿宋" w:hAnsi="仿宋" w:cs="仿宋" w:hint="eastAsia"/>
          <w:sz w:val="28"/>
          <w:lang w:eastAsia="zh-CN"/>
        </w:rPr>
      </w:pPr>
      <w:bookmarkStart w:id="19" w:name="_Toc4663"/>
      <w:r>
        <w:rPr>
          <w:rFonts w:ascii="仿宋" w:eastAsia="仿宋" w:hAnsi="仿宋" w:cs="仿宋" w:hint="eastAsia"/>
          <w:sz w:val="28"/>
          <w:lang w:eastAsia="zh-CN"/>
        </w:rPr>
        <w:t>(二)、塑料箱项目建设必要性分析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箱项目建设的迫切性源于对行业发展趋势的深刻洞察。我们正处于一个行业变革的时代，科技创新、数字化转型成为企业发展的关键动力。塑料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箱项目建设不仅仅是为了跟上潮流，更是为了通过技术创新推动企业的持续发展。通过引入先进的技术和解决方案，塑料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塑料箱项目的建设成为必然选择，通过提高产品质量、拓展服务领域，从而在竞争中获得更多的机会。塑料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塑料箱项目建设的必要性体现在对客户需求更精准的满足。通过塑料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箱项目建设的背后是对企业持续创新的追求。只有通过不断创新，企业才能在竞争中立于不败之地。塑料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8042"/>
      <w:r>
        <w:rPr>
          <w:rFonts w:ascii="仿宋" w:eastAsia="仿宋" w:hAnsi="仿宋" w:cs="仿宋" w:hint="eastAsia"/>
          <w:sz w:val="28"/>
          <w:lang w:eastAsia="zh-CN"/>
        </w:rPr>
        <w:t>六、塑料箱项目选址可行性分析</w:t>
      </w:r>
      <w:bookmarkEnd w:id="20"/>
    </w:p>
    <w:p>
      <w:pPr>
        <w:pStyle w:val="Heading2"/>
        <w:rPr>
          <w:rFonts w:ascii="仿宋" w:eastAsia="仿宋" w:hAnsi="仿宋" w:cs="仿宋" w:hint="eastAsia"/>
          <w:lang w:eastAsia="zh-CN"/>
        </w:rPr>
      </w:pPr>
      <w:bookmarkStart w:id="21" w:name="_Toc22913"/>
      <w:r>
        <w:rPr>
          <w:rFonts w:ascii="仿宋" w:eastAsia="仿宋" w:hAnsi="仿宋" w:cs="仿宋" w:hint="eastAsia"/>
          <w:lang w:eastAsia="zh-CN"/>
        </w:rPr>
        <w:t>(一)、塑料箱项目选址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该塑料箱项目选址位于XX省XX市XX区XXX街道</w:t>
      </w:r>
    </w:p>
    <w:p>
      <w:pPr>
        <w:pStyle w:val="Heading2"/>
        <w:ind w:firstLine="560" w:firstLineChars="200"/>
        <w:rPr>
          <w:rFonts w:ascii="仿宋" w:eastAsia="仿宋" w:hAnsi="仿宋" w:cs="仿宋" w:hint="eastAsia"/>
          <w:sz w:val="28"/>
          <w:lang w:eastAsia="zh-CN"/>
        </w:rPr>
      </w:pPr>
      <w:bookmarkStart w:id="22" w:name="_Toc1244"/>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塑料箱项目的征地面积将根据塑料箱项目的实际规模和需求进行精确规划。具体面积XXX平方米，旨在确保塑料箱项目不仅能够满足当前的发展需求，还能够预留空间以适应未来的扩展。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净用地面积是在征地面积基础上去除不可利用面积后的实际可开发用地。具体面积XXX平方米，考虑到环保、交通、安全等多方面因素，以确保塑料箱项目在整体利用效率上达到最优。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https://d.book118.com/627165024132006051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塑料箱项目规划设计方案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1E6F61"/>
    <w:rsid w:val="721E6F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7165024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2024-03-04T07:48:00Z</dcterms:created>
  <dcterms:modified xsi:type="dcterms:W3CDTF">2024-03-04T07:48:54Z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F1F29104363F4264AD879AC26B7950C9_11</vt:lpwstr>
  </property>
  <property fmtid="{D5CDD505-2E9C-101B-9397-08002B2CF9AE}" pid="3" name="KSOProductBuildVer">
    <vt:lpwstr>2052-12.1.0.16388</vt:lpwstr>
  </property>
</Properties>
</file>