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宝石白玉项目规划设计纲要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5" w:history="1">
        <w:r>
          <w:rPr>
            <w:rFonts w:ascii="仿宋" w:eastAsia="仿宋" w:hAnsi="仿宋" w:cs="仿宋" w:hint="eastAsia"/>
            <w:lang w:eastAsia="zh-CN"/>
          </w:rPr>
          <w:t>概论</w:t>
        </w:r>
        <w:r>
          <w:tab/>
        </w:r>
        <w:r>
          <w:fldChar w:fldCharType="begin"/>
        </w:r>
        <w:r>
          <w:instrText xml:space="preserve"> PAGEREF _Toc5425 \h </w:instrText>
        </w:r>
        <w:r>
          <w:fldChar w:fldCharType="separate"/>
        </w:r>
        <w:r>
          <w:t>3</w:t>
        </w:r>
        <w:r>
          <w:fldChar w:fldCharType="end"/>
        </w:r>
      </w:hyperlink>
    </w:p>
    <w:p>
      <w:pPr>
        <w:pStyle w:val="TOC1"/>
        <w:tabs>
          <w:tab w:val="right" w:leader="dot" w:pos="8306"/>
        </w:tabs>
      </w:pPr>
      <w:hyperlink w:anchor="_Toc22699" w:history="1">
        <w:r>
          <w:rPr>
            <w:rFonts w:ascii="仿宋" w:eastAsia="仿宋" w:hAnsi="仿宋" w:cs="仿宋" w:hint="eastAsia"/>
            <w:lang w:eastAsia="zh-CN"/>
          </w:rPr>
          <w:t>一、宝石白玉项目文档管理</w:t>
        </w:r>
        <w:r>
          <w:tab/>
        </w:r>
        <w:r>
          <w:fldChar w:fldCharType="begin"/>
        </w:r>
        <w:r>
          <w:instrText xml:space="preserve"> PAGEREF _Toc22699 \h </w:instrText>
        </w:r>
        <w:r>
          <w:fldChar w:fldCharType="separate"/>
        </w:r>
        <w:r>
          <w:t>3</w:t>
        </w:r>
        <w:r>
          <w:fldChar w:fldCharType="end"/>
        </w:r>
      </w:hyperlink>
    </w:p>
    <w:p>
      <w:pPr>
        <w:pStyle w:val="TOC2"/>
        <w:tabs>
          <w:tab w:val="right" w:leader="dot" w:pos="8306"/>
        </w:tabs>
      </w:pPr>
      <w:hyperlink w:anchor="_Toc3340" w:history="1">
        <w:r>
          <w:rPr>
            <w:rFonts w:ascii="仿宋" w:eastAsia="仿宋" w:hAnsi="仿宋" w:cs="仿宋" w:hint="eastAsia"/>
            <w:lang w:eastAsia="zh-CN"/>
          </w:rPr>
          <w:t>(一)、文档编制与审查</w:t>
        </w:r>
        <w:r>
          <w:tab/>
        </w:r>
        <w:r>
          <w:fldChar w:fldCharType="begin"/>
        </w:r>
        <w:r>
          <w:instrText xml:space="preserve"> PAGEREF _Toc3340 \h </w:instrText>
        </w:r>
        <w:r>
          <w:fldChar w:fldCharType="separate"/>
        </w:r>
        <w:r>
          <w:t>3</w:t>
        </w:r>
        <w:r>
          <w:fldChar w:fldCharType="end"/>
        </w:r>
      </w:hyperlink>
    </w:p>
    <w:p>
      <w:pPr>
        <w:pStyle w:val="TOC2"/>
        <w:tabs>
          <w:tab w:val="right" w:leader="dot" w:pos="8306"/>
        </w:tabs>
      </w:pPr>
      <w:hyperlink w:anchor="_Toc23210" w:history="1">
        <w:r>
          <w:rPr>
            <w:rFonts w:ascii="仿宋" w:eastAsia="仿宋" w:hAnsi="仿宋" w:cs="仿宋" w:hint="eastAsia"/>
            <w:lang w:eastAsia="zh-CN"/>
          </w:rPr>
          <w:t>(二)、文档发布与分发</w:t>
        </w:r>
        <w:r>
          <w:tab/>
        </w:r>
        <w:r>
          <w:fldChar w:fldCharType="begin"/>
        </w:r>
        <w:r>
          <w:instrText xml:space="preserve"> PAGEREF _Toc23210 \h </w:instrText>
        </w:r>
        <w:r>
          <w:fldChar w:fldCharType="separate"/>
        </w:r>
        <w:r>
          <w:t>4</w:t>
        </w:r>
        <w:r>
          <w:fldChar w:fldCharType="end"/>
        </w:r>
      </w:hyperlink>
    </w:p>
    <w:p>
      <w:pPr>
        <w:pStyle w:val="TOC2"/>
        <w:tabs>
          <w:tab w:val="right" w:leader="dot" w:pos="8306"/>
        </w:tabs>
      </w:pPr>
      <w:hyperlink w:anchor="_Toc15360" w:history="1">
        <w:r>
          <w:rPr>
            <w:rFonts w:ascii="仿宋" w:eastAsia="仿宋" w:hAnsi="仿宋" w:cs="仿宋" w:hint="eastAsia"/>
            <w:lang w:eastAsia="zh-CN"/>
          </w:rPr>
          <w:t>(三)、文档存档与归档</w:t>
        </w:r>
        <w:r>
          <w:tab/>
        </w:r>
        <w:r>
          <w:fldChar w:fldCharType="begin"/>
        </w:r>
        <w:r>
          <w:instrText xml:space="preserve"> PAGEREF _Toc15360 \h </w:instrText>
        </w:r>
        <w:r>
          <w:fldChar w:fldCharType="separate"/>
        </w:r>
        <w:r>
          <w:t>5</w:t>
        </w:r>
        <w:r>
          <w:fldChar w:fldCharType="end"/>
        </w:r>
      </w:hyperlink>
    </w:p>
    <w:p>
      <w:pPr>
        <w:pStyle w:val="TOC1"/>
        <w:tabs>
          <w:tab w:val="right" w:leader="dot" w:pos="8306"/>
        </w:tabs>
      </w:pPr>
      <w:hyperlink w:anchor="_Toc23068" w:history="1">
        <w:r>
          <w:rPr>
            <w:rFonts w:ascii="仿宋" w:eastAsia="仿宋" w:hAnsi="仿宋" w:cs="仿宋" w:hint="eastAsia"/>
            <w:lang w:eastAsia="zh-CN"/>
          </w:rPr>
          <w:t>二、宝石白玉项目土建工程</w:t>
        </w:r>
        <w:r>
          <w:tab/>
        </w:r>
        <w:r>
          <w:fldChar w:fldCharType="begin"/>
        </w:r>
        <w:r>
          <w:instrText xml:space="preserve"> PAGEREF _Toc23068 \h </w:instrText>
        </w:r>
        <w:r>
          <w:fldChar w:fldCharType="separate"/>
        </w:r>
        <w:r>
          <w:t>6</w:t>
        </w:r>
        <w:r>
          <w:fldChar w:fldCharType="end"/>
        </w:r>
      </w:hyperlink>
    </w:p>
    <w:p>
      <w:pPr>
        <w:pStyle w:val="TOC2"/>
        <w:tabs>
          <w:tab w:val="right" w:leader="dot" w:pos="8306"/>
        </w:tabs>
      </w:pPr>
      <w:hyperlink w:anchor="_Toc5979" w:history="1">
        <w:r>
          <w:rPr>
            <w:rFonts w:ascii="仿宋" w:eastAsia="仿宋" w:hAnsi="仿宋" w:cs="仿宋" w:hint="eastAsia"/>
            <w:lang w:eastAsia="zh-CN"/>
          </w:rPr>
          <w:t>(一)、建筑工程设计原则</w:t>
        </w:r>
        <w:r>
          <w:tab/>
        </w:r>
        <w:r>
          <w:fldChar w:fldCharType="begin"/>
        </w:r>
        <w:r>
          <w:instrText xml:space="preserve"> PAGEREF _Toc5979 \h </w:instrText>
        </w:r>
        <w:r>
          <w:fldChar w:fldCharType="separate"/>
        </w:r>
        <w:r>
          <w:t>6</w:t>
        </w:r>
        <w:r>
          <w:fldChar w:fldCharType="end"/>
        </w:r>
      </w:hyperlink>
    </w:p>
    <w:p>
      <w:pPr>
        <w:pStyle w:val="TOC2"/>
        <w:tabs>
          <w:tab w:val="right" w:leader="dot" w:pos="8306"/>
        </w:tabs>
      </w:pPr>
      <w:hyperlink w:anchor="_Toc16148" w:history="1">
        <w:r>
          <w:rPr>
            <w:rFonts w:ascii="仿宋" w:eastAsia="仿宋" w:hAnsi="仿宋" w:cs="仿宋" w:hint="eastAsia"/>
            <w:lang w:eastAsia="zh-CN"/>
          </w:rPr>
          <w:t>(二)、土建工程设计年限及安全等级</w:t>
        </w:r>
        <w:r>
          <w:tab/>
        </w:r>
        <w:r>
          <w:fldChar w:fldCharType="begin"/>
        </w:r>
        <w:r>
          <w:instrText xml:space="preserve"> PAGEREF _Toc16148 \h </w:instrText>
        </w:r>
        <w:r>
          <w:fldChar w:fldCharType="separate"/>
        </w:r>
        <w:r>
          <w:t>8</w:t>
        </w:r>
        <w:r>
          <w:fldChar w:fldCharType="end"/>
        </w:r>
      </w:hyperlink>
    </w:p>
    <w:p>
      <w:pPr>
        <w:pStyle w:val="TOC2"/>
        <w:tabs>
          <w:tab w:val="right" w:leader="dot" w:pos="8306"/>
        </w:tabs>
      </w:pPr>
      <w:hyperlink w:anchor="_Toc30461" w:history="1">
        <w:r>
          <w:rPr>
            <w:rFonts w:ascii="仿宋" w:eastAsia="仿宋" w:hAnsi="仿宋" w:cs="仿宋" w:hint="eastAsia"/>
            <w:lang w:eastAsia="zh-CN"/>
          </w:rPr>
          <w:t>(三)、建筑工程设计总体要求</w:t>
        </w:r>
        <w:r>
          <w:tab/>
        </w:r>
        <w:r>
          <w:fldChar w:fldCharType="begin"/>
        </w:r>
        <w:r>
          <w:instrText xml:space="preserve"> PAGEREF _Toc30461 \h </w:instrText>
        </w:r>
        <w:r>
          <w:fldChar w:fldCharType="separate"/>
        </w:r>
        <w:r>
          <w:t>9</w:t>
        </w:r>
        <w:r>
          <w:fldChar w:fldCharType="end"/>
        </w:r>
      </w:hyperlink>
    </w:p>
    <w:p>
      <w:pPr>
        <w:pStyle w:val="TOC2"/>
        <w:tabs>
          <w:tab w:val="right" w:leader="dot" w:pos="8306"/>
        </w:tabs>
      </w:pPr>
      <w:hyperlink w:anchor="_Toc6587" w:history="1">
        <w:r>
          <w:rPr>
            <w:rFonts w:ascii="仿宋" w:eastAsia="仿宋" w:hAnsi="仿宋" w:cs="仿宋" w:hint="eastAsia"/>
            <w:lang w:eastAsia="zh-CN"/>
          </w:rPr>
          <w:t>(四)、土建工程建设指标</w:t>
        </w:r>
        <w:r>
          <w:tab/>
        </w:r>
        <w:r>
          <w:fldChar w:fldCharType="begin"/>
        </w:r>
        <w:r>
          <w:instrText xml:space="preserve"> PAGEREF _Toc6587 \h </w:instrText>
        </w:r>
        <w:r>
          <w:fldChar w:fldCharType="separate"/>
        </w:r>
        <w:r>
          <w:t>9</w:t>
        </w:r>
        <w:r>
          <w:fldChar w:fldCharType="end"/>
        </w:r>
      </w:hyperlink>
    </w:p>
    <w:p>
      <w:pPr>
        <w:pStyle w:val="TOC1"/>
        <w:tabs>
          <w:tab w:val="right" w:leader="dot" w:pos="8306"/>
        </w:tabs>
      </w:pPr>
      <w:hyperlink w:anchor="_Toc2819" w:history="1">
        <w:r>
          <w:rPr>
            <w:rFonts w:ascii="仿宋" w:eastAsia="仿宋" w:hAnsi="仿宋" w:cs="仿宋" w:hint="eastAsia"/>
            <w:lang w:eastAsia="zh-CN"/>
          </w:rPr>
          <w:t>三、宝石白玉项目可持续发展</w:t>
        </w:r>
        <w:r>
          <w:tab/>
        </w:r>
        <w:r>
          <w:fldChar w:fldCharType="begin"/>
        </w:r>
        <w:r>
          <w:instrText xml:space="preserve"> PAGEREF _Toc2819 \h </w:instrText>
        </w:r>
        <w:r>
          <w:fldChar w:fldCharType="separate"/>
        </w:r>
        <w:r>
          <w:t>10</w:t>
        </w:r>
        <w:r>
          <w:fldChar w:fldCharType="end"/>
        </w:r>
      </w:hyperlink>
    </w:p>
    <w:p>
      <w:pPr>
        <w:pStyle w:val="TOC2"/>
        <w:tabs>
          <w:tab w:val="right" w:leader="dot" w:pos="8306"/>
        </w:tabs>
      </w:pPr>
      <w:hyperlink w:anchor="_Toc16337" w:history="1">
        <w:r>
          <w:rPr>
            <w:rFonts w:ascii="仿宋" w:eastAsia="仿宋" w:hAnsi="仿宋" w:cs="仿宋" w:hint="eastAsia"/>
            <w:lang w:eastAsia="zh-CN"/>
          </w:rPr>
          <w:t>(一)、可持续战略与实践</w:t>
        </w:r>
        <w:r>
          <w:tab/>
        </w:r>
        <w:r>
          <w:fldChar w:fldCharType="begin"/>
        </w:r>
        <w:r>
          <w:instrText xml:space="preserve"> PAGEREF _Toc16337 \h </w:instrText>
        </w:r>
        <w:r>
          <w:fldChar w:fldCharType="separate"/>
        </w:r>
        <w:r>
          <w:t>10</w:t>
        </w:r>
        <w:r>
          <w:fldChar w:fldCharType="end"/>
        </w:r>
      </w:hyperlink>
    </w:p>
    <w:p>
      <w:pPr>
        <w:pStyle w:val="TOC2"/>
        <w:tabs>
          <w:tab w:val="right" w:leader="dot" w:pos="8306"/>
        </w:tabs>
      </w:pPr>
      <w:hyperlink w:anchor="_Toc2023" w:history="1">
        <w:r>
          <w:rPr>
            <w:rFonts w:ascii="仿宋" w:eastAsia="仿宋" w:hAnsi="仿宋" w:cs="仿宋" w:hint="eastAsia"/>
            <w:lang w:eastAsia="zh-CN"/>
          </w:rPr>
          <w:t>(二)、环保与社会责任</w:t>
        </w:r>
        <w:r>
          <w:tab/>
        </w:r>
        <w:r>
          <w:fldChar w:fldCharType="begin"/>
        </w:r>
        <w:r>
          <w:instrText xml:space="preserve"> PAGEREF _Toc2023 \h </w:instrText>
        </w:r>
        <w:r>
          <w:fldChar w:fldCharType="separate"/>
        </w:r>
        <w:r>
          <w:t>10</w:t>
        </w:r>
        <w:r>
          <w:fldChar w:fldCharType="end"/>
        </w:r>
      </w:hyperlink>
    </w:p>
    <w:p>
      <w:pPr>
        <w:pStyle w:val="TOC1"/>
        <w:tabs>
          <w:tab w:val="right" w:leader="dot" w:pos="8306"/>
        </w:tabs>
      </w:pPr>
      <w:hyperlink w:anchor="_Toc15061" w:history="1">
        <w:r>
          <w:rPr>
            <w:rFonts w:ascii="仿宋" w:eastAsia="仿宋" w:hAnsi="仿宋" w:cs="仿宋" w:hint="eastAsia"/>
            <w:lang w:eastAsia="zh-CN"/>
          </w:rPr>
          <w:t>四、宝石白玉项目建设背景及必要性分析</w:t>
        </w:r>
        <w:r>
          <w:tab/>
        </w:r>
        <w:r>
          <w:fldChar w:fldCharType="begin"/>
        </w:r>
        <w:r>
          <w:instrText xml:space="preserve"> PAGEREF _Toc15061 \h </w:instrText>
        </w:r>
        <w:r>
          <w:fldChar w:fldCharType="separate"/>
        </w:r>
        <w:r>
          <w:t>11</w:t>
        </w:r>
        <w:r>
          <w:fldChar w:fldCharType="end"/>
        </w:r>
      </w:hyperlink>
    </w:p>
    <w:p>
      <w:pPr>
        <w:pStyle w:val="TOC2"/>
        <w:tabs>
          <w:tab w:val="right" w:leader="dot" w:pos="8306"/>
        </w:tabs>
      </w:pPr>
      <w:hyperlink w:anchor="_Toc1131" w:history="1">
        <w:r>
          <w:rPr>
            <w:rFonts w:ascii="仿宋" w:eastAsia="仿宋" w:hAnsi="仿宋" w:cs="仿宋" w:hint="eastAsia"/>
            <w:lang w:eastAsia="zh-CN"/>
          </w:rPr>
          <w:t>(一)、宝石白玉项目背景分析</w:t>
        </w:r>
        <w:r>
          <w:tab/>
        </w:r>
        <w:r>
          <w:fldChar w:fldCharType="begin"/>
        </w:r>
        <w:r>
          <w:instrText xml:space="preserve"> PAGEREF _Toc1131 \h </w:instrText>
        </w:r>
        <w:r>
          <w:fldChar w:fldCharType="separate"/>
        </w:r>
        <w:r>
          <w:t>11</w:t>
        </w:r>
        <w:r>
          <w:fldChar w:fldCharType="end"/>
        </w:r>
      </w:hyperlink>
    </w:p>
    <w:p>
      <w:pPr>
        <w:pStyle w:val="TOC2"/>
        <w:tabs>
          <w:tab w:val="right" w:leader="dot" w:pos="8306"/>
        </w:tabs>
      </w:pPr>
      <w:hyperlink w:anchor="_Toc13498" w:history="1">
        <w:r>
          <w:rPr>
            <w:rFonts w:ascii="仿宋" w:eastAsia="仿宋" w:hAnsi="仿宋" w:cs="仿宋" w:hint="eastAsia"/>
            <w:lang w:eastAsia="zh-CN"/>
          </w:rPr>
          <w:t>(二)、宝石白玉项目建设必要性分析</w:t>
        </w:r>
        <w:r>
          <w:tab/>
        </w:r>
        <w:r>
          <w:fldChar w:fldCharType="begin"/>
        </w:r>
        <w:r>
          <w:instrText xml:space="preserve"> PAGEREF _Toc13498 \h </w:instrText>
        </w:r>
        <w:r>
          <w:fldChar w:fldCharType="separate"/>
        </w:r>
        <w:r>
          <w:t>13</w:t>
        </w:r>
        <w:r>
          <w:fldChar w:fldCharType="end"/>
        </w:r>
      </w:hyperlink>
    </w:p>
    <w:p>
      <w:pPr>
        <w:pStyle w:val="TOC1"/>
        <w:tabs>
          <w:tab w:val="right" w:leader="dot" w:pos="8306"/>
        </w:tabs>
      </w:pPr>
      <w:hyperlink w:anchor="_Toc8200" w:history="1">
        <w:r>
          <w:rPr>
            <w:rFonts w:ascii="仿宋" w:eastAsia="仿宋" w:hAnsi="仿宋" w:cs="仿宋" w:hint="eastAsia"/>
            <w:lang w:eastAsia="zh-CN"/>
          </w:rPr>
          <w:t>五、宝石白玉项目危机管理</w:t>
        </w:r>
        <w:r>
          <w:tab/>
        </w:r>
        <w:r>
          <w:fldChar w:fldCharType="begin"/>
        </w:r>
        <w:r>
          <w:instrText xml:space="preserve"> PAGEREF _Toc8200 \h </w:instrText>
        </w:r>
        <w:r>
          <w:fldChar w:fldCharType="separate"/>
        </w:r>
        <w:r>
          <w:t>14</w:t>
        </w:r>
        <w:r>
          <w:fldChar w:fldCharType="end"/>
        </w:r>
      </w:hyperlink>
    </w:p>
    <w:p>
      <w:pPr>
        <w:pStyle w:val="TOC2"/>
        <w:tabs>
          <w:tab w:val="right" w:leader="dot" w:pos="8306"/>
        </w:tabs>
      </w:pPr>
      <w:hyperlink w:anchor="_Toc16161" w:history="1">
        <w:r>
          <w:rPr>
            <w:rFonts w:ascii="仿宋" w:eastAsia="仿宋" w:hAnsi="仿宋" w:cs="仿宋" w:hint="eastAsia"/>
            <w:lang w:eastAsia="zh-CN"/>
          </w:rPr>
          <w:t>(一)、危机预警与识别</w:t>
        </w:r>
        <w:r>
          <w:tab/>
        </w:r>
        <w:r>
          <w:fldChar w:fldCharType="begin"/>
        </w:r>
        <w:r>
          <w:instrText xml:space="preserve"> PAGEREF _Toc16161 \h </w:instrText>
        </w:r>
        <w:r>
          <w:fldChar w:fldCharType="separate"/>
        </w:r>
        <w:r>
          <w:t>14</w:t>
        </w:r>
        <w:r>
          <w:fldChar w:fldCharType="end"/>
        </w:r>
      </w:hyperlink>
    </w:p>
    <w:p>
      <w:pPr>
        <w:pStyle w:val="TOC2"/>
        <w:tabs>
          <w:tab w:val="right" w:leader="dot" w:pos="8306"/>
        </w:tabs>
      </w:pPr>
      <w:hyperlink w:anchor="_Toc32189" w:history="1">
        <w:r>
          <w:rPr>
            <w:rFonts w:ascii="仿宋" w:eastAsia="仿宋" w:hAnsi="仿宋" w:cs="仿宋" w:hint="eastAsia"/>
            <w:lang w:eastAsia="zh-CN"/>
          </w:rPr>
          <w:t>(二)、危机应对与恢复</w:t>
        </w:r>
        <w:r>
          <w:tab/>
        </w:r>
        <w:r>
          <w:fldChar w:fldCharType="begin"/>
        </w:r>
        <w:r>
          <w:instrText xml:space="preserve"> PAGEREF _Toc32189 \h </w:instrText>
        </w:r>
        <w:r>
          <w:fldChar w:fldCharType="separate"/>
        </w:r>
        <w:r>
          <w:t>15</w:t>
        </w:r>
        <w:r>
          <w:fldChar w:fldCharType="end"/>
        </w:r>
      </w:hyperlink>
    </w:p>
    <w:p>
      <w:pPr>
        <w:pStyle w:val="TOC1"/>
        <w:tabs>
          <w:tab w:val="right" w:leader="dot" w:pos="8306"/>
        </w:tabs>
      </w:pPr>
      <w:hyperlink w:anchor="_Toc29026" w:history="1">
        <w:r>
          <w:rPr>
            <w:rFonts w:ascii="仿宋" w:eastAsia="仿宋" w:hAnsi="仿宋" w:cs="仿宋" w:hint="eastAsia"/>
            <w:lang w:eastAsia="zh-CN"/>
          </w:rPr>
          <w:t>六、工艺说明</w:t>
        </w:r>
        <w:r>
          <w:tab/>
        </w:r>
        <w:r>
          <w:fldChar w:fldCharType="begin"/>
        </w:r>
        <w:r>
          <w:instrText xml:space="preserve"> PAGEREF _Toc29026 \h </w:instrText>
        </w:r>
        <w:r>
          <w:fldChar w:fldCharType="separate"/>
        </w:r>
        <w:r>
          <w:t>17</w:t>
        </w:r>
        <w:r>
          <w:fldChar w:fldCharType="end"/>
        </w:r>
      </w:hyperlink>
    </w:p>
    <w:p>
      <w:pPr>
        <w:pStyle w:val="TOC2"/>
        <w:tabs>
          <w:tab w:val="right" w:leader="dot" w:pos="8306"/>
        </w:tabs>
      </w:pPr>
      <w:hyperlink w:anchor="_Toc15986" w:history="1">
        <w:r>
          <w:rPr>
            <w:rFonts w:ascii="仿宋" w:eastAsia="仿宋" w:hAnsi="仿宋" w:cs="仿宋" w:hint="eastAsia"/>
            <w:lang w:eastAsia="zh-CN"/>
          </w:rPr>
          <w:t>(一)、技术管理特点</w:t>
        </w:r>
        <w:r>
          <w:tab/>
        </w:r>
        <w:r>
          <w:fldChar w:fldCharType="begin"/>
        </w:r>
        <w:r>
          <w:instrText xml:space="preserve"> PAGEREF _Toc15986 \h </w:instrText>
        </w:r>
        <w:r>
          <w:fldChar w:fldCharType="separate"/>
        </w:r>
        <w:r>
          <w:t>17</w:t>
        </w:r>
        <w:r>
          <w:fldChar w:fldCharType="end"/>
        </w:r>
      </w:hyperlink>
    </w:p>
    <w:p>
      <w:pPr>
        <w:pStyle w:val="TOC2"/>
        <w:tabs>
          <w:tab w:val="right" w:leader="dot" w:pos="8306"/>
        </w:tabs>
      </w:pPr>
      <w:hyperlink w:anchor="_Toc31733" w:history="1">
        <w:r>
          <w:rPr>
            <w:rFonts w:ascii="仿宋" w:eastAsia="仿宋" w:hAnsi="仿宋" w:cs="仿宋" w:hint="eastAsia"/>
            <w:lang w:eastAsia="zh-CN"/>
          </w:rPr>
          <w:t>(二)、宝石白玉项目工艺技术设计方案</w:t>
        </w:r>
        <w:r>
          <w:tab/>
        </w:r>
        <w:r>
          <w:fldChar w:fldCharType="begin"/>
        </w:r>
        <w:r>
          <w:instrText xml:space="preserve"> PAGEREF _Toc31733 \h </w:instrText>
        </w:r>
        <w:r>
          <w:fldChar w:fldCharType="separate"/>
        </w:r>
        <w:r>
          <w:t>18</w:t>
        </w:r>
        <w:r>
          <w:fldChar w:fldCharType="end"/>
        </w:r>
      </w:hyperlink>
    </w:p>
    <w:p>
      <w:pPr>
        <w:pStyle w:val="TOC2"/>
        <w:tabs>
          <w:tab w:val="right" w:leader="dot" w:pos="8306"/>
        </w:tabs>
      </w:pPr>
      <w:hyperlink w:anchor="_Toc16199" w:history="1">
        <w:r>
          <w:rPr>
            <w:rFonts w:ascii="仿宋" w:eastAsia="仿宋" w:hAnsi="仿宋" w:cs="仿宋" w:hint="eastAsia"/>
            <w:lang w:eastAsia="zh-CN"/>
          </w:rPr>
          <w:t>(三)、设备选型方案</w:t>
        </w:r>
        <w:r>
          <w:tab/>
        </w:r>
        <w:r>
          <w:fldChar w:fldCharType="begin"/>
        </w:r>
        <w:r>
          <w:instrText xml:space="preserve"> PAGEREF _Toc16199 \h </w:instrText>
        </w:r>
        <w:r>
          <w:fldChar w:fldCharType="separate"/>
        </w:r>
        <w:r>
          <w:t>19</w:t>
        </w:r>
        <w:r>
          <w:fldChar w:fldCharType="end"/>
        </w:r>
      </w:hyperlink>
    </w:p>
    <w:p>
      <w:pPr>
        <w:pStyle w:val="TOC1"/>
        <w:tabs>
          <w:tab w:val="right" w:leader="dot" w:pos="8306"/>
        </w:tabs>
      </w:pPr>
      <w:hyperlink w:anchor="_Toc1007" w:history="1">
        <w:r>
          <w:rPr>
            <w:rFonts w:ascii="仿宋" w:eastAsia="仿宋" w:hAnsi="仿宋" w:cs="仿宋" w:hint="eastAsia"/>
            <w:lang w:eastAsia="zh-CN"/>
          </w:rPr>
          <w:t>七、宝石白玉项目计划安排</w:t>
        </w:r>
        <w:r>
          <w:tab/>
        </w:r>
        <w:r>
          <w:fldChar w:fldCharType="begin"/>
        </w:r>
        <w:r>
          <w:instrText xml:space="preserve"> PAGEREF _Toc1007 \h </w:instrText>
        </w:r>
        <w:r>
          <w:fldChar w:fldCharType="separate"/>
        </w:r>
        <w:r>
          <w:t>20</w:t>
        </w:r>
        <w:r>
          <w:fldChar w:fldCharType="end"/>
        </w:r>
      </w:hyperlink>
    </w:p>
    <w:p>
      <w:pPr>
        <w:pStyle w:val="TOC2"/>
        <w:tabs>
          <w:tab w:val="right" w:leader="dot" w:pos="8306"/>
        </w:tabs>
      </w:pPr>
      <w:hyperlink w:anchor="_Toc17289" w:history="1">
        <w:r>
          <w:rPr>
            <w:rFonts w:ascii="仿宋" w:eastAsia="仿宋" w:hAnsi="仿宋" w:cs="仿宋" w:hint="eastAsia"/>
            <w:lang w:eastAsia="zh-CN"/>
          </w:rPr>
          <w:t>(一)、建设周期</w:t>
        </w:r>
        <w:r>
          <w:tab/>
        </w:r>
        <w:r>
          <w:fldChar w:fldCharType="begin"/>
        </w:r>
        <w:r>
          <w:instrText xml:space="preserve"> PAGEREF _Toc17289 \h </w:instrText>
        </w:r>
        <w:r>
          <w:fldChar w:fldCharType="separate"/>
        </w:r>
        <w:r>
          <w:t>20</w:t>
        </w:r>
        <w:r>
          <w:fldChar w:fldCharType="end"/>
        </w:r>
      </w:hyperlink>
    </w:p>
    <w:p>
      <w:pPr>
        <w:pStyle w:val="TOC2"/>
        <w:tabs>
          <w:tab w:val="right" w:leader="dot" w:pos="8306"/>
        </w:tabs>
      </w:pPr>
      <w:hyperlink w:anchor="_Toc28601" w:history="1">
        <w:r>
          <w:rPr>
            <w:rFonts w:ascii="仿宋" w:eastAsia="仿宋" w:hAnsi="仿宋" w:cs="仿宋" w:hint="eastAsia"/>
            <w:lang w:eastAsia="zh-CN"/>
          </w:rPr>
          <w:t>(二)、建设进度</w:t>
        </w:r>
        <w:r>
          <w:tab/>
        </w:r>
        <w:r>
          <w:fldChar w:fldCharType="begin"/>
        </w:r>
        <w:r>
          <w:instrText xml:space="preserve"> PAGEREF _Toc28601 \h </w:instrText>
        </w:r>
        <w:r>
          <w:fldChar w:fldCharType="separate"/>
        </w:r>
        <w:r>
          <w:t>21</w:t>
        </w:r>
        <w:r>
          <w:fldChar w:fldCharType="end"/>
        </w:r>
      </w:hyperlink>
    </w:p>
    <w:p>
      <w:pPr>
        <w:pStyle w:val="TOC2"/>
        <w:tabs>
          <w:tab w:val="right" w:leader="dot" w:pos="8306"/>
        </w:tabs>
      </w:pPr>
      <w:hyperlink w:anchor="_Toc12066" w:history="1">
        <w:r>
          <w:rPr>
            <w:rFonts w:ascii="仿宋" w:eastAsia="仿宋" w:hAnsi="仿宋" w:cs="仿宋" w:hint="eastAsia"/>
            <w:lang w:eastAsia="zh-CN"/>
          </w:rPr>
          <w:t>(三)、进度安排注意事项</w:t>
        </w:r>
        <w:r>
          <w:tab/>
        </w:r>
        <w:r>
          <w:fldChar w:fldCharType="begin"/>
        </w:r>
        <w:r>
          <w:instrText xml:space="preserve"> PAGEREF _Toc12066 \h </w:instrText>
        </w:r>
        <w:r>
          <w:fldChar w:fldCharType="separate"/>
        </w:r>
        <w:r>
          <w:t>22</w:t>
        </w:r>
        <w:r>
          <w:fldChar w:fldCharType="end"/>
        </w:r>
      </w:hyperlink>
    </w:p>
    <w:p>
      <w:pPr>
        <w:pStyle w:val="TOC2"/>
        <w:tabs>
          <w:tab w:val="right" w:leader="dot" w:pos="8306"/>
        </w:tabs>
      </w:pPr>
      <w:hyperlink w:anchor="_Toc22057" w:history="1">
        <w:r>
          <w:rPr>
            <w:rFonts w:ascii="仿宋" w:eastAsia="仿宋" w:hAnsi="仿宋" w:cs="仿宋" w:hint="eastAsia"/>
            <w:lang w:eastAsia="zh-CN"/>
          </w:rPr>
          <w:t>(四)、人力资源配置</w:t>
        </w:r>
        <w:r>
          <w:tab/>
        </w:r>
        <w:r>
          <w:fldChar w:fldCharType="begin"/>
        </w:r>
        <w:r>
          <w:instrText xml:space="preserve"> PAGEREF _Toc22057 \h </w:instrText>
        </w:r>
        <w:r>
          <w:fldChar w:fldCharType="separate"/>
        </w:r>
        <w:r>
          <w:t>24</w:t>
        </w:r>
        <w:r>
          <w:fldChar w:fldCharType="end"/>
        </w:r>
      </w:hyperlink>
    </w:p>
    <w:p>
      <w:pPr>
        <w:pStyle w:val="TOC1"/>
        <w:tabs>
          <w:tab w:val="right" w:leader="dot" w:pos="8306"/>
        </w:tabs>
      </w:pPr>
      <w:hyperlink w:anchor="_Toc24001" w:history="1">
        <w:r>
          <w:rPr>
            <w:rFonts w:ascii="仿宋" w:eastAsia="仿宋" w:hAnsi="仿宋" w:cs="仿宋" w:hint="eastAsia"/>
            <w:lang w:eastAsia="zh-CN"/>
          </w:rPr>
          <w:t>八、宝石白玉项目投资规划</w:t>
        </w:r>
        <w:r>
          <w:tab/>
        </w:r>
        <w:r>
          <w:fldChar w:fldCharType="begin"/>
        </w:r>
        <w:r>
          <w:instrText xml:space="preserve"> PAGEREF _Toc24001 \h </w:instrText>
        </w:r>
        <w:r>
          <w:fldChar w:fldCharType="separate"/>
        </w:r>
        <w:r>
          <w:t>25</w:t>
        </w:r>
        <w:r>
          <w:fldChar w:fldCharType="end"/>
        </w:r>
      </w:hyperlink>
    </w:p>
    <w:p>
      <w:pPr>
        <w:pStyle w:val="TOC2"/>
        <w:tabs>
          <w:tab w:val="right" w:leader="dot" w:pos="8306"/>
        </w:tabs>
      </w:pPr>
      <w:hyperlink w:anchor="_Toc2973" w:history="1">
        <w:r>
          <w:rPr>
            <w:rFonts w:ascii="仿宋" w:eastAsia="仿宋" w:hAnsi="仿宋" w:cs="仿宋" w:hint="eastAsia"/>
            <w:lang w:eastAsia="zh-CN"/>
          </w:rPr>
          <w:t>(一)、宝石白玉项目总投资估算</w:t>
        </w:r>
        <w:r>
          <w:tab/>
        </w:r>
        <w:r>
          <w:fldChar w:fldCharType="begin"/>
        </w:r>
        <w:r>
          <w:instrText xml:space="preserve"> PAGEREF _Toc2973 \h </w:instrText>
        </w:r>
        <w:r>
          <w:fldChar w:fldCharType="separate"/>
        </w:r>
        <w:r>
          <w:t>25</w:t>
        </w:r>
        <w:r>
          <w:fldChar w:fldCharType="end"/>
        </w:r>
      </w:hyperlink>
    </w:p>
    <w:p>
      <w:pPr>
        <w:pStyle w:val="TOC2"/>
        <w:tabs>
          <w:tab w:val="right" w:leader="dot" w:pos="8306"/>
        </w:tabs>
      </w:pPr>
      <w:hyperlink w:anchor="_Toc17425" w:history="1">
        <w:r>
          <w:rPr>
            <w:rFonts w:ascii="仿宋" w:eastAsia="仿宋" w:hAnsi="仿宋" w:cs="仿宋" w:hint="eastAsia"/>
            <w:lang w:eastAsia="zh-CN"/>
          </w:rPr>
          <w:t>(二)、资金筹措</w:t>
        </w:r>
        <w:r>
          <w:tab/>
        </w:r>
        <w:r>
          <w:fldChar w:fldCharType="begin"/>
        </w:r>
        <w:r>
          <w:instrText xml:space="preserve"> PAGEREF _Toc17425 \h </w:instrText>
        </w:r>
        <w:r>
          <w:fldChar w:fldCharType="separate"/>
        </w:r>
        <w:r>
          <w:t>26</w:t>
        </w:r>
        <w:r>
          <w:fldChar w:fldCharType="end"/>
        </w:r>
      </w:hyperlink>
    </w:p>
    <w:p>
      <w:pPr>
        <w:pStyle w:val="TOC1"/>
        <w:tabs>
          <w:tab w:val="right" w:leader="dot" w:pos="8306"/>
        </w:tabs>
      </w:pPr>
      <w:hyperlink w:anchor="_Toc25809" w:history="1">
        <w:r>
          <w:rPr>
            <w:rFonts w:ascii="仿宋" w:eastAsia="仿宋" w:hAnsi="仿宋" w:cs="仿宋" w:hint="eastAsia"/>
            <w:lang w:eastAsia="zh-CN"/>
          </w:rPr>
          <w:t>九、宝石白玉项目人力资源管理</w:t>
        </w:r>
        <w:r>
          <w:tab/>
        </w:r>
        <w:r>
          <w:fldChar w:fldCharType="begin"/>
        </w:r>
        <w:r>
          <w:instrText xml:space="preserve"> PAGEREF _Toc25809 \h </w:instrText>
        </w:r>
        <w:r>
          <w:fldChar w:fldCharType="separate"/>
        </w:r>
        <w:r>
          <w:t>27</w:t>
        </w:r>
        <w:r>
          <w:fldChar w:fldCharType="end"/>
        </w:r>
      </w:hyperlink>
    </w:p>
    <w:p>
      <w:pPr>
        <w:pStyle w:val="TOC2"/>
        <w:tabs>
          <w:tab w:val="right" w:leader="dot" w:pos="8306"/>
        </w:tabs>
      </w:pPr>
      <w:hyperlink w:anchor="_Toc13225" w:history="1">
        <w:r>
          <w:rPr>
            <w:rFonts w:ascii="仿宋" w:eastAsia="仿宋" w:hAnsi="仿宋" w:cs="仿宋" w:hint="eastAsia"/>
            <w:lang w:eastAsia="zh-CN"/>
          </w:rPr>
          <w:t>(一)、建立健全的预算管理制度</w:t>
        </w:r>
        <w:r>
          <w:tab/>
        </w:r>
        <w:r>
          <w:fldChar w:fldCharType="begin"/>
        </w:r>
        <w:r>
          <w:instrText xml:space="preserve"> PAGEREF _Toc13225 \h </w:instrText>
        </w:r>
        <w:r>
          <w:fldChar w:fldCharType="separate"/>
        </w:r>
        <w:r>
          <w:t>27</w:t>
        </w:r>
        <w:r>
          <w:fldChar w:fldCharType="end"/>
        </w:r>
      </w:hyperlink>
    </w:p>
    <w:p>
      <w:pPr>
        <w:pStyle w:val="TOC2"/>
        <w:tabs>
          <w:tab w:val="right" w:leader="dot" w:pos="8306"/>
        </w:tabs>
      </w:pPr>
      <w:hyperlink w:anchor="_Toc17799" w:history="1">
        <w:r>
          <w:rPr>
            <w:rFonts w:ascii="仿宋" w:eastAsia="仿宋" w:hAnsi="仿宋" w:cs="仿宋" w:hint="eastAsia"/>
            <w:lang w:eastAsia="zh-CN"/>
          </w:rPr>
          <w:t>(二)、加强资金流动监控</w:t>
        </w:r>
        <w:r>
          <w:tab/>
        </w:r>
        <w:r>
          <w:fldChar w:fldCharType="begin"/>
        </w:r>
        <w:r>
          <w:instrText xml:space="preserve"> PAGEREF _Toc17799 \h </w:instrText>
        </w:r>
        <w:r>
          <w:fldChar w:fldCharType="separate"/>
        </w:r>
        <w:r>
          <w:t>28</w:t>
        </w:r>
        <w:r>
          <w:fldChar w:fldCharType="end"/>
        </w:r>
      </w:hyperlink>
    </w:p>
    <w:p>
      <w:pPr>
        <w:pStyle w:val="TOC2"/>
        <w:tabs>
          <w:tab w:val="right" w:leader="dot" w:pos="8306"/>
        </w:tabs>
      </w:pPr>
      <w:hyperlink w:anchor="_Toc8107" w:history="1">
        <w:r>
          <w:rPr>
            <w:rFonts w:ascii="仿宋" w:eastAsia="仿宋" w:hAnsi="仿宋" w:cs="仿宋" w:hint="eastAsia"/>
            <w:lang w:eastAsia="zh-CN"/>
          </w:rPr>
          <w:t>(三)、制定完善的风险控制机制</w:t>
        </w:r>
        <w:r>
          <w:tab/>
        </w:r>
        <w:r>
          <w:fldChar w:fldCharType="begin"/>
        </w:r>
        <w:r>
          <w:instrText xml:space="preserve"> PAGEREF _Toc8107 \h </w:instrText>
        </w:r>
        <w:r>
          <w:fldChar w:fldCharType="separate"/>
        </w:r>
        <w:r>
          <w:t>29</w:t>
        </w:r>
        <w:r>
          <w:fldChar w:fldCharType="end"/>
        </w:r>
      </w:hyperlink>
    </w:p>
    <w:p>
      <w:pPr>
        <w:pStyle w:val="TOC2"/>
        <w:tabs>
          <w:tab w:val="right" w:leader="dot" w:pos="8306"/>
        </w:tabs>
      </w:pPr>
      <w:hyperlink w:anchor="_Toc308" w:history="1">
        <w:r>
          <w:rPr>
            <w:rFonts w:ascii="仿宋" w:eastAsia="仿宋" w:hAnsi="仿宋" w:cs="仿宋" w:hint="eastAsia"/>
            <w:lang w:eastAsia="zh-CN"/>
          </w:rPr>
          <w:t>(四)、优化成本管理</w:t>
        </w:r>
        <w:r>
          <w:tab/>
        </w:r>
        <w:r>
          <w:fldChar w:fldCharType="begin"/>
        </w:r>
        <w:r>
          <w:instrText xml:space="preserve"> PAGEREF _Toc308 \h </w:instrText>
        </w:r>
        <w:r>
          <w:fldChar w:fldCharType="separate"/>
        </w:r>
        <w:r>
          <w:t>31</w:t>
        </w:r>
        <w:r>
          <w:fldChar w:fldCharType="end"/>
        </w:r>
      </w:hyperlink>
    </w:p>
    <w:p>
      <w:pPr>
        <w:pStyle w:val="TOC1"/>
        <w:tabs>
          <w:tab w:val="right" w:leader="dot" w:pos="8306"/>
        </w:tabs>
      </w:pPr>
      <w:hyperlink w:anchor="_Toc28457" w:history="1">
        <w:r>
          <w:rPr>
            <w:rFonts w:ascii="仿宋" w:eastAsia="仿宋" w:hAnsi="仿宋" w:cs="仿宋" w:hint="eastAsia"/>
            <w:lang w:eastAsia="zh-CN"/>
          </w:rPr>
          <w:t>十、宝石白玉项目人力资源培养与发展</w:t>
        </w:r>
        <w:r>
          <w:tab/>
        </w:r>
        <w:r>
          <w:fldChar w:fldCharType="begin"/>
        </w:r>
        <w:r>
          <w:instrText xml:space="preserve"> PAGEREF _Toc28457 \h </w:instrText>
        </w:r>
        <w:r>
          <w:fldChar w:fldCharType="separate"/>
        </w:r>
        <w:r>
          <w:t>32</w:t>
        </w:r>
        <w:r>
          <w:fldChar w:fldCharType="end"/>
        </w:r>
      </w:hyperlink>
    </w:p>
    <w:p>
      <w:pPr>
        <w:pStyle w:val="TOC2"/>
        <w:tabs>
          <w:tab w:val="right" w:leader="dot" w:pos="8306"/>
        </w:tabs>
      </w:pPr>
      <w:hyperlink w:anchor="_Toc1615" w:history="1">
        <w:r>
          <w:rPr>
            <w:rFonts w:ascii="仿宋" w:eastAsia="仿宋" w:hAnsi="仿宋" w:cs="仿宋" w:hint="eastAsia"/>
            <w:lang w:eastAsia="zh-CN"/>
          </w:rPr>
          <w:t>(一)、人才需求与规划</w:t>
        </w:r>
        <w:r>
          <w:tab/>
        </w:r>
        <w:r>
          <w:fldChar w:fldCharType="begin"/>
        </w:r>
        <w:r>
          <w:instrText xml:space="preserve"> PAGEREF _Toc1615 \h </w:instrText>
        </w:r>
        <w:r>
          <w:fldChar w:fldCharType="separate"/>
        </w:r>
        <w:r>
          <w:t>32</w:t>
        </w:r>
        <w:r>
          <w:fldChar w:fldCharType="end"/>
        </w:r>
      </w:hyperlink>
    </w:p>
    <w:p>
      <w:pPr>
        <w:pStyle w:val="TOC2"/>
        <w:tabs>
          <w:tab w:val="right" w:leader="dot" w:pos="8306"/>
        </w:tabs>
      </w:pPr>
      <w:hyperlink w:anchor="_Toc5053" w:history="1">
        <w:r>
          <w:rPr>
            <w:rFonts w:ascii="仿宋" w:eastAsia="仿宋" w:hAnsi="仿宋" w:cs="仿宋" w:hint="eastAsia"/>
            <w:lang w:eastAsia="zh-CN"/>
          </w:rPr>
          <w:t>(二)、培训与发展计划</w:t>
        </w:r>
        <w:r>
          <w:tab/>
        </w:r>
        <w:r>
          <w:fldChar w:fldCharType="begin"/>
        </w:r>
        <w:r>
          <w:instrText xml:space="preserve"> PAGEREF _Toc5053 \h </w:instrText>
        </w:r>
        <w:r>
          <w:fldChar w:fldCharType="separate"/>
        </w:r>
        <w:r>
          <w:t>32</w:t>
        </w:r>
        <w:r>
          <w:fldChar w:fldCharType="end"/>
        </w:r>
      </w:hyperlink>
    </w:p>
    <w:p>
      <w:pPr>
        <w:pStyle w:val="TOC1"/>
        <w:tabs>
          <w:tab w:val="right" w:leader="dot" w:pos="8306"/>
        </w:tabs>
      </w:pPr>
      <w:hyperlink w:anchor="_Toc20736" w:history="1">
        <w:r>
          <w:rPr>
            <w:rFonts w:ascii="仿宋" w:eastAsia="仿宋" w:hAnsi="仿宋" w:cs="仿宋" w:hint="eastAsia"/>
            <w:lang w:eastAsia="zh-CN"/>
          </w:rPr>
          <w:t>十一、宝石白玉项目技术管理</w:t>
        </w:r>
        <w:r>
          <w:tab/>
        </w:r>
        <w:r>
          <w:fldChar w:fldCharType="begin"/>
        </w:r>
        <w:r>
          <w:instrText xml:space="preserve"> PAGEREF _Toc20736 \h </w:instrText>
        </w:r>
        <w:r>
          <w:fldChar w:fldCharType="separate"/>
        </w:r>
        <w:r>
          <w:t>33</w:t>
        </w:r>
        <w:r>
          <w:fldChar w:fldCharType="end"/>
        </w:r>
      </w:hyperlink>
    </w:p>
    <w:p>
      <w:pPr>
        <w:pStyle w:val="TOC2"/>
        <w:tabs>
          <w:tab w:val="right" w:leader="dot" w:pos="8306"/>
        </w:tabs>
      </w:pPr>
      <w:hyperlink w:anchor="_Toc3591" w:history="1">
        <w:r>
          <w:rPr>
            <w:rFonts w:ascii="仿宋" w:eastAsia="仿宋" w:hAnsi="仿宋" w:cs="仿宋" w:hint="eastAsia"/>
            <w:lang w:eastAsia="zh-CN"/>
          </w:rPr>
          <w:t>(一)、技术方案选用方向</w:t>
        </w:r>
        <w:r>
          <w:tab/>
        </w:r>
        <w:r>
          <w:fldChar w:fldCharType="begin"/>
        </w:r>
        <w:r>
          <w:instrText xml:space="preserve"> PAGEREF _Toc3591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79" w:history="1">
        <w:r>
          <w:rPr>
            <w:rFonts w:ascii="仿宋" w:eastAsia="仿宋" w:hAnsi="仿宋" w:cs="仿宋" w:hint="eastAsia"/>
            <w:lang w:eastAsia="zh-CN"/>
          </w:rPr>
          <w:t>(二)、工艺技术方案选用原则</w:t>
        </w:r>
        <w:r>
          <w:tab/>
        </w:r>
        <w:r>
          <w:fldChar w:fldCharType="begin"/>
        </w:r>
        <w:r>
          <w:instrText xml:space="preserve"> PAGEREF _Toc18479 \h </w:instrText>
        </w:r>
        <w:r>
          <w:fldChar w:fldCharType="separate"/>
        </w:r>
        <w:r>
          <w:t>35</w:t>
        </w:r>
        <w:r>
          <w:fldChar w:fldCharType="end"/>
        </w:r>
      </w:hyperlink>
    </w:p>
    <w:p>
      <w:pPr>
        <w:pStyle w:val="TOC2"/>
        <w:tabs>
          <w:tab w:val="right" w:leader="dot" w:pos="8306"/>
        </w:tabs>
      </w:pPr>
      <w:hyperlink w:anchor="_Toc5866" w:history="1">
        <w:r>
          <w:rPr>
            <w:rFonts w:ascii="仿宋" w:eastAsia="仿宋" w:hAnsi="仿宋" w:cs="仿宋" w:hint="eastAsia"/>
            <w:lang w:eastAsia="zh-CN"/>
          </w:rPr>
          <w:t>(三)、工艺技术方案要求</w:t>
        </w:r>
        <w:r>
          <w:tab/>
        </w:r>
        <w:r>
          <w:fldChar w:fldCharType="begin"/>
        </w:r>
        <w:r>
          <w:instrText xml:space="preserve"> PAGEREF _Toc5866 \h </w:instrText>
        </w:r>
        <w:r>
          <w:fldChar w:fldCharType="separate"/>
        </w:r>
        <w:r>
          <w:t>37</w:t>
        </w:r>
        <w:r>
          <w:fldChar w:fldCharType="end"/>
        </w:r>
      </w:hyperlink>
    </w:p>
    <w:p>
      <w:pPr>
        <w:pStyle w:val="TOC1"/>
        <w:tabs>
          <w:tab w:val="right" w:leader="dot" w:pos="8306"/>
        </w:tabs>
      </w:pPr>
      <w:hyperlink w:anchor="_Toc85" w:history="1">
        <w:r>
          <w:rPr>
            <w:rFonts w:ascii="仿宋" w:eastAsia="仿宋" w:hAnsi="仿宋" w:cs="仿宋" w:hint="eastAsia"/>
            <w:lang w:eastAsia="zh-CN"/>
          </w:rPr>
          <w:t>十二、宝石白玉项目经营效益</w:t>
        </w:r>
        <w:r>
          <w:tab/>
        </w:r>
        <w:r>
          <w:fldChar w:fldCharType="begin"/>
        </w:r>
        <w:r>
          <w:instrText xml:space="preserve"> PAGEREF _Toc85 \h </w:instrText>
        </w:r>
        <w:r>
          <w:fldChar w:fldCharType="separate"/>
        </w:r>
        <w:r>
          <w:t>39</w:t>
        </w:r>
        <w:r>
          <w:fldChar w:fldCharType="end"/>
        </w:r>
      </w:hyperlink>
    </w:p>
    <w:p>
      <w:pPr>
        <w:pStyle w:val="TOC2"/>
        <w:tabs>
          <w:tab w:val="right" w:leader="dot" w:pos="8306"/>
        </w:tabs>
      </w:pPr>
      <w:hyperlink w:anchor="_Toc7088" w:history="1">
        <w:r>
          <w:rPr>
            <w:rFonts w:ascii="仿宋" w:eastAsia="仿宋" w:hAnsi="仿宋" w:cs="仿宋" w:hint="eastAsia"/>
            <w:lang w:eastAsia="zh-CN"/>
          </w:rPr>
          <w:t>(一)、经济评价财务测算</w:t>
        </w:r>
        <w:r>
          <w:tab/>
        </w:r>
        <w:r>
          <w:fldChar w:fldCharType="begin"/>
        </w:r>
        <w:r>
          <w:instrText xml:space="preserve"> PAGEREF _Toc7088 \h </w:instrText>
        </w:r>
        <w:r>
          <w:fldChar w:fldCharType="separate"/>
        </w:r>
        <w:r>
          <w:t>39</w:t>
        </w:r>
        <w:r>
          <w:fldChar w:fldCharType="end"/>
        </w:r>
      </w:hyperlink>
    </w:p>
    <w:p>
      <w:pPr>
        <w:pStyle w:val="TOC2"/>
        <w:tabs>
          <w:tab w:val="right" w:leader="dot" w:pos="8306"/>
        </w:tabs>
      </w:pPr>
      <w:hyperlink w:anchor="_Toc31093" w:history="1">
        <w:r>
          <w:rPr>
            <w:rFonts w:ascii="仿宋" w:eastAsia="仿宋" w:hAnsi="仿宋" w:cs="仿宋" w:hint="eastAsia"/>
            <w:lang w:eastAsia="zh-CN"/>
          </w:rPr>
          <w:t>(二)、宝石白玉项目盈利能力分析</w:t>
        </w:r>
        <w:r>
          <w:tab/>
        </w:r>
        <w:r>
          <w:fldChar w:fldCharType="begin"/>
        </w:r>
        <w:r>
          <w:instrText xml:space="preserve"> PAGEREF _Toc31093 \h </w:instrText>
        </w:r>
        <w:r>
          <w:fldChar w:fldCharType="separate"/>
        </w:r>
        <w:r>
          <w:t>40</w:t>
        </w:r>
        <w:r>
          <w:fldChar w:fldCharType="end"/>
        </w:r>
      </w:hyperlink>
    </w:p>
    <w:p>
      <w:pPr>
        <w:pStyle w:val="TOC1"/>
        <w:tabs>
          <w:tab w:val="right" w:leader="dot" w:pos="8306"/>
        </w:tabs>
      </w:pPr>
      <w:hyperlink w:anchor="_Toc27796" w:history="1">
        <w:r>
          <w:rPr>
            <w:rFonts w:ascii="仿宋" w:eastAsia="仿宋" w:hAnsi="仿宋" w:cs="仿宋" w:hint="eastAsia"/>
            <w:lang w:eastAsia="zh-CN"/>
          </w:rPr>
          <w:t>十三、宝石白玉项目治理与监督</w:t>
        </w:r>
        <w:r>
          <w:tab/>
        </w:r>
        <w:r>
          <w:fldChar w:fldCharType="begin"/>
        </w:r>
        <w:r>
          <w:instrText xml:space="preserve"> PAGEREF _Toc27796 \h </w:instrText>
        </w:r>
        <w:r>
          <w:fldChar w:fldCharType="separate"/>
        </w:r>
        <w:r>
          <w:t>41</w:t>
        </w:r>
        <w:r>
          <w:fldChar w:fldCharType="end"/>
        </w:r>
      </w:hyperlink>
    </w:p>
    <w:p>
      <w:pPr>
        <w:pStyle w:val="TOC2"/>
        <w:tabs>
          <w:tab w:val="right" w:leader="dot" w:pos="8306"/>
        </w:tabs>
      </w:pPr>
      <w:hyperlink w:anchor="_Toc23071" w:history="1">
        <w:r>
          <w:rPr>
            <w:rFonts w:ascii="仿宋" w:eastAsia="仿宋" w:hAnsi="仿宋" w:cs="仿宋" w:hint="eastAsia"/>
            <w:lang w:eastAsia="zh-CN"/>
          </w:rPr>
          <w:t>(一)、宝石白玉项目治理结构</w:t>
        </w:r>
        <w:r>
          <w:tab/>
        </w:r>
        <w:r>
          <w:fldChar w:fldCharType="begin"/>
        </w:r>
        <w:r>
          <w:instrText xml:space="preserve"> PAGEREF _Toc23071 \h </w:instrText>
        </w:r>
        <w:r>
          <w:fldChar w:fldCharType="separate"/>
        </w:r>
        <w:r>
          <w:t>41</w:t>
        </w:r>
        <w:r>
          <w:fldChar w:fldCharType="end"/>
        </w:r>
      </w:hyperlink>
    </w:p>
    <w:p>
      <w:pPr>
        <w:pStyle w:val="TOC2"/>
        <w:tabs>
          <w:tab w:val="right" w:leader="dot" w:pos="8306"/>
        </w:tabs>
      </w:pPr>
      <w:hyperlink w:anchor="_Toc14390" w:history="1">
        <w:r>
          <w:rPr>
            <w:rFonts w:ascii="仿宋" w:eastAsia="仿宋" w:hAnsi="仿宋" w:cs="仿宋" w:hint="eastAsia"/>
            <w:lang w:eastAsia="zh-CN"/>
          </w:rPr>
          <w:t>(二)、监督与审计</w:t>
        </w:r>
        <w:r>
          <w:tab/>
        </w:r>
        <w:r>
          <w:fldChar w:fldCharType="begin"/>
        </w:r>
        <w:r>
          <w:instrText xml:space="preserve"> PAGEREF _Toc14390 \h </w:instrText>
        </w:r>
        <w:r>
          <w:fldChar w:fldCharType="separate"/>
        </w:r>
        <w:r>
          <w:t>43</w:t>
        </w:r>
        <w:r>
          <w:fldChar w:fldCharType="end"/>
        </w:r>
      </w:hyperlink>
    </w:p>
    <w:p>
      <w:pPr>
        <w:pStyle w:val="TOC1"/>
        <w:tabs>
          <w:tab w:val="right" w:leader="dot" w:pos="8306"/>
        </w:tabs>
      </w:pPr>
      <w:hyperlink w:anchor="_Toc30587" w:history="1">
        <w:r>
          <w:rPr>
            <w:rFonts w:ascii="仿宋" w:eastAsia="仿宋" w:hAnsi="仿宋" w:cs="仿宋" w:hint="eastAsia"/>
            <w:lang w:eastAsia="zh-CN"/>
          </w:rPr>
          <w:t>十四、风险识别与分类</w:t>
        </w:r>
        <w:r>
          <w:tab/>
        </w:r>
        <w:r>
          <w:fldChar w:fldCharType="begin"/>
        </w:r>
        <w:r>
          <w:instrText xml:space="preserve"> PAGEREF _Toc30587 \h </w:instrText>
        </w:r>
        <w:r>
          <w:fldChar w:fldCharType="separate"/>
        </w:r>
        <w:r>
          <w:t>44</w:t>
        </w:r>
        <w:r>
          <w:fldChar w:fldCharType="end"/>
        </w:r>
      </w:hyperlink>
    </w:p>
    <w:p>
      <w:pPr>
        <w:pStyle w:val="TOC2"/>
        <w:tabs>
          <w:tab w:val="right" w:leader="dot" w:pos="8306"/>
        </w:tabs>
      </w:pPr>
      <w:hyperlink w:anchor="_Toc1024" w:history="1">
        <w:r>
          <w:rPr>
            <w:rFonts w:ascii="仿宋" w:eastAsia="仿宋" w:hAnsi="仿宋" w:cs="仿宋" w:hint="eastAsia"/>
            <w:lang w:eastAsia="zh-CN"/>
          </w:rPr>
          <w:t>(一)、风险识别</w:t>
        </w:r>
        <w:r>
          <w:tab/>
        </w:r>
        <w:r>
          <w:fldChar w:fldCharType="begin"/>
        </w:r>
        <w:r>
          <w:instrText xml:space="preserve"> PAGEREF _Toc1024 \h </w:instrText>
        </w:r>
        <w:r>
          <w:fldChar w:fldCharType="separate"/>
        </w:r>
        <w:r>
          <w:t>44</w:t>
        </w:r>
        <w:r>
          <w:fldChar w:fldCharType="end"/>
        </w:r>
      </w:hyperlink>
    </w:p>
    <w:p>
      <w:pPr>
        <w:pStyle w:val="TOC2"/>
        <w:tabs>
          <w:tab w:val="right" w:leader="dot" w:pos="8306"/>
        </w:tabs>
      </w:pPr>
      <w:hyperlink w:anchor="_Toc15012" w:history="1">
        <w:r>
          <w:rPr>
            <w:rFonts w:ascii="仿宋" w:eastAsia="仿宋" w:hAnsi="仿宋" w:cs="仿宋" w:hint="eastAsia"/>
            <w:lang w:eastAsia="zh-CN"/>
          </w:rPr>
          <w:t>(二)、风险分类</w:t>
        </w:r>
        <w:r>
          <w:tab/>
        </w:r>
        <w:r>
          <w:fldChar w:fldCharType="begin"/>
        </w:r>
        <w:r>
          <w:instrText xml:space="preserve"> PAGEREF _Toc15012 \h </w:instrText>
        </w:r>
        <w:r>
          <w:fldChar w:fldCharType="separate"/>
        </w:r>
        <w:r>
          <w:t>45</w:t>
        </w:r>
        <w:r>
          <w:fldChar w:fldCharType="end"/>
        </w:r>
      </w:hyperlink>
    </w:p>
    <w:p>
      <w:pPr>
        <w:pStyle w:val="TOC1"/>
        <w:tabs>
          <w:tab w:val="right" w:leader="dot" w:pos="8306"/>
        </w:tabs>
      </w:pPr>
      <w:hyperlink w:anchor="_Toc4245" w:history="1">
        <w:r>
          <w:rPr>
            <w:rFonts w:ascii="仿宋" w:eastAsia="仿宋" w:hAnsi="仿宋" w:cs="仿宋" w:hint="eastAsia"/>
            <w:lang w:eastAsia="zh-CN"/>
          </w:rPr>
          <w:t>十五、利益相关者分析与沟通计划</w:t>
        </w:r>
        <w:r>
          <w:tab/>
        </w:r>
        <w:r>
          <w:fldChar w:fldCharType="begin"/>
        </w:r>
        <w:r>
          <w:instrText xml:space="preserve"> PAGEREF _Toc4245 \h </w:instrText>
        </w:r>
        <w:r>
          <w:fldChar w:fldCharType="separate"/>
        </w:r>
        <w:r>
          <w:t>47</w:t>
        </w:r>
        <w:r>
          <w:fldChar w:fldCharType="end"/>
        </w:r>
      </w:hyperlink>
    </w:p>
    <w:p>
      <w:pPr>
        <w:pStyle w:val="TOC2"/>
        <w:tabs>
          <w:tab w:val="right" w:leader="dot" w:pos="8306"/>
        </w:tabs>
      </w:pPr>
      <w:hyperlink w:anchor="_Toc13785" w:history="1">
        <w:r>
          <w:rPr>
            <w:rFonts w:ascii="仿宋" w:eastAsia="仿宋" w:hAnsi="仿宋" w:cs="仿宋" w:hint="eastAsia"/>
            <w:lang w:eastAsia="zh-CN"/>
          </w:rPr>
          <w:t>(一)、利益相关者分析</w:t>
        </w:r>
        <w:r>
          <w:tab/>
        </w:r>
        <w:r>
          <w:fldChar w:fldCharType="begin"/>
        </w:r>
        <w:r>
          <w:instrText xml:space="preserve"> PAGEREF _Toc13785 \h </w:instrText>
        </w:r>
        <w:r>
          <w:fldChar w:fldCharType="separate"/>
        </w:r>
        <w:r>
          <w:t>47</w:t>
        </w:r>
        <w:r>
          <w:fldChar w:fldCharType="end"/>
        </w:r>
      </w:hyperlink>
    </w:p>
    <w:p>
      <w:pPr>
        <w:pStyle w:val="TOC2"/>
        <w:tabs>
          <w:tab w:val="right" w:leader="dot" w:pos="8306"/>
        </w:tabs>
      </w:pPr>
      <w:hyperlink w:anchor="_Toc21172" w:history="1">
        <w:r>
          <w:rPr>
            <w:rFonts w:ascii="仿宋" w:eastAsia="仿宋" w:hAnsi="仿宋" w:cs="仿宋" w:hint="eastAsia"/>
            <w:lang w:eastAsia="zh-CN"/>
          </w:rPr>
          <w:t>(二)、沟通计划</w:t>
        </w:r>
        <w:r>
          <w:tab/>
        </w:r>
        <w:r>
          <w:fldChar w:fldCharType="begin"/>
        </w:r>
        <w:r>
          <w:instrText xml:space="preserve"> PAGEREF _Toc21172 \h </w:instrText>
        </w:r>
        <w:r>
          <w:fldChar w:fldCharType="separate"/>
        </w:r>
        <w:r>
          <w:t>48</w:t>
        </w:r>
        <w:r>
          <w:fldChar w:fldCharType="end"/>
        </w:r>
      </w:hyperlink>
    </w:p>
    <w:p>
      <w:pPr>
        <w:pStyle w:val="TOC1"/>
        <w:tabs>
          <w:tab w:val="right" w:leader="dot" w:pos="8306"/>
        </w:tabs>
      </w:pPr>
      <w:hyperlink w:anchor="_Toc4185" w:history="1">
        <w:r>
          <w:rPr>
            <w:rFonts w:ascii="仿宋" w:eastAsia="仿宋" w:hAnsi="仿宋" w:cs="仿宋" w:hint="eastAsia"/>
            <w:lang w:eastAsia="zh-CN"/>
          </w:rPr>
          <w:t>十六、宝石白玉项目实施时间节点</w:t>
        </w:r>
        <w:r>
          <w:tab/>
        </w:r>
        <w:r>
          <w:fldChar w:fldCharType="begin"/>
        </w:r>
        <w:r>
          <w:instrText xml:space="preserve"> PAGEREF _Toc4185 \h </w:instrText>
        </w:r>
        <w:r>
          <w:fldChar w:fldCharType="separate"/>
        </w:r>
        <w:r>
          <w:t>49</w:t>
        </w:r>
        <w:r>
          <w:fldChar w:fldCharType="end"/>
        </w:r>
      </w:hyperlink>
    </w:p>
    <w:p>
      <w:pPr>
        <w:pStyle w:val="TOC2"/>
        <w:tabs>
          <w:tab w:val="right" w:leader="dot" w:pos="8306"/>
        </w:tabs>
      </w:pPr>
      <w:hyperlink w:anchor="_Toc11322" w:history="1">
        <w:r>
          <w:rPr>
            <w:rFonts w:ascii="仿宋" w:eastAsia="仿宋" w:hAnsi="仿宋" w:cs="仿宋" w:hint="eastAsia"/>
            <w:lang w:eastAsia="zh-CN"/>
          </w:rPr>
          <w:t>(一)、宝石白玉项目启动阶段时间节点</w:t>
        </w:r>
        <w:r>
          <w:tab/>
        </w:r>
        <w:r>
          <w:fldChar w:fldCharType="begin"/>
        </w:r>
        <w:r>
          <w:instrText xml:space="preserve"> PAGEREF _Toc11322 \h </w:instrText>
        </w:r>
        <w:r>
          <w:fldChar w:fldCharType="separate"/>
        </w:r>
        <w:r>
          <w:t>49</w:t>
        </w:r>
        <w:r>
          <w:fldChar w:fldCharType="end"/>
        </w:r>
      </w:hyperlink>
    </w:p>
    <w:p>
      <w:pPr>
        <w:pStyle w:val="TOC2"/>
        <w:tabs>
          <w:tab w:val="right" w:leader="dot" w:pos="8306"/>
        </w:tabs>
      </w:pPr>
      <w:hyperlink w:anchor="_Toc26073" w:history="1">
        <w:r>
          <w:rPr>
            <w:rFonts w:ascii="仿宋" w:eastAsia="仿宋" w:hAnsi="仿宋" w:cs="仿宋" w:hint="eastAsia"/>
            <w:lang w:eastAsia="zh-CN"/>
          </w:rPr>
          <w:t>(二)、宝石白玉项目执行阶段时间节点</w:t>
        </w:r>
        <w:r>
          <w:tab/>
        </w:r>
        <w:r>
          <w:fldChar w:fldCharType="begin"/>
        </w:r>
        <w:r>
          <w:instrText xml:space="preserve"> PAGEREF _Toc26073 \h </w:instrText>
        </w:r>
        <w:r>
          <w:fldChar w:fldCharType="separate"/>
        </w:r>
        <w:r>
          <w:t>51</w:t>
        </w:r>
        <w:r>
          <w:fldChar w:fldCharType="end"/>
        </w:r>
      </w:hyperlink>
    </w:p>
    <w:p>
      <w:pPr>
        <w:pStyle w:val="TOC2"/>
        <w:tabs>
          <w:tab w:val="right" w:leader="dot" w:pos="8306"/>
        </w:tabs>
      </w:pPr>
      <w:hyperlink w:anchor="_Toc11812" w:history="1">
        <w:r>
          <w:rPr>
            <w:rFonts w:ascii="仿宋" w:eastAsia="仿宋" w:hAnsi="仿宋" w:cs="仿宋" w:hint="eastAsia"/>
            <w:lang w:eastAsia="zh-CN"/>
          </w:rPr>
          <w:t>(三)、宝石白玉项目完成阶段时间节点</w:t>
        </w:r>
        <w:r>
          <w:tab/>
        </w:r>
        <w:r>
          <w:fldChar w:fldCharType="begin"/>
        </w:r>
        <w:r>
          <w:instrText xml:space="preserve"> PAGEREF _Toc11812 \h </w:instrText>
        </w:r>
        <w:r>
          <w:fldChar w:fldCharType="separate"/>
        </w:r>
        <w:r>
          <w:t>51</w:t>
        </w:r>
        <w:r>
          <w:fldChar w:fldCharType="end"/>
        </w:r>
      </w:hyperlink>
    </w:p>
    <w:p>
      <w:pPr>
        <w:pStyle w:val="TOC1"/>
        <w:tabs>
          <w:tab w:val="right" w:leader="dot" w:pos="8306"/>
        </w:tabs>
      </w:pPr>
      <w:hyperlink w:anchor="_Toc24314" w:history="1">
        <w:r>
          <w:rPr>
            <w:rFonts w:ascii="仿宋" w:eastAsia="仿宋" w:hAnsi="仿宋" w:cs="仿宋" w:hint="eastAsia"/>
            <w:lang w:eastAsia="zh-CN"/>
          </w:rPr>
          <w:t>十七、宝石白玉项目实施保障措施</w:t>
        </w:r>
        <w:r>
          <w:tab/>
        </w:r>
        <w:r>
          <w:fldChar w:fldCharType="begin"/>
        </w:r>
        <w:r>
          <w:instrText xml:space="preserve"> PAGEREF _Toc24314 \h </w:instrText>
        </w:r>
        <w:r>
          <w:fldChar w:fldCharType="separate"/>
        </w:r>
        <w:r>
          <w:t>53</w:t>
        </w:r>
        <w:r>
          <w:fldChar w:fldCharType="end"/>
        </w:r>
      </w:hyperlink>
    </w:p>
    <w:p>
      <w:pPr>
        <w:pStyle w:val="TOC2"/>
        <w:tabs>
          <w:tab w:val="right" w:leader="dot" w:pos="8306"/>
        </w:tabs>
      </w:pPr>
      <w:hyperlink w:anchor="_Toc13254" w:history="1">
        <w:r>
          <w:rPr>
            <w:rFonts w:ascii="仿宋" w:eastAsia="仿宋" w:hAnsi="仿宋" w:cs="仿宋" w:hint="eastAsia"/>
            <w:lang w:eastAsia="zh-CN"/>
          </w:rPr>
          <w:t>(一)、宝石白玉项目实施保障机制</w:t>
        </w:r>
        <w:r>
          <w:tab/>
        </w:r>
        <w:r>
          <w:fldChar w:fldCharType="begin"/>
        </w:r>
        <w:r>
          <w:instrText xml:space="preserve"> PAGEREF _Toc13254 \h </w:instrText>
        </w:r>
        <w:r>
          <w:fldChar w:fldCharType="separate"/>
        </w:r>
        <w:r>
          <w:t>53</w:t>
        </w:r>
        <w:r>
          <w:fldChar w:fldCharType="end"/>
        </w:r>
      </w:hyperlink>
    </w:p>
    <w:p>
      <w:pPr>
        <w:pStyle w:val="TOC2"/>
        <w:tabs>
          <w:tab w:val="right" w:leader="dot" w:pos="8306"/>
        </w:tabs>
      </w:pPr>
      <w:hyperlink w:anchor="_Toc12844" w:history="1">
        <w:r>
          <w:rPr>
            <w:rFonts w:ascii="仿宋" w:eastAsia="仿宋" w:hAnsi="仿宋" w:cs="仿宋" w:hint="eastAsia"/>
            <w:lang w:eastAsia="zh-CN"/>
          </w:rPr>
          <w:t>(二)、宝石白玉项目法律合规要求</w:t>
        </w:r>
        <w:r>
          <w:tab/>
        </w:r>
        <w:r>
          <w:fldChar w:fldCharType="begin"/>
        </w:r>
        <w:r>
          <w:instrText xml:space="preserve"> PAGEREF _Toc12844 \h </w:instrText>
        </w:r>
        <w:r>
          <w:fldChar w:fldCharType="separate"/>
        </w:r>
        <w:r>
          <w:t>56</w:t>
        </w:r>
        <w:r>
          <w:fldChar w:fldCharType="end"/>
        </w:r>
      </w:hyperlink>
    </w:p>
    <w:p>
      <w:pPr>
        <w:pStyle w:val="TOC2"/>
        <w:tabs>
          <w:tab w:val="right" w:leader="dot" w:pos="8306"/>
        </w:tabs>
      </w:pPr>
      <w:hyperlink w:anchor="_Toc26766" w:history="1">
        <w:r>
          <w:rPr>
            <w:rFonts w:ascii="仿宋" w:eastAsia="仿宋" w:hAnsi="仿宋" w:cs="仿宋" w:hint="eastAsia"/>
            <w:lang w:eastAsia="zh-CN"/>
          </w:rPr>
          <w:t>(三)、宝石白玉项目合同管理与法律事务</w:t>
        </w:r>
        <w:r>
          <w:tab/>
        </w:r>
        <w:r>
          <w:fldChar w:fldCharType="begin"/>
        </w:r>
        <w:r>
          <w:instrText xml:space="preserve"> PAGEREF _Toc26766 \h </w:instrText>
        </w:r>
        <w:r>
          <w:fldChar w:fldCharType="separate"/>
        </w:r>
        <w:r>
          <w:t>60</w:t>
        </w:r>
        <w:r>
          <w:fldChar w:fldCharType="end"/>
        </w:r>
      </w:hyperlink>
    </w:p>
    <w:p>
      <w:pPr>
        <w:pStyle w:val="TOC2"/>
        <w:tabs>
          <w:tab w:val="right" w:leader="dot" w:pos="8306"/>
        </w:tabs>
      </w:pPr>
      <w:hyperlink w:anchor="_Toc30937" w:history="1">
        <w:r>
          <w:rPr>
            <w:rFonts w:ascii="仿宋" w:eastAsia="仿宋" w:hAnsi="仿宋" w:cs="仿宋" w:hint="eastAsia"/>
            <w:lang w:eastAsia="zh-CN"/>
          </w:rPr>
          <w:t>(四)、宝石白玉项目知识产权保护策略</w:t>
        </w:r>
        <w:r>
          <w:tab/>
        </w:r>
        <w:r>
          <w:fldChar w:fldCharType="begin"/>
        </w:r>
        <w:r>
          <w:instrText xml:space="preserve"> PAGEREF _Toc30937 \h </w:instrText>
        </w:r>
        <w:r>
          <w:fldChar w:fldCharType="separate"/>
        </w:r>
        <w:r>
          <w:t>67</w:t>
        </w:r>
        <w:r>
          <w:fldChar w:fldCharType="end"/>
        </w:r>
      </w:hyperlink>
    </w:p>
    <w:p>
      <w:pPr>
        <w:pStyle w:val="TOC1"/>
        <w:tabs>
          <w:tab w:val="right" w:leader="dot" w:pos="8306"/>
        </w:tabs>
      </w:pPr>
      <w:hyperlink w:anchor="_Toc5391" w:history="1">
        <w:r>
          <w:rPr>
            <w:rFonts w:ascii="仿宋" w:eastAsia="仿宋" w:hAnsi="仿宋" w:cs="仿宋" w:hint="eastAsia"/>
            <w:lang w:eastAsia="zh-CN"/>
          </w:rPr>
          <w:t>十八、质量管理体系</w:t>
        </w:r>
        <w:r>
          <w:tab/>
        </w:r>
        <w:r>
          <w:fldChar w:fldCharType="begin"/>
        </w:r>
        <w:r>
          <w:instrText xml:space="preserve"> PAGEREF _Toc5391 \h </w:instrText>
        </w:r>
        <w:r>
          <w:fldChar w:fldCharType="separate"/>
        </w:r>
        <w:r>
          <w:t>69</w:t>
        </w:r>
        <w:r>
          <w:fldChar w:fldCharType="end"/>
        </w:r>
      </w:hyperlink>
    </w:p>
    <w:p>
      <w:pPr>
        <w:pStyle w:val="TOC2"/>
        <w:tabs>
          <w:tab w:val="right" w:leader="dot" w:pos="8306"/>
        </w:tabs>
      </w:pPr>
      <w:hyperlink w:anchor="_Toc25307" w:history="1">
        <w:r>
          <w:rPr>
            <w:rFonts w:ascii="仿宋" w:eastAsia="仿宋" w:hAnsi="仿宋" w:cs="仿宋" w:hint="eastAsia"/>
            <w:lang w:eastAsia="zh-CN"/>
          </w:rPr>
          <w:t>(一)、质量目标与方针</w:t>
        </w:r>
        <w:r>
          <w:tab/>
        </w:r>
        <w:r>
          <w:fldChar w:fldCharType="begin"/>
        </w:r>
        <w:r>
          <w:instrText xml:space="preserve"> PAGEREF _Toc25307 \h </w:instrText>
        </w:r>
        <w:r>
          <w:fldChar w:fldCharType="separate"/>
        </w:r>
        <w:r>
          <w:t>69</w:t>
        </w:r>
        <w:r>
          <w:fldChar w:fldCharType="end"/>
        </w:r>
      </w:hyperlink>
    </w:p>
    <w:p>
      <w:pPr>
        <w:pStyle w:val="TOC2"/>
        <w:tabs>
          <w:tab w:val="right" w:leader="dot" w:pos="8306"/>
        </w:tabs>
      </w:pPr>
      <w:hyperlink w:anchor="_Toc13603" w:history="1">
        <w:r>
          <w:rPr>
            <w:rFonts w:ascii="仿宋" w:eastAsia="仿宋" w:hAnsi="仿宋" w:cs="仿宋" w:hint="eastAsia"/>
            <w:lang w:eastAsia="zh-CN"/>
          </w:rPr>
          <w:t>(二)、质量管理责任</w:t>
        </w:r>
        <w:r>
          <w:tab/>
        </w:r>
        <w:r>
          <w:fldChar w:fldCharType="begin"/>
        </w:r>
        <w:r>
          <w:instrText xml:space="preserve"> PAGEREF _Toc13603 \h </w:instrText>
        </w:r>
        <w:r>
          <w:fldChar w:fldCharType="separate"/>
        </w:r>
        <w:r>
          <w:t>70</w:t>
        </w:r>
        <w:r>
          <w:fldChar w:fldCharType="end"/>
        </w:r>
      </w:hyperlink>
    </w:p>
    <w:p>
      <w:pPr>
        <w:pStyle w:val="TOC2"/>
        <w:tabs>
          <w:tab w:val="right" w:leader="dot" w:pos="8306"/>
        </w:tabs>
      </w:pPr>
      <w:hyperlink w:anchor="_Toc25207" w:history="1">
        <w:r>
          <w:rPr>
            <w:rFonts w:ascii="仿宋" w:eastAsia="仿宋" w:hAnsi="仿宋" w:cs="仿宋" w:hint="eastAsia"/>
            <w:lang w:eastAsia="zh-CN"/>
          </w:rPr>
          <w:t>(三)、质量管理体系文件</w:t>
        </w:r>
        <w:r>
          <w:tab/>
        </w:r>
        <w:r>
          <w:fldChar w:fldCharType="begin"/>
        </w:r>
        <w:r>
          <w:instrText xml:space="preserve"> PAGEREF _Toc25207 \h </w:instrText>
        </w:r>
        <w:r>
          <w:fldChar w:fldCharType="separate"/>
        </w:r>
        <w:r>
          <w:t>71</w:t>
        </w:r>
        <w:r>
          <w:fldChar w:fldCharType="end"/>
        </w:r>
      </w:hyperlink>
    </w:p>
    <w:p>
      <w:pPr>
        <w:pStyle w:val="TOC2"/>
        <w:tabs>
          <w:tab w:val="right" w:leader="dot" w:pos="8306"/>
        </w:tabs>
      </w:pPr>
      <w:hyperlink w:anchor="_Toc10343" w:history="1">
        <w:r>
          <w:rPr>
            <w:rFonts w:ascii="仿宋" w:eastAsia="仿宋" w:hAnsi="仿宋" w:cs="仿宋" w:hint="eastAsia"/>
            <w:lang w:eastAsia="zh-CN"/>
          </w:rPr>
          <w:t>(四)、质量培训与教育</w:t>
        </w:r>
        <w:r>
          <w:tab/>
        </w:r>
        <w:r>
          <w:fldChar w:fldCharType="begin"/>
        </w:r>
        <w:r>
          <w:instrText xml:space="preserve"> PAGEREF _Toc10343 \h </w:instrText>
        </w:r>
        <w:r>
          <w:fldChar w:fldCharType="separate"/>
        </w:r>
        <w:r>
          <w:t>74</w:t>
        </w:r>
        <w:r>
          <w:fldChar w:fldCharType="end"/>
        </w:r>
      </w:hyperlink>
    </w:p>
    <w:p>
      <w:pPr>
        <w:pStyle w:val="TOC2"/>
        <w:tabs>
          <w:tab w:val="right" w:leader="dot" w:pos="8306"/>
        </w:tabs>
      </w:pPr>
      <w:hyperlink w:anchor="_Toc32128" w:history="1">
        <w:r>
          <w:rPr>
            <w:rFonts w:ascii="仿宋" w:eastAsia="仿宋" w:hAnsi="仿宋" w:cs="仿宋" w:hint="eastAsia"/>
            <w:lang w:eastAsia="zh-CN"/>
          </w:rPr>
          <w:t>(五)、质量审核与评价</w:t>
        </w:r>
        <w:r>
          <w:tab/>
        </w:r>
        <w:r>
          <w:fldChar w:fldCharType="begin"/>
        </w:r>
        <w:r>
          <w:instrText xml:space="preserve"> PAGEREF _Toc32128 \h </w:instrText>
        </w:r>
        <w:r>
          <w:fldChar w:fldCharType="separate"/>
        </w:r>
        <w:r>
          <w:t>75</w:t>
        </w:r>
        <w:r>
          <w:fldChar w:fldCharType="end"/>
        </w:r>
      </w:hyperlink>
    </w:p>
    <w:p>
      <w:pPr>
        <w:pStyle w:val="TOC2"/>
        <w:tabs>
          <w:tab w:val="right" w:leader="dot" w:pos="8306"/>
        </w:tabs>
      </w:pPr>
      <w:hyperlink w:anchor="_Toc5991" w:history="1">
        <w:r>
          <w:rPr>
            <w:rFonts w:ascii="仿宋" w:eastAsia="仿宋" w:hAnsi="仿宋" w:cs="仿宋" w:hint="eastAsia"/>
            <w:lang w:eastAsia="zh-CN"/>
          </w:rPr>
          <w:t>(六)、不符合与纠正措施</w:t>
        </w:r>
        <w:r>
          <w:tab/>
        </w:r>
        <w:r>
          <w:fldChar w:fldCharType="begin"/>
        </w:r>
        <w:r>
          <w:instrText xml:space="preserve"> PAGEREF _Toc5991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99"/>
      <w:r>
        <w:rPr>
          <w:rFonts w:ascii="仿宋" w:eastAsia="仿宋" w:hAnsi="仿宋" w:cs="仿宋" w:hint="eastAsia"/>
          <w:sz w:val="28"/>
          <w:lang w:eastAsia="zh-CN"/>
        </w:rPr>
        <w:t>一、宝石白玉项目文档管理</w:t>
      </w:r>
      <w:bookmarkEnd w:id="2"/>
    </w:p>
    <w:p>
      <w:pPr>
        <w:pStyle w:val="Heading2"/>
        <w:rPr>
          <w:rFonts w:ascii="仿宋" w:eastAsia="仿宋" w:hAnsi="仿宋" w:cs="仿宋" w:hint="eastAsia"/>
          <w:lang w:eastAsia="zh-CN"/>
        </w:rPr>
      </w:pPr>
      <w:bookmarkStart w:id="3" w:name="_Toc33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宝石白玉项目高度重视文档的质量和准确性，以支持宝石白玉项目的各项活动和决策。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文档的编制始于宝石白玉项目计划的初期，我们制定了详细的文档编制计划，明确了每个文档的内容、格式和编写责任人。在宝石白玉项目启动阶段，我们首先编制了宝石白玉项目章程，明确定义了宝石白玉项目的目标、范围、风险等关键要素。随后，宝石白玉项目团队根据计划陆续编制了需求文档、设计文档、测试文档等各类文档，确保宝石白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石白玉项目管理中的重要环节，旨在确保宝石白玉项目文档符合质量标准和宝石白玉项目需求。在宝石白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除了内部审查，我们还进行了外部审查，邀请宝石白玉项目相关利益方和专业领域的专家对文档进行独立审查。这有助于获取更全面、客观的反馈，确保宝石白玉项目文档不仅符合内部标准，也满足外部需求。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宝石白玉项目在文档编制与审查方面建立了严格的管理机制，通过规范的流程和多维度的审查，确保宝石白玉项目文档的质量、准确性和可靠性，为宝石白玉项目的顺利推进提供了有力支持。</w:t>
      </w:r>
    </w:p>
    <w:p>
      <w:pPr>
        <w:pStyle w:val="Heading2"/>
        <w:ind w:firstLine="560" w:firstLineChars="200"/>
        <w:rPr>
          <w:rFonts w:ascii="仿宋" w:eastAsia="仿宋" w:hAnsi="仿宋" w:cs="仿宋" w:hint="eastAsia"/>
          <w:sz w:val="28"/>
          <w:lang w:eastAsia="zh-CN"/>
        </w:rPr>
      </w:pPr>
      <w:bookmarkStart w:id="4" w:name="_Toc232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我们通过多渠道发布文档，包括电子邮件、宝石白玉项目管理平台、内部网站等，以满足不同团队成员的偏好和需求。多渠道发布确保了信息的全面覆盖。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我们采用了精细的权限控制，确保只有授权人员可以访问敏感信息。这种安全措施保护了宝石白玉项目文档的机密性，防止了未经授权的信息泄露。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文档存档与归档是宝石白玉项目生命周期中一个至关重要的环节，直接关系到宝石白玉项目信息的长期保存和历史记录的完整性。在宝石白玉项目中，我们实施了一系列有效的文档存档与归档管理策略：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068"/>
      <w:r>
        <w:rPr>
          <w:rFonts w:ascii="仿宋" w:eastAsia="仿宋" w:hAnsi="仿宋" w:cs="仿宋" w:hint="eastAsia"/>
          <w:sz w:val="28"/>
          <w:lang w:eastAsia="zh-CN"/>
        </w:rPr>
        <w:t>二、宝石白玉项目土建工程</w:t>
      </w:r>
      <w:bookmarkEnd w:id="6"/>
    </w:p>
    <w:p>
      <w:pPr>
        <w:pStyle w:val="Heading2"/>
        <w:rPr>
          <w:rFonts w:ascii="仿宋" w:eastAsia="仿宋" w:hAnsi="仿宋" w:cs="仿宋" w:hint="eastAsia"/>
          <w:lang w:eastAsia="zh-CN"/>
        </w:rPr>
      </w:pPr>
      <w:bookmarkStart w:id="7" w:name="_Toc597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在宝石白玉项目的建筑工程设计中，我们将秉承一系列重要的设计原则，以确保宝石白玉项目建筑在功能、美观、可持续性等方面达到最佳效果。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首要原则是确保建筑的功能性得到最大化的发挥。我们将充分理解宝石白玉项目的实际需求，合理布局各个功能区域，保证建筑在满足业务需求的同时，提供高效的工作环境。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在建筑设计中，我们将综合考虑建设和运营成本。通过精细的经济效益分析，确保设计方案在高效利用资源的同时，对宝石白玉项目的长期盈利能力有积极的贡献。</w:t>
      </w:r>
    </w:p>
    <w:p>
      <w:pPr>
        <w:pStyle w:val="Heading2"/>
        <w:ind w:firstLine="560" w:firstLineChars="200"/>
        <w:rPr>
          <w:rFonts w:ascii="仿宋" w:eastAsia="仿宋" w:hAnsi="仿宋" w:cs="仿宋" w:hint="eastAsia"/>
          <w:sz w:val="28"/>
          <w:lang w:eastAsia="zh-CN"/>
        </w:rPr>
      </w:pPr>
      <w:bookmarkStart w:id="8" w:name="_Toc1614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土建工程设计中，我们将精准设定设计年限，结合宝石白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石白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46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白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石白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石白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58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本期工程宝石白玉项目预计总建筑面积XXX平方米，其中：计容建筑面积XXX平方米，计划建筑工程投资XX万元，占宝石白玉项目总投资的XX%。</w:t>
      </w:r>
    </w:p>
    <w:p>
      <w:pPr>
        <w:pStyle w:val="Heading1"/>
        <w:ind w:firstLine="560" w:firstLineChars="200"/>
        <w:rPr>
          <w:rFonts w:ascii="仿宋" w:eastAsia="仿宋" w:hAnsi="仿宋" w:cs="仿宋" w:hint="eastAsia"/>
          <w:sz w:val="28"/>
          <w:lang w:eastAsia="zh-CN"/>
        </w:rPr>
      </w:pPr>
      <w:bookmarkStart w:id="11" w:name="_Toc2819"/>
      <w:r>
        <w:rPr>
          <w:rFonts w:ascii="仿宋" w:eastAsia="仿宋" w:hAnsi="仿宋" w:cs="仿宋" w:hint="eastAsia"/>
          <w:sz w:val="28"/>
          <w:lang w:eastAsia="zh-CN"/>
        </w:rPr>
        <w:t>三、宝石白玉项目可持续发展</w:t>
      </w:r>
      <w:bookmarkEnd w:id="11"/>
    </w:p>
    <w:p>
      <w:pPr>
        <w:pStyle w:val="Heading2"/>
        <w:rPr>
          <w:rFonts w:ascii="仿宋" w:eastAsia="仿宋" w:hAnsi="仿宋" w:cs="仿宋" w:hint="eastAsia"/>
          <w:lang w:eastAsia="zh-CN"/>
        </w:rPr>
      </w:pPr>
      <w:bookmarkStart w:id="12" w:name="_Toc1633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中，宝石白玉项目团队着眼于未来，明确了可持续发展的战略方向。制定的具体可持续发展目标包括降低资源使用、采用环保技术、最大化社会效益等。这一步骤不仅有助于宝石白玉项目在环保和社会责任方面达到最高标准，也为未来提供了明确的指引，确保宝石白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可持续实践的融入宝石白玉项目管理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石白玉项目管理周期。从宝石白玉项目规划开始，宝石白玉项目团队就考虑了环境和社会的因素。在执行阶段，宝石白玉项目团队积极推动绿色技术的应用，优化资源利用。此外，关注员工的社会责任，通过培训和沟通活动提高员工对可持续发展的认知，使他们能够在日常工作中践行可持续实践。这些举措不仅为宝石白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2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扎根于宝石白玉项目的可持续发展理念，我们深信环保与社会责任是宝石白玉项目成功的关键支柱。在宝石白玉项目的每一步，我们都致力于通过创新和实践，履行对环境和社会的坚定责任。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团队通过引入先进的环保技术、建立高效的废物处理系统以及推动能源节约措施，积极履行环保责任。定期的环保监测和评估确保宝石白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不仅致力于自身可持续发展，还注重对社会的回馈。通过支持社区宝石白玉项目、参与慈善事业、提供培训机会等方式，宝石白玉项目积极履行社会责任。与当地社区建立积极互动，关注员工的工作与生活平衡，以及员工的身心健康，是宝石白玉项目在社会责任层面的关键举措。这样的实践不仅增强了宝石白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061"/>
      <w:r>
        <w:rPr>
          <w:rFonts w:ascii="仿宋" w:eastAsia="仿宋" w:hAnsi="仿宋" w:cs="仿宋" w:hint="eastAsia"/>
          <w:sz w:val="28"/>
          <w:lang w:eastAsia="zh-CN"/>
        </w:rPr>
        <w:t>四、宝石白玉项目建设背景及必要性分析</w:t>
      </w:r>
      <w:bookmarkEnd w:id="14"/>
    </w:p>
    <w:p>
      <w:pPr>
        <w:pStyle w:val="Heading2"/>
        <w:rPr>
          <w:rFonts w:ascii="仿宋" w:eastAsia="仿宋" w:hAnsi="仿宋" w:cs="仿宋" w:hint="eastAsia"/>
          <w:lang w:eastAsia="zh-CN"/>
        </w:rPr>
      </w:pPr>
      <w:bookmarkStart w:id="15" w:name="_Toc1131"/>
      <w:r>
        <w:rPr>
          <w:rFonts w:ascii="仿宋" w:eastAsia="仿宋" w:hAnsi="仿宋" w:cs="仿宋" w:hint="eastAsia"/>
          <w:lang w:eastAsia="zh-CN"/>
        </w:rPr>
        <w:t>(一)、宝石白玉项目背景分析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宝石白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宝石白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宝石白玉项目在这个潮流中的定位。同时，我们将关注行业内涌现的新兴机遇，以便宝石白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宝石白玉项目提供了强大的发展动力。我们将聚焦于行业内最新的技术发展趋势，包括但不限于人工智能、大数据分析、物联网等领域。通过深度的技术研究，我们将确保宝石白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宝石白玉项目发展的源泉。我们将投入更多的精力对市场需求进行深入剖析，超越表面的需求，深入挖掘潜在的市场痛点和机遇。通过对市场需求的细致了解，宝石白玉项目将更有针对性地设计解决方案，满足市场的多样化需求，从而更好地促进宝石白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宝石白玉项目战略至关重要。我们将对竞争态势进行更为深入的分析，包括但不限于市场份额、产品特点、客户满意度等多个维度。通过深度的竞争分析，宝石白玉项目将能够更准确地把握市场脉搏，制定具有竞争力的宝石白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宝石白玉项目的发展具有直接的影响。我们将进行更为全面的法规和政策分析，了解行业发展中的潜在法律风险和合规挑战。通过充分了解和遵守相关法规，宝石白玉项目将确保在法律框架内合法合规运营，为宝石白玉项目的稳健发展提供有力支持。</w:t>
      </w:r>
    </w:p>
    <w:p>
      <w:pPr>
        <w:pStyle w:val="Heading2"/>
        <w:ind w:firstLine="560" w:firstLineChars="200"/>
        <w:rPr>
          <w:rFonts w:ascii="仿宋" w:eastAsia="仿宋" w:hAnsi="仿宋" w:cs="仿宋" w:hint="eastAsia"/>
          <w:sz w:val="28"/>
          <w:lang w:eastAsia="zh-CN"/>
        </w:rPr>
      </w:pPr>
      <w:bookmarkStart w:id="16" w:name="_Toc13498"/>
      <w:r>
        <w:rPr>
          <w:rFonts w:ascii="仿宋" w:eastAsia="仿宋" w:hAnsi="仿宋" w:cs="仿宋" w:hint="eastAsia"/>
          <w:sz w:val="28"/>
          <w:lang w:eastAsia="zh-CN"/>
        </w:rPr>
        <w:t>(二)、宝石白玉项目建设必要性分析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建设的迫切性源于对行业发展趋势的深刻洞察。我们正处于一个行业变革的时代，科技创新、数字化转型成为企业发展的关键动力。宝石白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建设不仅仅是为了跟上潮流，更是为了通过技术创新推动企业的持续发展。通过引入先进的技术和解决方案，宝石白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宝石白玉项目的建设成为必然选择，通过提高产品质量、拓展服务领域，从而在竞争中获得更多的机会。宝石白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宝石白玉项目建设的必要性体现在对客户需求更精准的满足。通过宝石白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建设的背后是对企业持续创新的追求。只有通过不断创新，企业才能在竞争中立于不败之地。宝石白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200"/>
      <w:r>
        <w:rPr>
          <w:rFonts w:ascii="仿宋" w:eastAsia="仿宋" w:hAnsi="仿宋" w:cs="仿宋" w:hint="eastAsia"/>
          <w:sz w:val="28"/>
          <w:lang w:eastAsia="zh-CN"/>
        </w:rPr>
        <w:t>五、宝石白玉项目危机管理</w:t>
      </w:r>
      <w:bookmarkEnd w:id="17"/>
    </w:p>
    <w:p>
      <w:pPr>
        <w:pStyle w:val="Heading2"/>
        <w:rPr>
          <w:rFonts w:ascii="仿宋" w:eastAsia="仿宋" w:hAnsi="仿宋" w:cs="仿宋" w:hint="eastAsia"/>
          <w:lang w:eastAsia="zh-CN"/>
        </w:rPr>
      </w:pPr>
      <w:bookmarkStart w:id="18" w:name="_Toc1616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危机管理中，危机预警与识别是确保宝石白玉项目稳健运行的核心步骤。通过建立全面的监测机制，宝石白玉项目团队旨在及时发现和理解潜在的风险和危机因素，以便采取及时的预防和应对措施，确保宝石白玉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首先，通过深入的风险评估，宝石白玉项目团队全面分析了整个宝石白玉项目和各个阶段可能存在的威胁。这包括准确评估每个潜在风险的发生概率和可能影响的程度，为后续危机预警提供了有力支持。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宝石白玉项目团队着重于明确定义宝石白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宝石白玉项目进展的持续监控，团队能够及时发现潜在问题并作出迅速反应。宝石白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在这一阶段，团队的专业素养和反应速度将发挥至关重要的作用，以确保潜在危机能够在初期得到有效的处理，最大程度地减轻负面影响。通过危机预警与识别，宝石白玉项目得以更有序、可控地推进。</w:t>
      </w:r>
    </w:p>
    <w:p>
      <w:pPr>
        <w:pStyle w:val="Heading2"/>
        <w:ind w:firstLine="560" w:firstLineChars="200"/>
        <w:rPr>
          <w:rFonts w:ascii="仿宋" w:eastAsia="仿宋" w:hAnsi="仿宋" w:cs="仿宋" w:hint="eastAsia"/>
          <w:sz w:val="28"/>
          <w:lang w:eastAsia="zh-CN"/>
        </w:rPr>
      </w:pPr>
      <w:bookmarkStart w:id="19" w:name="_Toc3218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在危机发生时，宝石白玉项目团队立即行动，成立了应急小组。该小组的任务是迅速制定并实施紧急应对措施，以最小化潜在损失。以下是采取的主要措施：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暂停宝石白玉项目进度：为遏制危机蔓延，宝石白玉项目暂时停止进行，以便全面评估当前状况。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资源重新分配：重新评估宝石白玉项目资源的分配，确保最大限度地减小损失。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实时沟通：与关键利益相关者建立实时沟通机制，向他们传递宝石白玉项目危机的实际状况，保障宝石白玉项目核心利益。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在紧急应对的同时，宝石白玉项目团队强调了团队协作和有效沟通的重要性。以下是团队协作的关键举措：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信息共享机制：建立了信息共享平台，确保团队成员能够及时获取宝石白玉项目危机的实时信息。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领导者沟通：宝石白玉项目领导者通过定期会议和即时沟通工具，指导团队应对危机，保持团队稳定运行。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随着危机得到初步控制，宝石白玉项目团队转向制定恢复计划，以确保宝石白玉项目能够从中迅速恢复。主要恢复计划包括：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修复受损的进度计划：重新评估宝石白玉项目进度，制定修复计划，确保宝石白玉项目尽快回归正常进程。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重新调整资源分配：优化资源分配，确保宝石白玉项目在有限资源下高效运转。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风险管理机制加强：对宝石白玉项目风险进行全面评估，制定更强化的风险管理策略，以预防未来可能的危机。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https://d.book118.com/628006003006006047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D3B1D"/>
    <w:rsid w:val="369D3B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0600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2024-03-03T19:51:00Z</dcterms:created>
  <dcterms:modified xsi:type="dcterms:W3CDTF">2024-03-03T19:51:51Z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97F60C902C2B47FEAE9D5EAD58AB9101_11</vt:lpwstr>
  </property>
  <property fmtid="{D5CDD505-2E9C-101B-9397-08002B2CF9AE}" pid="3" name="KSOProductBuildVer">
    <vt:lpwstr>2052-12.1.0.16388</vt:lpwstr>
  </property>
</Properties>
</file>