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电感的串联公式是(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L=L1+L2+L3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L=L1L2/L1+L2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L=1/L1+1/L2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1/L=1/L1+L2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值勤人员发现任何反常现象应及时消除,不能及时消除时,除及时报告上级领导外,还应记入运转记录簿和(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检修记录簿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缺陷记录薄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事端记录薄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接照临电规范要求，分配电箱与开关箱的距离不得超过(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皮带传动产生的火花放电现象是由( )产生的。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设备漏电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流电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规程规定，架空引入线不允许跨越(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易燃品屋顶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普通管道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建筑物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SW4—35A/1200-1000型高压断路器表示(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4kV户外式，额定电流35A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35kV户外式，额定电流1200～1000A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35kV户外式，额定电流1200A，开断电流1000kA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35kV户外式，额定电流1000A，开断电流1200A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由于倒闸操作而引起的过电压,称之为(  )过电压。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换相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工作中，(  )增加工作票内没有填写的内容。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可以适当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中性点不接地系统发生单相接地时应(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短路故障电路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带时限跳闸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动作于发出信号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三相电动势的相序为U-V-W称为(  )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变压器的单相接地保护装置启动(  )继电器。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单相半桥逆变器(电压型)的输出电压为(  )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正弦波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矩形波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锯齿波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尖顶波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铁壳开关在作控制电机启动和停止时,要求额定电流要大于或等于(  )倍电动机额定电流。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触头间介质击穿电压是指使触头间(  )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电气试验时加在触头间的电压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产生电弧的最小电压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更换带有撞击器的xrn系列熔断器，应注意熔断器的(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尺寸大小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生产厂家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出厂日期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安装方向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电流互感器二次侧串联的电流线圈不能(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过小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过大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过多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"禁止合闸,有人工作"的标志牌应制作为(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变压器理想并列运行的条件中，变压器的阻抗电压允许有(  )的差值。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±5％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±10％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±15％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Ⅱ类电气设备的绝缘电阻不得低于(  )MΩ。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单相供电线路的零线截面应( )相线截面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视情况而定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谐波电压加于电容器两端时，由于电容器对谐波的阻抗很小，很容易发生(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过饱和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加强协作是(  )职业道德规范的基本要求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遵纪守法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办事公道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勤劳节俭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团结互助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在直流电动机中，为了改善换向，需要装置换向极，其换向极绕组应与(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电枢绕组串联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主磁极绕组并联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主磁极绕组串联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电枢绕组并联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高低压线路同杆架设时，在分支或转角杆横担之间的最小垂直距离为(  )米。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在安全色中表示危险的是(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下列电器中利用电流热效应工作的是(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冰箱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电烙铁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电视机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特种作业人员必须年满(  )周岁。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在畜牧场，对饲料加工冲洗，消毒等移动电器的金属外壳必须可靠接地，使用时穿好绝缘靴，戴好绝缘手套并要(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戴好安全帽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有人监护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戴好防护眼镜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一个正弦量可以准确地用一个(  )矢量表示。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平行四边形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旋转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夹角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10KV架空线路，导线与建筑物之间的最小垂直距离为(  )m。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下列关于保护变压器的角型间隙安装位置描述正确的是(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远离变压器一侧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高压熔断器的外侧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高压熔断器的内侧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反时限动作型漏电维护电器的动作时刻与漏电电流电流值(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成比例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为了保证频率偏差不超过规定值，必须维持电力系统的( )平衡，采取相应的调频措施。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结论和给定条件相反的逻辑是(  ).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或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与非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交流接触器的电寿命约为机械寿命的(  )倍。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临时线路应与正常的用电安全规范要求相一致，架空线路离地高度不小于(  )，所使用的设备应采取漏电保护措施。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电动势的方向是(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在配电线路中，熔断器作过载保护时，熔体的额定电流为不大于导线允许载流量(  )倍。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39. 链式配线适用于相距较近，且不太重要的小容量负荷场所，但链接独立负荷不宜超过(  )个。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2～3；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4～5；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雷电侵入波前行时，如遇到(  )状态的线路开关，会发生行波的全反射而产生过电压。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分闸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单台电容器选择熔丝，按电容器额定电流(  )倍选用。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1.5～2.5；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1.5～3.0；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1.5～3.5；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(  )线的主干线上不允许装设断路器或熔断器。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Ｕ相线;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Ｖ相线;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Ｗ相线;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Ｎ线.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工矿中防静电维护接地的电阻值一般不大于( )欧。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电晕放电易发生于(  )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极不均匀电场中；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均匀电场中；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晴好天气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任何单位或者个人对事故隐患或者安全生产违法行为，( )向负有安全生产监督管理职责的部门报告或者举报。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无权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均有权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应逐级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应越级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完成工作许可手续后，(  )应向工作班人员交代现场安全措施.带电部位和其他注意事项。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被监护人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检修高压电动机时。下列哪种行为错误?(  )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先实施停电安全措施，再在高压电动机及其附属装置的回路上进行检修工作。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检修工作终结，需通电实验高压电动机及其启动装置时，先让全部工作人员撤离现场，再送电试运转。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在运行的高压电动机的接地线上进行检修工作。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正常情况下，一般在系统功率因素低于(  )时应投入高压电容器组。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负荷开关与(  )配合,可保护电力线路。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高压油断路器的油起(  )作用。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灭弧和绝缘；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绝缘和防锈；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绝缘和散热；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灭弧和散热。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双稳态电路从一个稳态翻转到另一个稳态其原因是(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是由于温度的变化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外部电路的参数变化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外加触发信号的作用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外电路的干扰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自感电动势大小的表达式为(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e=L(Δi/Δt)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e=-L(Δi/Δt)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e=L(i/t)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e=-L(i/t)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通电导体在磁场中所受的作用力称为电磁力，用(  )表示。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当电压上升时，白炽灯的(  )将下降。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发光效率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光通量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寿命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一般气体绝缘变压器采用(  )散热器进行自然风冷却。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片式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管式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面式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禁止合闸，有人工作的标志牌应制作为(  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对于10KV的变电所,要求电压互感器组采用(  )接线。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Y,△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Y,yn0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V,V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把交流电和直流电分别通入阻值相等的两个电阻，如果在相同的时间内电阻产生的热量相等，我们把直流电的大小定义为交流电的(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峰值；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箱式变电站的设备运行不受自然气候及外界污染影响，可保证在(  )的恶劣环境下正常运行。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0℃至+40℃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-20℃至+40℃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-40℃至+40℃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配电室内的配电柜后面的维护通道宽度( )不小于()米。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电能的单位“度”与“焦耳”的换算关系是1度等于( )焦耳。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3.6X106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3.6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在交流电路中关于有功功率的叙述，正确的是(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每一瞬间电压与电流的乘积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一个周期内电压与电流乘积的平均值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一个周期内电压与电流乘积的最大值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一个周期内电压与电流乘积的√2倍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三相异步电动机延边三角形启动时，启动转矩与直接启动转矩的比值是(  )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大于1/3，小于1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大于1，小于3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国内外PLC各生产厂家都把(  )作为第一用户编程语言。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梯形图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指令表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逻辑功能图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C语言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某供电局2002年计划售电量为12亿千瓦时，实际完成15亿千瓦时，其完成售电计划指标的完成率为(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80%;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125%;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105%;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100%;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造成触电的主要原因是(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设备安装不合格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设备绝缘不合格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违章作业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管理混乱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高压架空线路上的感应过电压可高达(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几十万伏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几千万伏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几千伏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几万伏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架空线路选择电杆，在地势平坦的地区10kV线路一般采用高度为(  )的水泥杆。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9m；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https://d.book118.com/628021143027006047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802114302700604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