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臭氧发生器行业相关公司设立可行性研究报告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75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_Toc11756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9" w:history="1">
        <w:r>
          <w:rPr>
            <w:rFonts w:ascii="仿宋" w:eastAsia="仿宋" w:hAnsi="仿宋" w:cs="仿宋" w:hint="eastAsia"/>
            <w:lang w:eastAsia="zh-CN"/>
          </w:rPr>
          <w:t>一、臭氧发生器项目概况</w:t>
        </w:r>
        <w:r>
          <w:tab/>
        </w:r>
        <w:r>
          <w:fldChar w:fldCharType="begin"/>
        </w:r>
        <w:r>
          <w:instrText xml:space="preserve"> PAGEREF _Toc17069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_Toc32702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0" w:history="1">
        <w:r>
          <w:rPr>
            <w:rFonts w:ascii="仿宋" w:eastAsia="仿宋" w:hAnsi="仿宋" w:cs="仿宋" w:hint="eastAsia"/>
            <w:lang w:eastAsia="zh-CN"/>
          </w:rPr>
          <w:t>(二)、臭氧发生器项目提出的理由</w:t>
        </w:r>
        <w:r>
          <w:tab/>
        </w:r>
        <w:r>
          <w:fldChar w:fldCharType="begin"/>
        </w:r>
        <w:r>
          <w:instrText xml:space="preserve"> PAGEREF _Toc18560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8" w:history="1">
        <w:r>
          <w:rPr>
            <w:rFonts w:ascii="仿宋" w:eastAsia="仿宋" w:hAnsi="仿宋" w:cs="仿宋" w:hint="eastAsia"/>
            <w:lang w:eastAsia="zh-CN"/>
          </w:rPr>
          <w:t>(三)、臭氧发生器项目选址</w:t>
        </w:r>
        <w:r>
          <w:tab/>
        </w:r>
        <w:r>
          <w:fldChar w:fldCharType="begin"/>
        </w:r>
        <w:r>
          <w:instrText xml:space="preserve"> PAGEREF _Toc22668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_Toc27363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_Toc10269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4" w:history="1">
        <w:r>
          <w:rPr>
            <w:rFonts w:ascii="仿宋" w:eastAsia="仿宋" w:hAnsi="仿宋" w:cs="仿宋" w:hint="eastAsia"/>
            <w:lang w:eastAsia="zh-CN"/>
          </w:rPr>
          <w:t>(六)、臭氧发生器项目投资</w:t>
        </w:r>
        <w:r>
          <w:tab/>
        </w:r>
        <w:r>
          <w:fldChar w:fldCharType="begin"/>
        </w:r>
        <w:r>
          <w:instrText xml:space="preserve"> PAGEREF _Toc8354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4" w:history="1">
        <w:r>
          <w:rPr>
            <w:rFonts w:ascii="仿宋" w:eastAsia="仿宋" w:hAnsi="仿宋" w:cs="仿宋" w:hint="eastAsia"/>
            <w:lang w:eastAsia="zh-CN"/>
          </w:rPr>
          <w:t>(七)、臭氧发生器项目进度规划</w:t>
        </w:r>
        <w:r>
          <w:tab/>
        </w:r>
        <w:r>
          <w:fldChar w:fldCharType="begin"/>
        </w:r>
        <w:r>
          <w:instrText xml:space="preserve"> PAGEREF _Toc16294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_Toc15700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9" w:history="1">
        <w:r>
          <w:rPr>
            <w:rFonts w:ascii="仿宋" w:eastAsia="仿宋" w:hAnsi="仿宋" w:cs="仿宋" w:hint="eastAsia"/>
            <w:lang w:eastAsia="zh-CN"/>
          </w:rPr>
          <w:t>(九)、臭氧发生器项目综合评价</w:t>
        </w:r>
        <w:r>
          <w:tab/>
        </w:r>
        <w:r>
          <w:fldChar w:fldCharType="begin"/>
        </w:r>
        <w:r>
          <w:instrText xml:space="preserve"> PAGEREF _Toc5839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2" w:history="1">
        <w:r>
          <w:rPr>
            <w:rFonts w:ascii="仿宋" w:eastAsia="仿宋" w:hAnsi="仿宋" w:cs="仿宋" w:hint="eastAsia"/>
            <w:lang w:eastAsia="zh-CN"/>
          </w:rPr>
          <w:t>二、臭氧发生器筹建公司基本信息</w:t>
        </w:r>
        <w:r>
          <w:tab/>
        </w:r>
        <w:r>
          <w:fldChar w:fldCharType="begin"/>
        </w:r>
        <w:r>
          <w:instrText xml:space="preserve"> PAGEREF _Toc10942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_Toc3527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_Toc25807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_Toc20624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_Toc31602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_Toc11848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_Toc16773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_Toc29192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_Toc6528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_Toc20738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_Toc21994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_Toc25947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_Toc15168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_Toc20694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_Toc7790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_Toc19977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8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_Toc27586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_Toc27622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_Toc20191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_Toc30004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_Toc27640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_Toc27797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4" w:history="1">
        <w:r>
          <w:rPr>
            <w:rFonts w:ascii="仿宋" w:eastAsia="仿宋" w:hAnsi="仿宋" w:cs="仿宋" w:hint="eastAsia"/>
            <w:lang w:eastAsia="zh-CN"/>
          </w:rPr>
          <w:t>(七)、臭氧发生器项目建设必要性分析</w:t>
        </w:r>
        <w:r>
          <w:tab/>
        </w:r>
        <w:r>
          <w:fldChar w:fldCharType="begin"/>
        </w:r>
        <w:r>
          <w:instrText xml:space="preserve"> PAGEREF _Toc5494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_Toc20054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_Toc11803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_Toc16596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12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_Toc16126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_Toc31790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_Toc19852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_Toc28374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_Toc31289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_Toc15356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_Toc30170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_Toc8265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_Toc8593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_Toc4528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_Toc21787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_Toc16500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_Toc19147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2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_Toc16142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_Toc32548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_Toc9271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_Toc4396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_Toc20781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6" w:history="1">
        <w:r>
          <w:rPr>
            <w:rFonts w:ascii="仿宋" w:eastAsia="仿宋" w:hAnsi="仿宋" w:cs="仿宋" w:hint="eastAsia"/>
            <w:lang w:eastAsia="zh-CN"/>
          </w:rPr>
          <w:t>九、臭氧发生器项目风险分析</w:t>
        </w:r>
        <w:r>
          <w:tab/>
        </w:r>
        <w:r>
          <w:fldChar w:fldCharType="begin"/>
        </w:r>
        <w:r>
          <w:instrText xml:space="preserve"> PAGEREF _Toc27196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" w:history="1">
        <w:r>
          <w:rPr>
            <w:rFonts w:ascii="仿宋" w:eastAsia="仿宋" w:hAnsi="仿宋" w:cs="仿宋" w:hint="eastAsia"/>
            <w:lang w:eastAsia="zh-CN"/>
          </w:rPr>
          <w:t>(一)、臭氧发生器项目风险分析</w:t>
        </w:r>
        <w:r>
          <w:tab/>
        </w:r>
        <w:r>
          <w:fldChar w:fldCharType="begin"/>
        </w:r>
        <w:r>
          <w:instrText xml:space="preserve"> PAGEREF _Toc2764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9" w:history="1">
        <w:r>
          <w:rPr>
            <w:rFonts w:ascii="仿宋" w:eastAsia="仿宋" w:hAnsi="仿宋" w:cs="仿宋" w:hint="eastAsia"/>
            <w:lang w:eastAsia="zh-CN"/>
          </w:rPr>
          <w:t>(二)、臭氧发生器项目风险对策</w:t>
        </w:r>
        <w:r>
          <w:tab/>
        </w:r>
        <w:r>
          <w:fldChar w:fldCharType="begin"/>
        </w:r>
        <w:r>
          <w:instrText xml:space="preserve"> PAGEREF _Toc16659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_Toc1219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9" w:history="1">
        <w:r>
          <w:rPr>
            <w:rFonts w:ascii="仿宋" w:eastAsia="仿宋" w:hAnsi="仿宋" w:cs="仿宋" w:hint="eastAsia"/>
            <w:lang w:eastAsia="zh-CN"/>
          </w:rPr>
          <w:t>(一)、臭氧发生器项目背景分析</w:t>
        </w:r>
        <w:r>
          <w:tab/>
        </w:r>
        <w:r>
          <w:fldChar w:fldCharType="begin"/>
        </w:r>
        <w:r>
          <w:instrText xml:space="preserve"> PAGEREF _Toc15059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2" w:history="1">
        <w:r>
          <w:rPr>
            <w:rFonts w:ascii="仿宋" w:eastAsia="仿宋" w:hAnsi="仿宋" w:cs="仿宋" w:hint="eastAsia"/>
            <w:lang w:eastAsia="zh-CN"/>
          </w:rPr>
          <w:t>(二)、臭氧发生器项目建设必要性分析</w:t>
        </w:r>
        <w:r>
          <w:tab/>
        </w:r>
        <w:r>
          <w:fldChar w:fldCharType="begin"/>
        </w:r>
        <w:r>
          <w:instrText xml:space="preserve"> PAGEREF _Toc14132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_Toc16527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_Toc23158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72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_Toc5772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_Toc27250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_Toc21916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_Toc30703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_Toc11633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_Toc8103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_Toc6213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_Toc27231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75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069"/>
      <w:r>
        <w:rPr>
          <w:rFonts w:ascii="仿宋" w:eastAsia="仿宋" w:hAnsi="仿宋" w:cs="仿宋" w:hint="eastAsia"/>
          <w:sz w:val="28"/>
          <w:lang w:eastAsia="zh-CN"/>
        </w:rPr>
        <w:t>一、臭氧发生器项目概况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70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560"/>
      <w:r>
        <w:rPr>
          <w:rFonts w:ascii="仿宋" w:eastAsia="仿宋" w:hAnsi="仿宋" w:cs="仿宋" w:hint="eastAsia"/>
          <w:sz w:val="28"/>
          <w:lang w:eastAsia="zh-CN"/>
        </w:rPr>
        <w:t>(二)、臭氧发生器项目提出的理由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臭氧发生器项目提出的理由可能包括以下几个方面：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市场需求：随着人们对生活品质的追求，对臭氧发生器的需求也在不断增加。市场上对于高品质、符合个性化需求的臭氧发生器需求量大，因此臭氧发生器项目可以满足这一市场需求。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利润空间：臭氧发生器行业的利润空间较大，通过生产和销售高品质的臭氧发生器，可以获得可观的利润。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臭氧发生器行业是一个不断创新和发展的行业，随着人们生活方式和审美观念的改变，对臭氧发生器的需求也在不断变化。因此，在臭氧发生器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环保和可持续发展：人们越来越关注环保和可持续发展，臭氧发生器行业也开始注重环保和可持续性发展。通过使用环保材料和生产工艺，臭氧发生器项目可以减少对环境的影响，并提高产品的可持续性。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个人兴趣和激情：一些人可能对臭氧发生器设计和制造有着浓厚的兴趣和激情，他们希望通过自己的努力和创新，提供更好的臭氧发生器产品和服务，满足消费者的需求。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臭氧发生器项目的理由可能因具体情况而异，不同的臭氧发生器项目可能有不同的原因和背景。因此，在选择臭氧发生器项目时，我们需要根据自己的实际情况和需求来综合考虑各种因素，并选择最适合自己的臭氧发生器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668"/>
      <w:r>
        <w:rPr>
          <w:rFonts w:ascii="仿宋" w:eastAsia="仿宋" w:hAnsi="仿宋" w:cs="仿宋" w:hint="eastAsia"/>
          <w:sz w:val="28"/>
          <w:lang w:eastAsia="zh-CN"/>
        </w:rPr>
        <w:t>(三)、臭氧发生器项目选址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该臭氧发生器项目计划选址于xx园区，占地面积约XXX亩。所选地理位置得天独厚，交通便捷，同时享有完善的电力、供水、排水、通讯等公用设施，非常适合本臭氧发生器项目的建设需求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https://d.book118.com/628023054134006027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臭氧发生器行业相关公司设立可行性研究报告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臭氧发生器行业相关公司设立可行性研究报告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臭氧发生器行业相关公司设立可行性研究报告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臭氧发生器行业相关公司设立可行性研究报告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臭氧发生器行业相关公司设立可行性研究报告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8023054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2024-01-02T18:15:00Z</dcterms:created>
  <dcterms:modified xsi:type="dcterms:W3CDTF">2024-01-02T18:16:00Z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737918BA9BC54F0AB8BA6DB7CC8271BF_11</vt:lpwstr>
  </property>
  <property fmtid="{D5CDD505-2E9C-101B-9397-08002B2CF9AE}" pid="3" name="KSOProductBuildVer">
    <vt:lpwstr>2052-12.1.0.16120</vt:lpwstr>
  </property>
</Properties>
</file>