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谷糙分离设备项目规划设计纲要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07" w:history="1">
        <w:r>
          <w:rPr>
            <w:rFonts w:ascii="仿宋" w:eastAsia="仿宋" w:hAnsi="仿宋" w:cs="仿宋" w:hint="eastAsia"/>
            <w:lang w:eastAsia="zh-CN"/>
          </w:rPr>
          <w:t>序言</w:t>
        </w:r>
        <w:r>
          <w:tab/>
        </w:r>
        <w:r>
          <w:fldChar w:fldCharType="begin"/>
        </w:r>
        <w:r>
          <w:instrText xml:space="preserve"> PAGEREF _Toc23807 \h </w:instrText>
        </w:r>
        <w:r>
          <w:fldChar w:fldCharType="separate"/>
        </w:r>
        <w:r>
          <w:t>3</w:t>
        </w:r>
        <w:r>
          <w:fldChar w:fldCharType="end"/>
        </w:r>
      </w:hyperlink>
    </w:p>
    <w:p>
      <w:pPr>
        <w:pStyle w:val="TOC1"/>
        <w:tabs>
          <w:tab w:val="right" w:leader="dot" w:pos="8306"/>
        </w:tabs>
      </w:pPr>
      <w:hyperlink w:anchor="_Toc27705" w:history="1">
        <w:r>
          <w:rPr>
            <w:rFonts w:ascii="仿宋" w:eastAsia="仿宋" w:hAnsi="仿宋" w:cs="仿宋" w:hint="eastAsia"/>
            <w:lang w:eastAsia="zh-CN"/>
          </w:rPr>
          <w:t>一、工艺说明</w:t>
        </w:r>
        <w:r>
          <w:tab/>
        </w:r>
        <w:r>
          <w:fldChar w:fldCharType="begin"/>
        </w:r>
        <w:r>
          <w:instrText xml:space="preserve"> PAGEREF _Toc27705 \h </w:instrText>
        </w:r>
        <w:r>
          <w:fldChar w:fldCharType="separate"/>
        </w:r>
        <w:r>
          <w:t>3</w:t>
        </w:r>
        <w:r>
          <w:fldChar w:fldCharType="end"/>
        </w:r>
      </w:hyperlink>
    </w:p>
    <w:p>
      <w:pPr>
        <w:pStyle w:val="TOC2"/>
        <w:tabs>
          <w:tab w:val="right" w:leader="dot" w:pos="8306"/>
        </w:tabs>
      </w:pPr>
      <w:hyperlink w:anchor="_Toc19032" w:history="1">
        <w:r>
          <w:rPr>
            <w:rFonts w:ascii="仿宋" w:eastAsia="仿宋" w:hAnsi="仿宋" w:cs="仿宋" w:hint="eastAsia"/>
            <w:lang w:eastAsia="zh-CN"/>
          </w:rPr>
          <w:t>(一)、技术管理特点</w:t>
        </w:r>
        <w:r>
          <w:tab/>
        </w:r>
        <w:r>
          <w:fldChar w:fldCharType="begin"/>
        </w:r>
        <w:r>
          <w:instrText xml:space="preserve"> PAGEREF _Toc19032 \h </w:instrText>
        </w:r>
        <w:r>
          <w:fldChar w:fldCharType="separate"/>
        </w:r>
        <w:r>
          <w:t>3</w:t>
        </w:r>
        <w:r>
          <w:fldChar w:fldCharType="end"/>
        </w:r>
      </w:hyperlink>
    </w:p>
    <w:p>
      <w:pPr>
        <w:pStyle w:val="TOC2"/>
        <w:tabs>
          <w:tab w:val="right" w:leader="dot" w:pos="8306"/>
        </w:tabs>
      </w:pPr>
      <w:hyperlink w:anchor="_Toc4166" w:history="1">
        <w:r>
          <w:rPr>
            <w:rFonts w:ascii="仿宋" w:eastAsia="仿宋" w:hAnsi="仿宋" w:cs="仿宋" w:hint="eastAsia"/>
            <w:lang w:eastAsia="zh-CN"/>
          </w:rPr>
          <w:t>(二)、谷糙分离设备项目工艺技术设计方案</w:t>
        </w:r>
        <w:r>
          <w:tab/>
        </w:r>
        <w:r>
          <w:fldChar w:fldCharType="begin"/>
        </w:r>
        <w:r>
          <w:instrText xml:space="preserve"> PAGEREF _Toc4166 \h </w:instrText>
        </w:r>
        <w:r>
          <w:fldChar w:fldCharType="separate"/>
        </w:r>
        <w:r>
          <w:t>4</w:t>
        </w:r>
        <w:r>
          <w:fldChar w:fldCharType="end"/>
        </w:r>
      </w:hyperlink>
    </w:p>
    <w:p>
      <w:pPr>
        <w:pStyle w:val="TOC2"/>
        <w:tabs>
          <w:tab w:val="right" w:leader="dot" w:pos="8306"/>
        </w:tabs>
      </w:pPr>
      <w:hyperlink w:anchor="_Toc21138" w:history="1">
        <w:r>
          <w:rPr>
            <w:rFonts w:ascii="仿宋" w:eastAsia="仿宋" w:hAnsi="仿宋" w:cs="仿宋" w:hint="eastAsia"/>
            <w:lang w:eastAsia="zh-CN"/>
          </w:rPr>
          <w:t>(三)、设备选型方案</w:t>
        </w:r>
        <w:r>
          <w:tab/>
        </w:r>
        <w:r>
          <w:fldChar w:fldCharType="begin"/>
        </w:r>
        <w:r>
          <w:instrText xml:space="preserve"> PAGEREF _Toc21138 \h </w:instrText>
        </w:r>
        <w:r>
          <w:fldChar w:fldCharType="separate"/>
        </w:r>
        <w:r>
          <w:t>5</w:t>
        </w:r>
        <w:r>
          <w:fldChar w:fldCharType="end"/>
        </w:r>
      </w:hyperlink>
    </w:p>
    <w:p>
      <w:pPr>
        <w:pStyle w:val="TOC1"/>
        <w:tabs>
          <w:tab w:val="right" w:leader="dot" w:pos="8306"/>
        </w:tabs>
      </w:pPr>
      <w:hyperlink w:anchor="_Toc28826" w:history="1">
        <w:r>
          <w:rPr>
            <w:rFonts w:ascii="仿宋" w:eastAsia="仿宋" w:hAnsi="仿宋" w:cs="仿宋" w:hint="eastAsia"/>
            <w:lang w:eastAsia="zh-CN"/>
          </w:rPr>
          <w:t>二、谷糙分离设备项目建设背景及必要性分析</w:t>
        </w:r>
        <w:r>
          <w:tab/>
        </w:r>
        <w:r>
          <w:fldChar w:fldCharType="begin"/>
        </w:r>
        <w:r>
          <w:instrText xml:space="preserve"> PAGEREF _Toc28826 \h </w:instrText>
        </w:r>
        <w:r>
          <w:fldChar w:fldCharType="separate"/>
        </w:r>
        <w:r>
          <w:t>7</w:t>
        </w:r>
        <w:r>
          <w:fldChar w:fldCharType="end"/>
        </w:r>
      </w:hyperlink>
    </w:p>
    <w:p>
      <w:pPr>
        <w:pStyle w:val="TOC2"/>
        <w:tabs>
          <w:tab w:val="right" w:leader="dot" w:pos="8306"/>
        </w:tabs>
      </w:pPr>
      <w:hyperlink w:anchor="_Toc17453" w:history="1">
        <w:r>
          <w:rPr>
            <w:rFonts w:ascii="仿宋" w:eastAsia="仿宋" w:hAnsi="仿宋" w:cs="仿宋" w:hint="eastAsia"/>
            <w:lang w:eastAsia="zh-CN"/>
          </w:rPr>
          <w:t>(一)、谷糙分离设备项目背景分析</w:t>
        </w:r>
        <w:r>
          <w:tab/>
        </w:r>
        <w:r>
          <w:fldChar w:fldCharType="begin"/>
        </w:r>
        <w:r>
          <w:instrText xml:space="preserve"> PAGEREF _Toc17453 \h </w:instrText>
        </w:r>
        <w:r>
          <w:fldChar w:fldCharType="separate"/>
        </w:r>
        <w:r>
          <w:t>7</w:t>
        </w:r>
        <w:r>
          <w:fldChar w:fldCharType="end"/>
        </w:r>
      </w:hyperlink>
    </w:p>
    <w:p>
      <w:pPr>
        <w:pStyle w:val="TOC2"/>
        <w:tabs>
          <w:tab w:val="right" w:leader="dot" w:pos="8306"/>
        </w:tabs>
      </w:pPr>
      <w:hyperlink w:anchor="_Toc27425" w:history="1">
        <w:r>
          <w:rPr>
            <w:rFonts w:ascii="仿宋" w:eastAsia="仿宋" w:hAnsi="仿宋" w:cs="仿宋" w:hint="eastAsia"/>
            <w:lang w:eastAsia="zh-CN"/>
          </w:rPr>
          <w:t>(二)、谷糙分离设备项目建设必要性分析</w:t>
        </w:r>
        <w:r>
          <w:tab/>
        </w:r>
        <w:r>
          <w:fldChar w:fldCharType="begin"/>
        </w:r>
        <w:r>
          <w:instrText xml:space="preserve"> PAGEREF _Toc27425 \h </w:instrText>
        </w:r>
        <w:r>
          <w:fldChar w:fldCharType="separate"/>
        </w:r>
        <w:r>
          <w:t>8</w:t>
        </w:r>
        <w:r>
          <w:fldChar w:fldCharType="end"/>
        </w:r>
      </w:hyperlink>
    </w:p>
    <w:p>
      <w:pPr>
        <w:pStyle w:val="TOC1"/>
        <w:tabs>
          <w:tab w:val="right" w:leader="dot" w:pos="8306"/>
        </w:tabs>
      </w:pPr>
      <w:hyperlink w:anchor="_Toc20776" w:history="1">
        <w:r>
          <w:rPr>
            <w:rFonts w:ascii="仿宋" w:eastAsia="仿宋" w:hAnsi="仿宋" w:cs="仿宋" w:hint="eastAsia"/>
            <w:lang w:eastAsia="zh-CN"/>
          </w:rPr>
          <w:t>三、谷糙分离设备项目概论</w:t>
        </w:r>
        <w:r>
          <w:tab/>
        </w:r>
        <w:r>
          <w:fldChar w:fldCharType="begin"/>
        </w:r>
        <w:r>
          <w:instrText xml:space="preserve"> PAGEREF _Toc20776 \h </w:instrText>
        </w:r>
        <w:r>
          <w:fldChar w:fldCharType="separate"/>
        </w:r>
        <w:r>
          <w:t>10</w:t>
        </w:r>
        <w:r>
          <w:fldChar w:fldCharType="end"/>
        </w:r>
      </w:hyperlink>
    </w:p>
    <w:p>
      <w:pPr>
        <w:pStyle w:val="TOC2"/>
        <w:tabs>
          <w:tab w:val="right" w:leader="dot" w:pos="8306"/>
        </w:tabs>
      </w:pPr>
      <w:hyperlink w:anchor="_Toc3741" w:history="1">
        <w:r>
          <w:rPr>
            <w:rFonts w:ascii="仿宋" w:eastAsia="仿宋" w:hAnsi="仿宋" w:cs="仿宋" w:hint="eastAsia"/>
            <w:lang w:eastAsia="zh-CN"/>
          </w:rPr>
          <w:t>(一)、谷糙分离设备项目概况</w:t>
        </w:r>
        <w:r>
          <w:tab/>
        </w:r>
        <w:r>
          <w:fldChar w:fldCharType="begin"/>
        </w:r>
        <w:r>
          <w:instrText xml:space="preserve"> PAGEREF _Toc3741 \h </w:instrText>
        </w:r>
        <w:r>
          <w:fldChar w:fldCharType="separate"/>
        </w:r>
        <w:r>
          <w:t>10</w:t>
        </w:r>
        <w:r>
          <w:fldChar w:fldCharType="end"/>
        </w:r>
      </w:hyperlink>
    </w:p>
    <w:p>
      <w:pPr>
        <w:pStyle w:val="TOC2"/>
        <w:tabs>
          <w:tab w:val="right" w:leader="dot" w:pos="8306"/>
        </w:tabs>
      </w:pPr>
      <w:hyperlink w:anchor="_Toc18195" w:history="1">
        <w:r>
          <w:rPr>
            <w:rFonts w:ascii="仿宋" w:eastAsia="仿宋" w:hAnsi="仿宋" w:cs="仿宋" w:hint="eastAsia"/>
            <w:lang w:eastAsia="zh-CN"/>
          </w:rPr>
          <w:t>(二)、谷糙分离设备项目目标</w:t>
        </w:r>
        <w:r>
          <w:tab/>
        </w:r>
        <w:r>
          <w:fldChar w:fldCharType="begin"/>
        </w:r>
        <w:r>
          <w:instrText xml:space="preserve"> PAGEREF _Toc18195 \h </w:instrText>
        </w:r>
        <w:r>
          <w:fldChar w:fldCharType="separate"/>
        </w:r>
        <w:r>
          <w:t>12</w:t>
        </w:r>
        <w:r>
          <w:fldChar w:fldCharType="end"/>
        </w:r>
      </w:hyperlink>
    </w:p>
    <w:p>
      <w:pPr>
        <w:pStyle w:val="TOC2"/>
        <w:tabs>
          <w:tab w:val="right" w:leader="dot" w:pos="8306"/>
        </w:tabs>
      </w:pPr>
      <w:hyperlink w:anchor="_Toc19683" w:history="1">
        <w:r>
          <w:rPr>
            <w:rFonts w:ascii="仿宋" w:eastAsia="仿宋" w:hAnsi="仿宋" w:cs="仿宋" w:hint="eastAsia"/>
            <w:lang w:eastAsia="zh-CN"/>
          </w:rPr>
          <w:t>(三)、谷糙分离设备项目提出的理由</w:t>
        </w:r>
        <w:r>
          <w:tab/>
        </w:r>
        <w:r>
          <w:fldChar w:fldCharType="begin"/>
        </w:r>
        <w:r>
          <w:instrText xml:space="preserve"> PAGEREF _Toc19683 \h </w:instrText>
        </w:r>
        <w:r>
          <w:fldChar w:fldCharType="separate"/>
        </w:r>
        <w:r>
          <w:t>13</w:t>
        </w:r>
        <w:r>
          <w:fldChar w:fldCharType="end"/>
        </w:r>
      </w:hyperlink>
    </w:p>
    <w:p>
      <w:pPr>
        <w:pStyle w:val="TOC2"/>
        <w:tabs>
          <w:tab w:val="right" w:leader="dot" w:pos="8306"/>
        </w:tabs>
      </w:pPr>
      <w:hyperlink w:anchor="_Toc26828" w:history="1">
        <w:r>
          <w:rPr>
            <w:rFonts w:ascii="仿宋" w:eastAsia="仿宋" w:hAnsi="仿宋" w:cs="仿宋" w:hint="eastAsia"/>
            <w:lang w:eastAsia="zh-CN"/>
          </w:rPr>
          <w:t>(四)、谷糙分离设备项目意义</w:t>
        </w:r>
        <w:r>
          <w:tab/>
        </w:r>
        <w:r>
          <w:fldChar w:fldCharType="begin"/>
        </w:r>
        <w:r>
          <w:instrText xml:space="preserve"> PAGEREF _Toc26828 \h </w:instrText>
        </w:r>
        <w:r>
          <w:fldChar w:fldCharType="separate"/>
        </w:r>
        <w:r>
          <w:t>15</w:t>
        </w:r>
        <w:r>
          <w:fldChar w:fldCharType="end"/>
        </w:r>
      </w:hyperlink>
    </w:p>
    <w:p>
      <w:pPr>
        <w:pStyle w:val="TOC2"/>
        <w:tabs>
          <w:tab w:val="right" w:leader="dot" w:pos="8306"/>
        </w:tabs>
      </w:pPr>
      <w:hyperlink w:anchor="_Toc7221" w:history="1">
        <w:r>
          <w:rPr>
            <w:rFonts w:ascii="仿宋" w:eastAsia="仿宋" w:hAnsi="仿宋" w:cs="仿宋" w:hint="eastAsia"/>
            <w:lang w:eastAsia="zh-CN"/>
          </w:rPr>
          <w:t>(五)、谷糙分离设备项目背景</w:t>
        </w:r>
        <w:r>
          <w:tab/>
        </w:r>
        <w:r>
          <w:fldChar w:fldCharType="begin"/>
        </w:r>
        <w:r>
          <w:instrText xml:space="preserve"> PAGEREF _Toc7221 \h </w:instrText>
        </w:r>
        <w:r>
          <w:fldChar w:fldCharType="separate"/>
        </w:r>
        <w:r>
          <w:t>16</w:t>
        </w:r>
        <w:r>
          <w:fldChar w:fldCharType="end"/>
        </w:r>
      </w:hyperlink>
    </w:p>
    <w:p>
      <w:pPr>
        <w:pStyle w:val="TOC1"/>
        <w:tabs>
          <w:tab w:val="right" w:leader="dot" w:pos="8306"/>
        </w:tabs>
      </w:pPr>
      <w:hyperlink w:anchor="_Toc32516" w:history="1">
        <w:r>
          <w:rPr>
            <w:rFonts w:ascii="仿宋" w:eastAsia="仿宋" w:hAnsi="仿宋" w:cs="仿宋" w:hint="eastAsia"/>
            <w:lang w:eastAsia="zh-CN"/>
          </w:rPr>
          <w:t>四、产品规划分析</w:t>
        </w:r>
        <w:r>
          <w:tab/>
        </w:r>
        <w:r>
          <w:fldChar w:fldCharType="begin"/>
        </w:r>
        <w:r>
          <w:instrText xml:space="preserve"> PAGEREF _Toc32516 \h </w:instrText>
        </w:r>
        <w:r>
          <w:fldChar w:fldCharType="separate"/>
        </w:r>
        <w:r>
          <w:t>16</w:t>
        </w:r>
        <w:r>
          <w:fldChar w:fldCharType="end"/>
        </w:r>
      </w:hyperlink>
    </w:p>
    <w:p>
      <w:pPr>
        <w:pStyle w:val="TOC2"/>
        <w:tabs>
          <w:tab w:val="right" w:leader="dot" w:pos="8306"/>
        </w:tabs>
      </w:pPr>
      <w:hyperlink w:anchor="_Toc26663" w:history="1">
        <w:r>
          <w:rPr>
            <w:rFonts w:ascii="仿宋" w:eastAsia="仿宋" w:hAnsi="仿宋" w:cs="仿宋" w:hint="eastAsia"/>
            <w:lang w:eastAsia="zh-CN"/>
          </w:rPr>
          <w:t>(一)、产品规划</w:t>
        </w:r>
        <w:r>
          <w:tab/>
        </w:r>
        <w:r>
          <w:fldChar w:fldCharType="begin"/>
        </w:r>
        <w:r>
          <w:instrText xml:space="preserve"> PAGEREF _Toc26663 \h </w:instrText>
        </w:r>
        <w:r>
          <w:fldChar w:fldCharType="separate"/>
        </w:r>
        <w:r>
          <w:t>16</w:t>
        </w:r>
        <w:r>
          <w:fldChar w:fldCharType="end"/>
        </w:r>
      </w:hyperlink>
    </w:p>
    <w:p>
      <w:pPr>
        <w:pStyle w:val="TOC2"/>
        <w:tabs>
          <w:tab w:val="right" w:leader="dot" w:pos="8306"/>
        </w:tabs>
      </w:pPr>
      <w:hyperlink w:anchor="_Toc7676" w:history="1">
        <w:r>
          <w:rPr>
            <w:rFonts w:ascii="仿宋" w:eastAsia="仿宋" w:hAnsi="仿宋" w:cs="仿宋" w:hint="eastAsia"/>
            <w:lang w:eastAsia="zh-CN"/>
          </w:rPr>
          <w:t>(二)、建设规模</w:t>
        </w:r>
        <w:r>
          <w:tab/>
        </w:r>
        <w:r>
          <w:fldChar w:fldCharType="begin"/>
        </w:r>
        <w:r>
          <w:instrText xml:space="preserve"> PAGEREF _Toc7676 \h </w:instrText>
        </w:r>
        <w:r>
          <w:fldChar w:fldCharType="separate"/>
        </w:r>
        <w:r>
          <w:t>17</w:t>
        </w:r>
        <w:r>
          <w:fldChar w:fldCharType="end"/>
        </w:r>
      </w:hyperlink>
    </w:p>
    <w:p>
      <w:pPr>
        <w:pStyle w:val="TOC1"/>
        <w:tabs>
          <w:tab w:val="right" w:leader="dot" w:pos="8306"/>
        </w:tabs>
      </w:pPr>
      <w:hyperlink w:anchor="_Toc30450" w:history="1">
        <w:r>
          <w:rPr>
            <w:rFonts w:ascii="仿宋" w:eastAsia="仿宋" w:hAnsi="仿宋" w:cs="仿宋" w:hint="eastAsia"/>
            <w:lang w:eastAsia="zh-CN"/>
          </w:rPr>
          <w:t>五、谷糙分离设备项目选址可行性分析</w:t>
        </w:r>
        <w:r>
          <w:tab/>
        </w:r>
        <w:r>
          <w:fldChar w:fldCharType="begin"/>
        </w:r>
        <w:r>
          <w:instrText xml:space="preserve"> PAGEREF _Toc30450 \h </w:instrText>
        </w:r>
        <w:r>
          <w:fldChar w:fldCharType="separate"/>
        </w:r>
        <w:r>
          <w:t>18</w:t>
        </w:r>
        <w:r>
          <w:fldChar w:fldCharType="end"/>
        </w:r>
      </w:hyperlink>
    </w:p>
    <w:p>
      <w:pPr>
        <w:pStyle w:val="TOC2"/>
        <w:tabs>
          <w:tab w:val="right" w:leader="dot" w:pos="8306"/>
        </w:tabs>
      </w:pPr>
      <w:hyperlink w:anchor="_Toc21021" w:history="1">
        <w:r>
          <w:rPr>
            <w:rFonts w:ascii="仿宋" w:eastAsia="仿宋" w:hAnsi="仿宋" w:cs="仿宋" w:hint="eastAsia"/>
            <w:lang w:eastAsia="zh-CN"/>
          </w:rPr>
          <w:t>(一)、谷糙分离设备项目选址</w:t>
        </w:r>
        <w:r>
          <w:tab/>
        </w:r>
        <w:r>
          <w:fldChar w:fldCharType="begin"/>
        </w:r>
        <w:r>
          <w:instrText xml:space="preserve"> PAGEREF _Toc21021 \h </w:instrText>
        </w:r>
        <w:r>
          <w:fldChar w:fldCharType="separate"/>
        </w:r>
        <w:r>
          <w:t>18</w:t>
        </w:r>
        <w:r>
          <w:fldChar w:fldCharType="end"/>
        </w:r>
      </w:hyperlink>
    </w:p>
    <w:p>
      <w:pPr>
        <w:pStyle w:val="TOC2"/>
        <w:tabs>
          <w:tab w:val="right" w:leader="dot" w:pos="8306"/>
        </w:tabs>
      </w:pPr>
      <w:hyperlink w:anchor="_Toc20008" w:history="1">
        <w:r>
          <w:rPr>
            <w:rFonts w:ascii="仿宋" w:eastAsia="仿宋" w:hAnsi="仿宋" w:cs="仿宋" w:hint="eastAsia"/>
            <w:lang w:eastAsia="zh-CN"/>
          </w:rPr>
          <w:t>(二)、用地控制指标</w:t>
        </w:r>
        <w:r>
          <w:tab/>
        </w:r>
        <w:r>
          <w:fldChar w:fldCharType="begin"/>
        </w:r>
        <w:r>
          <w:instrText xml:space="preserve"> PAGEREF _Toc20008 \h </w:instrText>
        </w:r>
        <w:r>
          <w:fldChar w:fldCharType="separate"/>
        </w:r>
        <w:r>
          <w:t>18</w:t>
        </w:r>
        <w:r>
          <w:fldChar w:fldCharType="end"/>
        </w:r>
      </w:hyperlink>
    </w:p>
    <w:p>
      <w:pPr>
        <w:pStyle w:val="TOC2"/>
        <w:tabs>
          <w:tab w:val="right" w:leader="dot" w:pos="8306"/>
        </w:tabs>
      </w:pPr>
      <w:hyperlink w:anchor="_Toc12883" w:history="1">
        <w:r>
          <w:rPr>
            <w:rFonts w:ascii="仿宋" w:eastAsia="仿宋" w:hAnsi="仿宋" w:cs="仿宋" w:hint="eastAsia"/>
            <w:lang w:eastAsia="zh-CN"/>
          </w:rPr>
          <w:t>(三)、节约用地措施</w:t>
        </w:r>
        <w:r>
          <w:tab/>
        </w:r>
        <w:r>
          <w:fldChar w:fldCharType="begin"/>
        </w:r>
        <w:r>
          <w:instrText xml:space="preserve"> PAGEREF _Toc12883 \h </w:instrText>
        </w:r>
        <w:r>
          <w:fldChar w:fldCharType="separate"/>
        </w:r>
        <w:r>
          <w:t>20</w:t>
        </w:r>
        <w:r>
          <w:fldChar w:fldCharType="end"/>
        </w:r>
      </w:hyperlink>
    </w:p>
    <w:p>
      <w:pPr>
        <w:pStyle w:val="TOC2"/>
        <w:tabs>
          <w:tab w:val="right" w:leader="dot" w:pos="8306"/>
        </w:tabs>
      </w:pPr>
      <w:hyperlink w:anchor="_Toc14875" w:history="1">
        <w:r>
          <w:rPr>
            <w:rFonts w:ascii="仿宋" w:eastAsia="仿宋" w:hAnsi="仿宋" w:cs="仿宋" w:hint="eastAsia"/>
            <w:lang w:eastAsia="zh-CN"/>
          </w:rPr>
          <w:t>(四)、总图布置方案</w:t>
        </w:r>
        <w:r>
          <w:tab/>
        </w:r>
        <w:r>
          <w:fldChar w:fldCharType="begin"/>
        </w:r>
        <w:r>
          <w:instrText xml:space="preserve"> PAGEREF _Toc14875 \h </w:instrText>
        </w:r>
        <w:r>
          <w:fldChar w:fldCharType="separate"/>
        </w:r>
        <w:r>
          <w:t>22</w:t>
        </w:r>
        <w:r>
          <w:fldChar w:fldCharType="end"/>
        </w:r>
      </w:hyperlink>
    </w:p>
    <w:p>
      <w:pPr>
        <w:pStyle w:val="TOC2"/>
        <w:tabs>
          <w:tab w:val="right" w:leader="dot" w:pos="8306"/>
        </w:tabs>
      </w:pPr>
      <w:hyperlink w:anchor="_Toc3676" w:history="1">
        <w:r>
          <w:rPr>
            <w:rFonts w:ascii="仿宋" w:eastAsia="仿宋" w:hAnsi="仿宋" w:cs="仿宋" w:hint="eastAsia"/>
            <w:lang w:eastAsia="zh-CN"/>
          </w:rPr>
          <w:t>(五)、选址综合评价</w:t>
        </w:r>
        <w:r>
          <w:tab/>
        </w:r>
        <w:r>
          <w:fldChar w:fldCharType="begin"/>
        </w:r>
        <w:r>
          <w:instrText xml:space="preserve"> PAGEREF _Toc3676 \h </w:instrText>
        </w:r>
        <w:r>
          <w:fldChar w:fldCharType="separate"/>
        </w:r>
        <w:r>
          <w:t>23</w:t>
        </w:r>
        <w:r>
          <w:fldChar w:fldCharType="end"/>
        </w:r>
      </w:hyperlink>
    </w:p>
    <w:p>
      <w:pPr>
        <w:pStyle w:val="TOC1"/>
        <w:tabs>
          <w:tab w:val="right" w:leader="dot" w:pos="8306"/>
        </w:tabs>
      </w:pPr>
      <w:hyperlink w:anchor="_Toc30076" w:history="1">
        <w:r>
          <w:rPr>
            <w:rFonts w:ascii="仿宋" w:eastAsia="仿宋" w:hAnsi="仿宋" w:cs="仿宋" w:hint="eastAsia"/>
            <w:lang w:eastAsia="zh-CN"/>
          </w:rPr>
          <w:t>六、谷糙分离设备项目危机管理</w:t>
        </w:r>
        <w:r>
          <w:tab/>
        </w:r>
        <w:r>
          <w:fldChar w:fldCharType="begin"/>
        </w:r>
        <w:r>
          <w:instrText xml:space="preserve"> PAGEREF _Toc30076 \h </w:instrText>
        </w:r>
        <w:r>
          <w:fldChar w:fldCharType="separate"/>
        </w:r>
        <w:r>
          <w:t>24</w:t>
        </w:r>
        <w:r>
          <w:fldChar w:fldCharType="end"/>
        </w:r>
      </w:hyperlink>
    </w:p>
    <w:p>
      <w:pPr>
        <w:pStyle w:val="TOC2"/>
        <w:tabs>
          <w:tab w:val="right" w:leader="dot" w:pos="8306"/>
        </w:tabs>
      </w:pPr>
      <w:hyperlink w:anchor="_Toc24677" w:history="1">
        <w:r>
          <w:rPr>
            <w:rFonts w:ascii="仿宋" w:eastAsia="仿宋" w:hAnsi="仿宋" w:cs="仿宋" w:hint="eastAsia"/>
            <w:lang w:eastAsia="zh-CN"/>
          </w:rPr>
          <w:t>(一)、危机预警与识别</w:t>
        </w:r>
        <w:r>
          <w:tab/>
        </w:r>
        <w:r>
          <w:fldChar w:fldCharType="begin"/>
        </w:r>
        <w:r>
          <w:instrText xml:space="preserve"> PAGEREF _Toc24677 \h </w:instrText>
        </w:r>
        <w:r>
          <w:fldChar w:fldCharType="separate"/>
        </w:r>
        <w:r>
          <w:t>24</w:t>
        </w:r>
        <w:r>
          <w:fldChar w:fldCharType="end"/>
        </w:r>
      </w:hyperlink>
    </w:p>
    <w:p>
      <w:pPr>
        <w:pStyle w:val="TOC2"/>
        <w:tabs>
          <w:tab w:val="right" w:leader="dot" w:pos="8306"/>
        </w:tabs>
      </w:pPr>
      <w:hyperlink w:anchor="_Toc6910" w:history="1">
        <w:r>
          <w:rPr>
            <w:rFonts w:ascii="仿宋" w:eastAsia="仿宋" w:hAnsi="仿宋" w:cs="仿宋" w:hint="eastAsia"/>
            <w:lang w:eastAsia="zh-CN"/>
          </w:rPr>
          <w:t>(二)、危机应对与恢复</w:t>
        </w:r>
        <w:r>
          <w:tab/>
        </w:r>
        <w:r>
          <w:fldChar w:fldCharType="begin"/>
        </w:r>
        <w:r>
          <w:instrText xml:space="preserve"> PAGEREF _Toc6910 \h </w:instrText>
        </w:r>
        <w:r>
          <w:fldChar w:fldCharType="separate"/>
        </w:r>
        <w:r>
          <w:t>25</w:t>
        </w:r>
        <w:r>
          <w:fldChar w:fldCharType="end"/>
        </w:r>
      </w:hyperlink>
    </w:p>
    <w:p>
      <w:pPr>
        <w:pStyle w:val="TOC1"/>
        <w:tabs>
          <w:tab w:val="right" w:leader="dot" w:pos="8306"/>
        </w:tabs>
      </w:pPr>
      <w:hyperlink w:anchor="_Toc9384" w:history="1">
        <w:r>
          <w:rPr>
            <w:rFonts w:ascii="仿宋" w:eastAsia="仿宋" w:hAnsi="仿宋" w:cs="仿宋" w:hint="eastAsia"/>
            <w:lang w:eastAsia="zh-CN"/>
          </w:rPr>
          <w:t>七、谷糙分离设备项目环境影响分析</w:t>
        </w:r>
        <w:r>
          <w:tab/>
        </w:r>
        <w:r>
          <w:fldChar w:fldCharType="begin"/>
        </w:r>
        <w:r>
          <w:instrText xml:space="preserve"> PAGEREF _Toc9384 \h </w:instrText>
        </w:r>
        <w:r>
          <w:fldChar w:fldCharType="separate"/>
        </w:r>
        <w:r>
          <w:t>26</w:t>
        </w:r>
        <w:r>
          <w:fldChar w:fldCharType="end"/>
        </w:r>
      </w:hyperlink>
    </w:p>
    <w:p>
      <w:pPr>
        <w:pStyle w:val="TOC2"/>
        <w:tabs>
          <w:tab w:val="right" w:leader="dot" w:pos="8306"/>
        </w:tabs>
      </w:pPr>
      <w:hyperlink w:anchor="_Toc6399" w:history="1">
        <w:r>
          <w:rPr>
            <w:rFonts w:ascii="仿宋" w:eastAsia="仿宋" w:hAnsi="仿宋" w:cs="仿宋" w:hint="eastAsia"/>
            <w:lang w:eastAsia="zh-CN"/>
          </w:rPr>
          <w:t>(一)、建设区域环境质量现状</w:t>
        </w:r>
        <w:r>
          <w:tab/>
        </w:r>
        <w:r>
          <w:fldChar w:fldCharType="begin"/>
        </w:r>
        <w:r>
          <w:instrText xml:space="preserve"> PAGEREF _Toc6399 \h </w:instrText>
        </w:r>
        <w:r>
          <w:fldChar w:fldCharType="separate"/>
        </w:r>
        <w:r>
          <w:t>26</w:t>
        </w:r>
        <w:r>
          <w:fldChar w:fldCharType="end"/>
        </w:r>
      </w:hyperlink>
    </w:p>
    <w:p>
      <w:pPr>
        <w:pStyle w:val="TOC2"/>
        <w:tabs>
          <w:tab w:val="right" w:leader="dot" w:pos="8306"/>
        </w:tabs>
      </w:pPr>
      <w:hyperlink w:anchor="_Toc3819" w:history="1">
        <w:r>
          <w:rPr>
            <w:rFonts w:ascii="仿宋" w:eastAsia="仿宋" w:hAnsi="仿宋" w:cs="仿宋" w:hint="eastAsia"/>
            <w:lang w:eastAsia="zh-CN"/>
          </w:rPr>
          <w:t>(二)、建设期环境保护</w:t>
        </w:r>
        <w:r>
          <w:tab/>
        </w:r>
        <w:r>
          <w:fldChar w:fldCharType="begin"/>
        </w:r>
        <w:r>
          <w:instrText xml:space="preserve"> PAGEREF _Toc3819 \h </w:instrText>
        </w:r>
        <w:r>
          <w:fldChar w:fldCharType="separate"/>
        </w:r>
        <w:r>
          <w:t>28</w:t>
        </w:r>
        <w:r>
          <w:fldChar w:fldCharType="end"/>
        </w:r>
      </w:hyperlink>
    </w:p>
    <w:p>
      <w:pPr>
        <w:pStyle w:val="TOC2"/>
        <w:tabs>
          <w:tab w:val="right" w:leader="dot" w:pos="8306"/>
        </w:tabs>
      </w:pPr>
      <w:hyperlink w:anchor="_Toc24452" w:history="1">
        <w:r>
          <w:rPr>
            <w:rFonts w:ascii="仿宋" w:eastAsia="仿宋" w:hAnsi="仿宋" w:cs="仿宋" w:hint="eastAsia"/>
            <w:lang w:eastAsia="zh-CN"/>
          </w:rPr>
          <w:t>(三)、运营期环境保护</w:t>
        </w:r>
        <w:r>
          <w:tab/>
        </w:r>
        <w:r>
          <w:fldChar w:fldCharType="begin"/>
        </w:r>
        <w:r>
          <w:instrText xml:space="preserve"> PAGEREF _Toc24452 \h </w:instrText>
        </w:r>
        <w:r>
          <w:fldChar w:fldCharType="separate"/>
        </w:r>
        <w:r>
          <w:t>29</w:t>
        </w:r>
        <w:r>
          <w:fldChar w:fldCharType="end"/>
        </w:r>
      </w:hyperlink>
    </w:p>
    <w:p>
      <w:pPr>
        <w:pStyle w:val="TOC2"/>
        <w:tabs>
          <w:tab w:val="right" w:leader="dot" w:pos="8306"/>
        </w:tabs>
      </w:pPr>
      <w:hyperlink w:anchor="_Toc5393" w:history="1">
        <w:r>
          <w:rPr>
            <w:rFonts w:ascii="仿宋" w:eastAsia="仿宋" w:hAnsi="仿宋" w:cs="仿宋" w:hint="eastAsia"/>
            <w:lang w:eastAsia="zh-CN"/>
          </w:rPr>
          <w:t>(四)、谷糙分离设备项目建设对区域经济的影响</w:t>
        </w:r>
        <w:r>
          <w:tab/>
        </w:r>
        <w:r>
          <w:fldChar w:fldCharType="begin"/>
        </w:r>
        <w:r>
          <w:instrText xml:space="preserve"> PAGEREF _Toc5393 \h </w:instrText>
        </w:r>
        <w:r>
          <w:fldChar w:fldCharType="separate"/>
        </w:r>
        <w:r>
          <w:t>30</w:t>
        </w:r>
        <w:r>
          <w:fldChar w:fldCharType="end"/>
        </w:r>
      </w:hyperlink>
    </w:p>
    <w:p>
      <w:pPr>
        <w:pStyle w:val="TOC2"/>
        <w:tabs>
          <w:tab w:val="right" w:leader="dot" w:pos="8306"/>
        </w:tabs>
      </w:pPr>
      <w:hyperlink w:anchor="_Toc781" w:history="1">
        <w:r>
          <w:rPr>
            <w:rFonts w:ascii="仿宋" w:eastAsia="仿宋" w:hAnsi="仿宋" w:cs="仿宋" w:hint="eastAsia"/>
            <w:lang w:eastAsia="zh-CN"/>
          </w:rPr>
          <w:t>(五)、废弃物处理</w:t>
        </w:r>
        <w:r>
          <w:tab/>
        </w:r>
        <w:r>
          <w:fldChar w:fldCharType="begin"/>
        </w:r>
        <w:r>
          <w:instrText xml:space="preserve"> PAGEREF _Toc781 \h </w:instrText>
        </w:r>
        <w:r>
          <w:fldChar w:fldCharType="separate"/>
        </w:r>
        <w:r>
          <w:t>32</w:t>
        </w:r>
        <w:r>
          <w:fldChar w:fldCharType="end"/>
        </w:r>
      </w:hyperlink>
    </w:p>
    <w:p>
      <w:pPr>
        <w:pStyle w:val="TOC2"/>
        <w:tabs>
          <w:tab w:val="right" w:leader="dot" w:pos="8306"/>
        </w:tabs>
      </w:pPr>
      <w:hyperlink w:anchor="_Toc16160" w:history="1">
        <w:r>
          <w:rPr>
            <w:rFonts w:ascii="仿宋" w:eastAsia="仿宋" w:hAnsi="仿宋" w:cs="仿宋" w:hint="eastAsia"/>
            <w:lang w:eastAsia="zh-CN"/>
          </w:rPr>
          <w:t>(六)、特殊环境影响分析</w:t>
        </w:r>
        <w:r>
          <w:tab/>
        </w:r>
        <w:r>
          <w:fldChar w:fldCharType="begin"/>
        </w:r>
        <w:r>
          <w:instrText xml:space="preserve"> PAGEREF _Toc16160 \h </w:instrText>
        </w:r>
        <w:r>
          <w:fldChar w:fldCharType="separate"/>
        </w:r>
        <w:r>
          <w:t>33</w:t>
        </w:r>
        <w:r>
          <w:fldChar w:fldCharType="end"/>
        </w:r>
      </w:hyperlink>
    </w:p>
    <w:p>
      <w:pPr>
        <w:pStyle w:val="TOC2"/>
        <w:tabs>
          <w:tab w:val="right" w:leader="dot" w:pos="8306"/>
        </w:tabs>
      </w:pPr>
      <w:hyperlink w:anchor="_Toc8968" w:history="1">
        <w:r>
          <w:rPr>
            <w:rFonts w:ascii="仿宋" w:eastAsia="仿宋" w:hAnsi="仿宋" w:cs="仿宋" w:hint="eastAsia"/>
            <w:lang w:eastAsia="zh-CN"/>
          </w:rPr>
          <w:t>(七)、清洁生产</w:t>
        </w:r>
        <w:r>
          <w:tab/>
        </w:r>
        <w:r>
          <w:fldChar w:fldCharType="begin"/>
        </w:r>
        <w:r>
          <w:instrText xml:space="preserve"> PAGEREF _Toc8968 \h </w:instrText>
        </w:r>
        <w:r>
          <w:fldChar w:fldCharType="separate"/>
        </w:r>
        <w:r>
          <w:t>35</w:t>
        </w:r>
        <w:r>
          <w:fldChar w:fldCharType="end"/>
        </w:r>
      </w:hyperlink>
    </w:p>
    <w:p>
      <w:pPr>
        <w:pStyle w:val="TOC2"/>
        <w:tabs>
          <w:tab w:val="right" w:leader="dot" w:pos="8306"/>
        </w:tabs>
      </w:pPr>
      <w:hyperlink w:anchor="_Toc28762" w:history="1">
        <w:r>
          <w:rPr>
            <w:rFonts w:ascii="仿宋" w:eastAsia="仿宋" w:hAnsi="仿宋" w:cs="仿宋" w:hint="eastAsia"/>
            <w:lang w:eastAsia="zh-CN"/>
          </w:rPr>
          <w:t>(八)、环境保护综合评价</w:t>
        </w:r>
        <w:r>
          <w:tab/>
        </w:r>
        <w:r>
          <w:fldChar w:fldCharType="begin"/>
        </w:r>
        <w:r>
          <w:instrText xml:space="preserve"> PAGEREF _Toc28762 \h </w:instrText>
        </w:r>
        <w:r>
          <w:fldChar w:fldCharType="separate"/>
        </w:r>
        <w:r>
          <w:t>36</w:t>
        </w:r>
        <w:r>
          <w:fldChar w:fldCharType="end"/>
        </w:r>
      </w:hyperlink>
    </w:p>
    <w:p>
      <w:pPr>
        <w:pStyle w:val="TOC1"/>
        <w:tabs>
          <w:tab w:val="right" w:leader="dot" w:pos="8306"/>
        </w:tabs>
      </w:pPr>
      <w:hyperlink w:anchor="_Toc6388" w:history="1">
        <w:r>
          <w:rPr>
            <w:rFonts w:ascii="仿宋" w:eastAsia="仿宋" w:hAnsi="仿宋" w:cs="仿宋" w:hint="eastAsia"/>
            <w:lang w:eastAsia="zh-CN"/>
          </w:rPr>
          <w:t>八、谷糙分离设备项目社会影响</w:t>
        </w:r>
        <w:r>
          <w:tab/>
        </w:r>
        <w:r>
          <w:fldChar w:fldCharType="begin"/>
        </w:r>
        <w:r>
          <w:instrText xml:space="preserve"> PAGEREF _Toc6388 \h </w:instrText>
        </w:r>
        <w:r>
          <w:fldChar w:fldCharType="separate"/>
        </w:r>
        <w:r>
          <w:t>37</w:t>
        </w:r>
        <w:r>
          <w:fldChar w:fldCharType="end"/>
        </w:r>
      </w:hyperlink>
    </w:p>
    <w:p>
      <w:pPr>
        <w:pStyle w:val="TOC2"/>
        <w:tabs>
          <w:tab w:val="right" w:leader="dot" w:pos="8306"/>
        </w:tabs>
      </w:pPr>
      <w:hyperlink w:anchor="_Toc14954" w:history="1">
        <w:r>
          <w:rPr>
            <w:rFonts w:ascii="仿宋" w:eastAsia="仿宋" w:hAnsi="仿宋" w:cs="仿宋" w:hint="eastAsia"/>
            <w:lang w:eastAsia="zh-CN"/>
          </w:rPr>
          <w:t>(一)、社会责任与义务</w:t>
        </w:r>
        <w:r>
          <w:tab/>
        </w:r>
        <w:r>
          <w:fldChar w:fldCharType="begin"/>
        </w:r>
        <w:r>
          <w:instrText xml:space="preserve"> PAGEREF _Toc14954 \h </w:instrText>
        </w:r>
        <w:r>
          <w:fldChar w:fldCharType="separate"/>
        </w:r>
        <w:r>
          <w:t>37</w:t>
        </w:r>
        <w:r>
          <w:fldChar w:fldCharType="end"/>
        </w:r>
      </w:hyperlink>
    </w:p>
    <w:p>
      <w:pPr>
        <w:pStyle w:val="TOC2"/>
        <w:tabs>
          <w:tab w:val="right" w:leader="dot" w:pos="8306"/>
        </w:tabs>
      </w:pPr>
      <w:hyperlink w:anchor="_Toc23913" w:history="1">
        <w:r>
          <w:rPr>
            <w:rFonts w:ascii="仿宋" w:eastAsia="仿宋" w:hAnsi="仿宋" w:cs="仿宋" w:hint="eastAsia"/>
            <w:lang w:eastAsia="zh-CN"/>
          </w:rPr>
          <w:t>(二)、社会参与与沟通</w:t>
        </w:r>
        <w:r>
          <w:tab/>
        </w:r>
        <w:r>
          <w:fldChar w:fldCharType="begin"/>
        </w:r>
        <w:r>
          <w:instrText xml:space="preserve"> PAGEREF _Toc23913 \h </w:instrText>
        </w:r>
        <w:r>
          <w:fldChar w:fldCharType="separate"/>
        </w:r>
        <w:r>
          <w:t>38</w:t>
        </w:r>
        <w:r>
          <w:fldChar w:fldCharType="end"/>
        </w:r>
      </w:hyperlink>
    </w:p>
    <w:p>
      <w:pPr>
        <w:pStyle w:val="TOC1"/>
        <w:tabs>
          <w:tab w:val="right" w:leader="dot" w:pos="8306"/>
        </w:tabs>
      </w:pPr>
      <w:hyperlink w:anchor="_Toc4788" w:history="1">
        <w:r>
          <w:rPr>
            <w:rFonts w:ascii="仿宋" w:eastAsia="仿宋" w:hAnsi="仿宋" w:cs="仿宋" w:hint="eastAsia"/>
            <w:lang w:eastAsia="zh-CN"/>
          </w:rPr>
          <w:t>九、谷糙分离设备项目财务管理</w:t>
        </w:r>
        <w:r>
          <w:tab/>
        </w:r>
        <w:r>
          <w:fldChar w:fldCharType="begin"/>
        </w:r>
        <w:r>
          <w:instrText xml:space="preserve"> PAGEREF _Toc4788 \h </w:instrText>
        </w:r>
        <w:r>
          <w:fldChar w:fldCharType="separate"/>
        </w:r>
        <w:r>
          <w:t>39</w:t>
        </w:r>
        <w:r>
          <w:fldChar w:fldCharType="end"/>
        </w:r>
      </w:hyperlink>
    </w:p>
    <w:p>
      <w:pPr>
        <w:pStyle w:val="TOC2"/>
        <w:tabs>
          <w:tab w:val="right" w:leader="dot" w:pos="8306"/>
        </w:tabs>
      </w:pPr>
      <w:hyperlink w:anchor="_Toc15016" w:history="1">
        <w:r>
          <w:rPr>
            <w:rFonts w:ascii="仿宋" w:eastAsia="仿宋" w:hAnsi="仿宋" w:cs="仿宋" w:hint="eastAsia"/>
            <w:lang w:eastAsia="zh-CN"/>
          </w:rPr>
          <w:t>(一)、资金需求大</w:t>
        </w:r>
        <w:r>
          <w:tab/>
        </w:r>
        <w:r>
          <w:fldChar w:fldCharType="begin"/>
        </w:r>
        <w:r>
          <w:instrText xml:space="preserve"> PAGEREF _Toc15016 \h </w:instrText>
        </w:r>
        <w:r>
          <w:fldChar w:fldCharType="separate"/>
        </w:r>
        <w:r>
          <w:t>39</w:t>
        </w:r>
        <w:r>
          <w:fldChar w:fldCharType="end"/>
        </w:r>
      </w:hyperlink>
    </w:p>
    <w:p>
      <w:pPr>
        <w:pStyle w:val="TOC2"/>
        <w:tabs>
          <w:tab w:val="right" w:leader="dot" w:pos="8306"/>
        </w:tabs>
      </w:pPr>
      <w:hyperlink w:anchor="_Toc17213" w:history="1">
        <w:r>
          <w:rPr>
            <w:rFonts w:ascii="仿宋" w:eastAsia="仿宋" w:hAnsi="仿宋" w:cs="仿宋" w:hint="eastAsia"/>
            <w:lang w:eastAsia="zh-CN"/>
          </w:rPr>
          <w:t>(二)、研发周期长</w:t>
        </w:r>
        <w:r>
          <w:tab/>
        </w:r>
        <w:r>
          <w:fldChar w:fldCharType="begin"/>
        </w:r>
        <w:r>
          <w:instrText xml:space="preserve"> PAGEREF _Toc17213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70" w:history="1">
        <w:r>
          <w:rPr>
            <w:rFonts w:ascii="仿宋" w:eastAsia="仿宋" w:hAnsi="仿宋" w:cs="仿宋" w:hint="eastAsia"/>
            <w:lang w:eastAsia="zh-CN"/>
          </w:rPr>
          <w:t>(三)、市场风险大</w:t>
        </w:r>
        <w:r>
          <w:tab/>
        </w:r>
        <w:r>
          <w:fldChar w:fldCharType="begin"/>
        </w:r>
        <w:r>
          <w:instrText xml:space="preserve"> PAGEREF _Toc24670 \h </w:instrText>
        </w:r>
        <w:r>
          <w:fldChar w:fldCharType="separate"/>
        </w:r>
        <w:r>
          <w:t>41</w:t>
        </w:r>
        <w:r>
          <w:fldChar w:fldCharType="end"/>
        </w:r>
      </w:hyperlink>
    </w:p>
    <w:p>
      <w:pPr>
        <w:pStyle w:val="TOC2"/>
        <w:tabs>
          <w:tab w:val="right" w:leader="dot" w:pos="8306"/>
        </w:tabs>
      </w:pPr>
      <w:hyperlink w:anchor="_Toc31693" w:history="1">
        <w:r>
          <w:rPr>
            <w:rFonts w:ascii="仿宋" w:eastAsia="仿宋" w:hAnsi="仿宋" w:cs="仿宋" w:hint="eastAsia"/>
            <w:lang w:eastAsia="zh-CN"/>
          </w:rPr>
          <w:t>(四)、利润率高</w:t>
        </w:r>
        <w:r>
          <w:tab/>
        </w:r>
        <w:r>
          <w:fldChar w:fldCharType="begin"/>
        </w:r>
        <w:r>
          <w:instrText xml:space="preserve"> PAGEREF _Toc31693 \h </w:instrText>
        </w:r>
        <w:r>
          <w:fldChar w:fldCharType="separate"/>
        </w:r>
        <w:r>
          <w:t>44</w:t>
        </w:r>
        <w:r>
          <w:fldChar w:fldCharType="end"/>
        </w:r>
      </w:hyperlink>
    </w:p>
    <w:p>
      <w:pPr>
        <w:pStyle w:val="TOC1"/>
        <w:tabs>
          <w:tab w:val="right" w:leader="dot" w:pos="8306"/>
        </w:tabs>
      </w:pPr>
      <w:hyperlink w:anchor="_Toc19129" w:history="1">
        <w:r>
          <w:rPr>
            <w:rFonts w:ascii="仿宋" w:eastAsia="仿宋" w:hAnsi="仿宋" w:cs="仿宋" w:hint="eastAsia"/>
            <w:lang w:eastAsia="zh-CN"/>
          </w:rPr>
          <w:t>十、谷糙分离设备项目经营效益</w:t>
        </w:r>
        <w:r>
          <w:tab/>
        </w:r>
        <w:r>
          <w:fldChar w:fldCharType="begin"/>
        </w:r>
        <w:r>
          <w:instrText xml:space="preserve"> PAGEREF _Toc19129 \h </w:instrText>
        </w:r>
        <w:r>
          <w:fldChar w:fldCharType="separate"/>
        </w:r>
        <w:r>
          <w:t>46</w:t>
        </w:r>
        <w:r>
          <w:fldChar w:fldCharType="end"/>
        </w:r>
      </w:hyperlink>
    </w:p>
    <w:p>
      <w:pPr>
        <w:pStyle w:val="TOC2"/>
        <w:tabs>
          <w:tab w:val="right" w:leader="dot" w:pos="8306"/>
        </w:tabs>
      </w:pPr>
      <w:hyperlink w:anchor="_Toc19772" w:history="1">
        <w:r>
          <w:rPr>
            <w:rFonts w:ascii="仿宋" w:eastAsia="仿宋" w:hAnsi="仿宋" w:cs="仿宋" w:hint="eastAsia"/>
            <w:lang w:eastAsia="zh-CN"/>
          </w:rPr>
          <w:t>(一)、经济评价财务测算</w:t>
        </w:r>
        <w:r>
          <w:tab/>
        </w:r>
        <w:r>
          <w:fldChar w:fldCharType="begin"/>
        </w:r>
        <w:r>
          <w:instrText xml:space="preserve"> PAGEREF _Toc19772 \h </w:instrText>
        </w:r>
        <w:r>
          <w:fldChar w:fldCharType="separate"/>
        </w:r>
        <w:r>
          <w:t>46</w:t>
        </w:r>
        <w:r>
          <w:fldChar w:fldCharType="end"/>
        </w:r>
      </w:hyperlink>
    </w:p>
    <w:p>
      <w:pPr>
        <w:pStyle w:val="TOC2"/>
        <w:tabs>
          <w:tab w:val="right" w:leader="dot" w:pos="8306"/>
        </w:tabs>
      </w:pPr>
      <w:hyperlink w:anchor="_Toc16138" w:history="1">
        <w:r>
          <w:rPr>
            <w:rFonts w:ascii="仿宋" w:eastAsia="仿宋" w:hAnsi="仿宋" w:cs="仿宋" w:hint="eastAsia"/>
            <w:lang w:eastAsia="zh-CN"/>
          </w:rPr>
          <w:t>(二)、谷糙分离设备项目盈利能力分析</w:t>
        </w:r>
        <w:r>
          <w:tab/>
        </w:r>
        <w:r>
          <w:fldChar w:fldCharType="begin"/>
        </w:r>
        <w:r>
          <w:instrText xml:space="preserve"> PAGEREF _Toc16138 \h </w:instrText>
        </w:r>
        <w:r>
          <w:fldChar w:fldCharType="separate"/>
        </w:r>
        <w:r>
          <w:t>47</w:t>
        </w:r>
        <w:r>
          <w:fldChar w:fldCharType="end"/>
        </w:r>
      </w:hyperlink>
    </w:p>
    <w:p>
      <w:pPr>
        <w:pStyle w:val="TOC1"/>
        <w:tabs>
          <w:tab w:val="right" w:leader="dot" w:pos="8306"/>
        </w:tabs>
      </w:pPr>
      <w:hyperlink w:anchor="_Toc26633" w:history="1">
        <w:r>
          <w:rPr>
            <w:rFonts w:ascii="仿宋" w:eastAsia="仿宋" w:hAnsi="仿宋" w:cs="仿宋" w:hint="eastAsia"/>
            <w:lang w:eastAsia="zh-CN"/>
          </w:rPr>
          <w:t>十一、谷糙分离设备项目创新与研发</w:t>
        </w:r>
        <w:r>
          <w:tab/>
        </w:r>
        <w:r>
          <w:fldChar w:fldCharType="begin"/>
        </w:r>
        <w:r>
          <w:instrText xml:space="preserve"> PAGEREF _Toc26633 \h </w:instrText>
        </w:r>
        <w:r>
          <w:fldChar w:fldCharType="separate"/>
        </w:r>
        <w:r>
          <w:t>48</w:t>
        </w:r>
        <w:r>
          <w:fldChar w:fldCharType="end"/>
        </w:r>
      </w:hyperlink>
    </w:p>
    <w:p>
      <w:pPr>
        <w:pStyle w:val="TOC2"/>
        <w:tabs>
          <w:tab w:val="right" w:leader="dot" w:pos="8306"/>
        </w:tabs>
      </w:pPr>
      <w:hyperlink w:anchor="_Toc29315" w:history="1">
        <w:r>
          <w:rPr>
            <w:rFonts w:ascii="仿宋" w:eastAsia="仿宋" w:hAnsi="仿宋" w:cs="仿宋" w:hint="eastAsia"/>
            <w:lang w:eastAsia="zh-CN"/>
          </w:rPr>
          <w:t>(一)、创新策略与方向</w:t>
        </w:r>
        <w:r>
          <w:tab/>
        </w:r>
        <w:r>
          <w:fldChar w:fldCharType="begin"/>
        </w:r>
        <w:r>
          <w:instrText xml:space="preserve"> PAGEREF _Toc29315 \h </w:instrText>
        </w:r>
        <w:r>
          <w:fldChar w:fldCharType="separate"/>
        </w:r>
        <w:r>
          <w:t>48</w:t>
        </w:r>
        <w:r>
          <w:fldChar w:fldCharType="end"/>
        </w:r>
      </w:hyperlink>
    </w:p>
    <w:p>
      <w:pPr>
        <w:pStyle w:val="TOC2"/>
        <w:tabs>
          <w:tab w:val="right" w:leader="dot" w:pos="8306"/>
        </w:tabs>
      </w:pPr>
      <w:hyperlink w:anchor="_Toc162" w:history="1">
        <w:r>
          <w:rPr>
            <w:rFonts w:ascii="仿宋" w:eastAsia="仿宋" w:hAnsi="仿宋" w:cs="仿宋" w:hint="eastAsia"/>
            <w:lang w:eastAsia="zh-CN"/>
          </w:rPr>
          <w:t>(二)、研发规划与投入</w:t>
        </w:r>
        <w:r>
          <w:tab/>
        </w:r>
        <w:r>
          <w:fldChar w:fldCharType="begin"/>
        </w:r>
        <w:r>
          <w:instrText xml:space="preserve"> PAGEREF _Toc162 \h </w:instrText>
        </w:r>
        <w:r>
          <w:fldChar w:fldCharType="separate"/>
        </w:r>
        <w:r>
          <w:t>49</w:t>
        </w:r>
        <w:r>
          <w:fldChar w:fldCharType="end"/>
        </w:r>
      </w:hyperlink>
    </w:p>
    <w:p>
      <w:pPr>
        <w:pStyle w:val="TOC1"/>
        <w:tabs>
          <w:tab w:val="right" w:leader="dot" w:pos="8306"/>
        </w:tabs>
      </w:pPr>
      <w:hyperlink w:anchor="_Toc21457" w:history="1">
        <w:r>
          <w:rPr>
            <w:rFonts w:ascii="仿宋" w:eastAsia="仿宋" w:hAnsi="仿宋" w:cs="仿宋" w:hint="eastAsia"/>
            <w:lang w:eastAsia="zh-CN"/>
          </w:rPr>
          <w:t>十二、谷糙分离设备项目人力资源培养与发展</w:t>
        </w:r>
        <w:r>
          <w:tab/>
        </w:r>
        <w:r>
          <w:fldChar w:fldCharType="begin"/>
        </w:r>
        <w:r>
          <w:instrText xml:space="preserve"> PAGEREF _Toc21457 \h </w:instrText>
        </w:r>
        <w:r>
          <w:fldChar w:fldCharType="separate"/>
        </w:r>
        <w:r>
          <w:t>51</w:t>
        </w:r>
        <w:r>
          <w:fldChar w:fldCharType="end"/>
        </w:r>
      </w:hyperlink>
    </w:p>
    <w:p>
      <w:pPr>
        <w:pStyle w:val="TOC2"/>
        <w:tabs>
          <w:tab w:val="right" w:leader="dot" w:pos="8306"/>
        </w:tabs>
      </w:pPr>
      <w:hyperlink w:anchor="_Toc3855" w:history="1">
        <w:r>
          <w:rPr>
            <w:rFonts w:ascii="仿宋" w:eastAsia="仿宋" w:hAnsi="仿宋" w:cs="仿宋" w:hint="eastAsia"/>
            <w:lang w:eastAsia="zh-CN"/>
          </w:rPr>
          <w:t>(一)、人才需求与规划</w:t>
        </w:r>
        <w:r>
          <w:tab/>
        </w:r>
        <w:r>
          <w:fldChar w:fldCharType="begin"/>
        </w:r>
        <w:r>
          <w:instrText xml:space="preserve"> PAGEREF _Toc3855 \h </w:instrText>
        </w:r>
        <w:r>
          <w:fldChar w:fldCharType="separate"/>
        </w:r>
        <w:r>
          <w:t>51</w:t>
        </w:r>
        <w:r>
          <w:fldChar w:fldCharType="end"/>
        </w:r>
      </w:hyperlink>
    </w:p>
    <w:p>
      <w:pPr>
        <w:pStyle w:val="TOC2"/>
        <w:tabs>
          <w:tab w:val="right" w:leader="dot" w:pos="8306"/>
        </w:tabs>
      </w:pPr>
      <w:hyperlink w:anchor="_Toc30373" w:history="1">
        <w:r>
          <w:rPr>
            <w:rFonts w:ascii="仿宋" w:eastAsia="仿宋" w:hAnsi="仿宋" w:cs="仿宋" w:hint="eastAsia"/>
            <w:lang w:eastAsia="zh-CN"/>
          </w:rPr>
          <w:t>(二)、培训与发展计划</w:t>
        </w:r>
        <w:r>
          <w:tab/>
        </w:r>
        <w:r>
          <w:fldChar w:fldCharType="begin"/>
        </w:r>
        <w:r>
          <w:instrText xml:space="preserve"> PAGEREF _Toc30373 \h </w:instrText>
        </w:r>
        <w:r>
          <w:fldChar w:fldCharType="separate"/>
        </w:r>
        <w:r>
          <w:t>51</w:t>
        </w:r>
        <w:r>
          <w:fldChar w:fldCharType="end"/>
        </w:r>
      </w:hyperlink>
    </w:p>
    <w:p>
      <w:pPr>
        <w:pStyle w:val="TOC1"/>
        <w:tabs>
          <w:tab w:val="right" w:leader="dot" w:pos="8306"/>
        </w:tabs>
      </w:pPr>
      <w:hyperlink w:anchor="_Toc3297" w:history="1">
        <w:r>
          <w:rPr>
            <w:rFonts w:ascii="仿宋" w:eastAsia="仿宋" w:hAnsi="仿宋" w:cs="仿宋" w:hint="eastAsia"/>
            <w:lang w:eastAsia="zh-CN"/>
          </w:rPr>
          <w:t>十三、营销与推广策略</w:t>
        </w:r>
        <w:r>
          <w:tab/>
        </w:r>
        <w:r>
          <w:fldChar w:fldCharType="begin"/>
        </w:r>
        <w:r>
          <w:instrText xml:space="preserve"> PAGEREF _Toc3297 \h </w:instrText>
        </w:r>
        <w:r>
          <w:fldChar w:fldCharType="separate"/>
        </w:r>
        <w:r>
          <w:t>52</w:t>
        </w:r>
        <w:r>
          <w:fldChar w:fldCharType="end"/>
        </w:r>
      </w:hyperlink>
    </w:p>
    <w:p>
      <w:pPr>
        <w:pStyle w:val="TOC2"/>
        <w:tabs>
          <w:tab w:val="right" w:leader="dot" w:pos="8306"/>
        </w:tabs>
      </w:pPr>
      <w:hyperlink w:anchor="_Toc22633" w:history="1">
        <w:r>
          <w:rPr>
            <w:rFonts w:ascii="仿宋" w:eastAsia="仿宋" w:hAnsi="仿宋" w:cs="仿宋" w:hint="eastAsia"/>
            <w:lang w:eastAsia="zh-CN"/>
          </w:rPr>
          <w:t>(一)、产品/服务定位与特点</w:t>
        </w:r>
        <w:r>
          <w:tab/>
        </w:r>
        <w:r>
          <w:fldChar w:fldCharType="begin"/>
        </w:r>
        <w:r>
          <w:instrText xml:space="preserve"> PAGEREF _Toc22633 \h </w:instrText>
        </w:r>
        <w:r>
          <w:fldChar w:fldCharType="separate"/>
        </w:r>
        <w:r>
          <w:t>52</w:t>
        </w:r>
        <w:r>
          <w:fldChar w:fldCharType="end"/>
        </w:r>
      </w:hyperlink>
    </w:p>
    <w:p>
      <w:pPr>
        <w:pStyle w:val="TOC2"/>
        <w:tabs>
          <w:tab w:val="right" w:leader="dot" w:pos="8306"/>
        </w:tabs>
      </w:pPr>
      <w:hyperlink w:anchor="_Toc11144" w:history="1">
        <w:r>
          <w:rPr>
            <w:rFonts w:ascii="仿宋" w:eastAsia="仿宋" w:hAnsi="仿宋" w:cs="仿宋" w:hint="eastAsia"/>
            <w:lang w:eastAsia="zh-CN"/>
          </w:rPr>
          <w:t>(二)、市场定位与竞争分析</w:t>
        </w:r>
        <w:r>
          <w:tab/>
        </w:r>
        <w:r>
          <w:fldChar w:fldCharType="begin"/>
        </w:r>
        <w:r>
          <w:instrText xml:space="preserve"> PAGEREF _Toc11144 \h </w:instrText>
        </w:r>
        <w:r>
          <w:fldChar w:fldCharType="separate"/>
        </w:r>
        <w:r>
          <w:t>53</w:t>
        </w:r>
        <w:r>
          <w:fldChar w:fldCharType="end"/>
        </w:r>
      </w:hyperlink>
    </w:p>
    <w:p>
      <w:pPr>
        <w:pStyle w:val="TOC2"/>
        <w:tabs>
          <w:tab w:val="right" w:leader="dot" w:pos="8306"/>
        </w:tabs>
      </w:pPr>
      <w:hyperlink w:anchor="_Toc12212" w:history="1">
        <w:r>
          <w:rPr>
            <w:rFonts w:ascii="仿宋" w:eastAsia="仿宋" w:hAnsi="仿宋" w:cs="仿宋" w:hint="eastAsia"/>
            <w:lang w:eastAsia="zh-CN"/>
          </w:rPr>
          <w:t>(三)、营销渠道与策略</w:t>
        </w:r>
        <w:r>
          <w:tab/>
        </w:r>
        <w:r>
          <w:fldChar w:fldCharType="begin"/>
        </w:r>
        <w:r>
          <w:instrText xml:space="preserve"> PAGEREF _Toc12212 \h </w:instrText>
        </w:r>
        <w:r>
          <w:fldChar w:fldCharType="separate"/>
        </w:r>
        <w:r>
          <w:t>55</w:t>
        </w:r>
        <w:r>
          <w:fldChar w:fldCharType="end"/>
        </w:r>
      </w:hyperlink>
    </w:p>
    <w:p>
      <w:pPr>
        <w:pStyle w:val="TOC2"/>
        <w:tabs>
          <w:tab w:val="right" w:leader="dot" w:pos="8306"/>
        </w:tabs>
      </w:pPr>
      <w:hyperlink w:anchor="_Toc3721" w:history="1">
        <w:r>
          <w:rPr>
            <w:rFonts w:ascii="仿宋" w:eastAsia="仿宋" w:hAnsi="仿宋" w:cs="仿宋" w:hint="eastAsia"/>
            <w:lang w:eastAsia="zh-CN"/>
          </w:rPr>
          <w:t>(四)、推广与宣传活动</w:t>
        </w:r>
        <w:r>
          <w:tab/>
        </w:r>
        <w:r>
          <w:fldChar w:fldCharType="begin"/>
        </w:r>
        <w:r>
          <w:instrText xml:space="preserve"> PAGEREF _Toc3721 \h </w:instrText>
        </w:r>
        <w:r>
          <w:fldChar w:fldCharType="separate"/>
        </w:r>
        <w:r>
          <w:t>56</w:t>
        </w:r>
        <w:r>
          <w:fldChar w:fldCharType="end"/>
        </w:r>
      </w:hyperlink>
    </w:p>
    <w:p>
      <w:pPr>
        <w:pStyle w:val="TOC1"/>
        <w:tabs>
          <w:tab w:val="right" w:leader="dot" w:pos="8306"/>
        </w:tabs>
      </w:pPr>
      <w:hyperlink w:anchor="_Toc17460" w:history="1">
        <w:r>
          <w:rPr>
            <w:rFonts w:ascii="仿宋" w:eastAsia="仿宋" w:hAnsi="仿宋" w:cs="仿宋" w:hint="eastAsia"/>
            <w:lang w:eastAsia="zh-CN"/>
          </w:rPr>
          <w:t>十四、谷糙分离设备项目治理与监督</w:t>
        </w:r>
        <w:r>
          <w:tab/>
        </w:r>
        <w:r>
          <w:fldChar w:fldCharType="begin"/>
        </w:r>
        <w:r>
          <w:instrText xml:space="preserve"> PAGEREF _Toc17460 \h </w:instrText>
        </w:r>
        <w:r>
          <w:fldChar w:fldCharType="separate"/>
        </w:r>
        <w:r>
          <w:t>61</w:t>
        </w:r>
        <w:r>
          <w:fldChar w:fldCharType="end"/>
        </w:r>
      </w:hyperlink>
    </w:p>
    <w:p>
      <w:pPr>
        <w:pStyle w:val="TOC2"/>
        <w:tabs>
          <w:tab w:val="right" w:leader="dot" w:pos="8306"/>
        </w:tabs>
      </w:pPr>
      <w:hyperlink w:anchor="_Toc12323" w:history="1">
        <w:r>
          <w:rPr>
            <w:rFonts w:ascii="仿宋" w:eastAsia="仿宋" w:hAnsi="仿宋" w:cs="仿宋" w:hint="eastAsia"/>
            <w:lang w:eastAsia="zh-CN"/>
          </w:rPr>
          <w:t>(一)、谷糙分离设备项目治理结构</w:t>
        </w:r>
        <w:r>
          <w:tab/>
        </w:r>
        <w:r>
          <w:fldChar w:fldCharType="begin"/>
        </w:r>
        <w:r>
          <w:instrText xml:space="preserve"> PAGEREF _Toc12323 \h </w:instrText>
        </w:r>
        <w:r>
          <w:fldChar w:fldCharType="separate"/>
        </w:r>
        <w:r>
          <w:t>61</w:t>
        </w:r>
        <w:r>
          <w:fldChar w:fldCharType="end"/>
        </w:r>
      </w:hyperlink>
    </w:p>
    <w:p>
      <w:pPr>
        <w:pStyle w:val="TOC2"/>
        <w:tabs>
          <w:tab w:val="right" w:leader="dot" w:pos="8306"/>
        </w:tabs>
      </w:pPr>
      <w:hyperlink w:anchor="_Toc31536" w:history="1">
        <w:r>
          <w:rPr>
            <w:rFonts w:ascii="仿宋" w:eastAsia="仿宋" w:hAnsi="仿宋" w:cs="仿宋" w:hint="eastAsia"/>
            <w:lang w:eastAsia="zh-CN"/>
          </w:rPr>
          <w:t>(二)、监督与审计</w:t>
        </w:r>
        <w:r>
          <w:tab/>
        </w:r>
        <w:r>
          <w:fldChar w:fldCharType="begin"/>
        </w:r>
        <w:r>
          <w:instrText xml:space="preserve"> PAGEREF _Toc31536 \h </w:instrText>
        </w:r>
        <w:r>
          <w:fldChar w:fldCharType="separate"/>
        </w:r>
        <w:r>
          <w:t>63</w:t>
        </w:r>
        <w:r>
          <w:fldChar w:fldCharType="end"/>
        </w:r>
      </w:hyperlink>
    </w:p>
    <w:p>
      <w:pPr>
        <w:pStyle w:val="TOC1"/>
        <w:tabs>
          <w:tab w:val="right" w:leader="dot" w:pos="8306"/>
        </w:tabs>
      </w:pPr>
      <w:hyperlink w:anchor="_Toc3178" w:history="1">
        <w:r>
          <w:rPr>
            <w:rFonts w:ascii="仿宋" w:eastAsia="仿宋" w:hAnsi="仿宋" w:cs="仿宋" w:hint="eastAsia"/>
            <w:lang w:eastAsia="zh-CN"/>
          </w:rPr>
          <w:t>十五、质量管理体系</w:t>
        </w:r>
        <w:r>
          <w:tab/>
        </w:r>
        <w:r>
          <w:fldChar w:fldCharType="begin"/>
        </w:r>
        <w:r>
          <w:instrText xml:space="preserve"> PAGEREF _Toc3178 \h </w:instrText>
        </w:r>
        <w:r>
          <w:fldChar w:fldCharType="separate"/>
        </w:r>
        <w:r>
          <w:t>64</w:t>
        </w:r>
        <w:r>
          <w:fldChar w:fldCharType="end"/>
        </w:r>
      </w:hyperlink>
    </w:p>
    <w:p>
      <w:pPr>
        <w:pStyle w:val="TOC2"/>
        <w:tabs>
          <w:tab w:val="right" w:leader="dot" w:pos="8306"/>
        </w:tabs>
      </w:pPr>
      <w:hyperlink w:anchor="_Toc25805" w:history="1">
        <w:r>
          <w:rPr>
            <w:rFonts w:ascii="仿宋" w:eastAsia="仿宋" w:hAnsi="仿宋" w:cs="仿宋" w:hint="eastAsia"/>
            <w:lang w:eastAsia="zh-CN"/>
          </w:rPr>
          <w:t>(一)、质量目标与方针</w:t>
        </w:r>
        <w:r>
          <w:tab/>
        </w:r>
        <w:r>
          <w:fldChar w:fldCharType="begin"/>
        </w:r>
        <w:r>
          <w:instrText xml:space="preserve"> PAGEREF _Toc25805 \h </w:instrText>
        </w:r>
        <w:r>
          <w:fldChar w:fldCharType="separate"/>
        </w:r>
        <w:r>
          <w:t>64</w:t>
        </w:r>
        <w:r>
          <w:fldChar w:fldCharType="end"/>
        </w:r>
      </w:hyperlink>
    </w:p>
    <w:p>
      <w:pPr>
        <w:pStyle w:val="TOC2"/>
        <w:tabs>
          <w:tab w:val="right" w:leader="dot" w:pos="8306"/>
        </w:tabs>
      </w:pPr>
      <w:hyperlink w:anchor="_Toc19933" w:history="1">
        <w:r>
          <w:rPr>
            <w:rFonts w:ascii="仿宋" w:eastAsia="仿宋" w:hAnsi="仿宋" w:cs="仿宋" w:hint="eastAsia"/>
            <w:lang w:eastAsia="zh-CN"/>
          </w:rPr>
          <w:t>(二)、质量管理责任</w:t>
        </w:r>
        <w:r>
          <w:tab/>
        </w:r>
        <w:r>
          <w:fldChar w:fldCharType="begin"/>
        </w:r>
        <w:r>
          <w:instrText xml:space="preserve"> PAGEREF _Toc19933 \h </w:instrText>
        </w:r>
        <w:r>
          <w:fldChar w:fldCharType="separate"/>
        </w:r>
        <w:r>
          <w:t>65</w:t>
        </w:r>
        <w:r>
          <w:fldChar w:fldCharType="end"/>
        </w:r>
      </w:hyperlink>
    </w:p>
    <w:p>
      <w:pPr>
        <w:pStyle w:val="TOC2"/>
        <w:tabs>
          <w:tab w:val="right" w:leader="dot" w:pos="8306"/>
        </w:tabs>
      </w:pPr>
      <w:hyperlink w:anchor="_Toc14518" w:history="1">
        <w:r>
          <w:rPr>
            <w:rFonts w:ascii="仿宋" w:eastAsia="仿宋" w:hAnsi="仿宋" w:cs="仿宋" w:hint="eastAsia"/>
            <w:lang w:eastAsia="zh-CN"/>
          </w:rPr>
          <w:t>(三)、质量管理体系文件</w:t>
        </w:r>
        <w:r>
          <w:tab/>
        </w:r>
        <w:r>
          <w:fldChar w:fldCharType="begin"/>
        </w:r>
        <w:r>
          <w:instrText xml:space="preserve"> PAGEREF _Toc14518 \h </w:instrText>
        </w:r>
        <w:r>
          <w:fldChar w:fldCharType="separate"/>
        </w:r>
        <w:r>
          <w:t>66</w:t>
        </w:r>
        <w:r>
          <w:fldChar w:fldCharType="end"/>
        </w:r>
      </w:hyperlink>
    </w:p>
    <w:p>
      <w:pPr>
        <w:pStyle w:val="TOC2"/>
        <w:tabs>
          <w:tab w:val="right" w:leader="dot" w:pos="8306"/>
        </w:tabs>
      </w:pPr>
      <w:hyperlink w:anchor="_Toc20477" w:history="1">
        <w:r>
          <w:rPr>
            <w:rFonts w:ascii="仿宋" w:eastAsia="仿宋" w:hAnsi="仿宋" w:cs="仿宋" w:hint="eastAsia"/>
            <w:lang w:eastAsia="zh-CN"/>
          </w:rPr>
          <w:t>(四)、质量培训与教育</w:t>
        </w:r>
        <w:r>
          <w:tab/>
        </w:r>
        <w:r>
          <w:fldChar w:fldCharType="begin"/>
        </w:r>
        <w:r>
          <w:instrText xml:space="preserve"> PAGEREF _Toc20477 \h </w:instrText>
        </w:r>
        <w:r>
          <w:fldChar w:fldCharType="separate"/>
        </w:r>
        <w:r>
          <w:t>69</w:t>
        </w:r>
        <w:r>
          <w:fldChar w:fldCharType="end"/>
        </w:r>
      </w:hyperlink>
    </w:p>
    <w:p>
      <w:pPr>
        <w:pStyle w:val="TOC2"/>
        <w:tabs>
          <w:tab w:val="right" w:leader="dot" w:pos="8306"/>
        </w:tabs>
      </w:pPr>
      <w:hyperlink w:anchor="_Toc25825" w:history="1">
        <w:r>
          <w:rPr>
            <w:rFonts w:ascii="仿宋" w:eastAsia="仿宋" w:hAnsi="仿宋" w:cs="仿宋" w:hint="eastAsia"/>
            <w:lang w:eastAsia="zh-CN"/>
          </w:rPr>
          <w:t>(五)、质量审核与评价</w:t>
        </w:r>
        <w:r>
          <w:tab/>
        </w:r>
        <w:r>
          <w:fldChar w:fldCharType="begin"/>
        </w:r>
        <w:r>
          <w:instrText xml:space="preserve"> PAGEREF _Toc25825 \h </w:instrText>
        </w:r>
        <w:r>
          <w:fldChar w:fldCharType="separate"/>
        </w:r>
        <w:r>
          <w:t>70</w:t>
        </w:r>
        <w:r>
          <w:fldChar w:fldCharType="end"/>
        </w:r>
      </w:hyperlink>
    </w:p>
    <w:p>
      <w:pPr>
        <w:pStyle w:val="TOC2"/>
        <w:tabs>
          <w:tab w:val="right" w:leader="dot" w:pos="8306"/>
        </w:tabs>
      </w:pPr>
      <w:hyperlink w:anchor="_Toc12159" w:history="1">
        <w:r>
          <w:rPr>
            <w:rFonts w:ascii="仿宋" w:eastAsia="仿宋" w:hAnsi="仿宋" w:cs="仿宋" w:hint="eastAsia"/>
            <w:lang w:eastAsia="zh-CN"/>
          </w:rPr>
          <w:t>(六)、不符合与纠正措施</w:t>
        </w:r>
        <w:r>
          <w:tab/>
        </w:r>
        <w:r>
          <w:fldChar w:fldCharType="begin"/>
        </w:r>
        <w:r>
          <w:instrText xml:space="preserve"> PAGEREF _Toc12159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70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03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的技术管理特点体现在其创新导向。通过引入最先进的技术趋势和解决方案，谷糙分离设备项目致力于提升科技含量、提高质量和效率水平。这意味着我们将采用最新的工具和方法，确保谷糙分离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谷糙分离设备项目技术管理的显著特征。通过整合不同领域的技术资源，我们实现了跨学科的协同工作。这有助于优化技术架构，提高整体效能。此外，整合性策略还促进了不同技术团队之间的紧密沟通和高效合作，确保谷糙分离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谷糙分离设备项目所采用的技术。通过不断优化技术方案，谷糙分离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谷糙分离设备项目团队将在谷糙分离设备项目初期识别可能的技术风险，并采取相应的预防和应对措施。通过建立健全的风险评估机制，谷糙分离设备项目能够在实施过程中及时发现并解决潜在的技术问题，保障谷糙分离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谷糙分离设备项目中，技术将成为谷糙分离设备项目成功的有力支持。这一深度剖析揭示了技术管理在谷糙分离设备项目实施中的关键作用，为谷糙分离设备项目的技术基础奠定了坚实的基础。</w:t>
      </w:r>
    </w:p>
    <w:p>
      <w:pPr>
        <w:pStyle w:val="Heading2"/>
        <w:ind w:firstLine="560" w:firstLineChars="200"/>
        <w:rPr>
          <w:rFonts w:ascii="仿宋" w:eastAsia="仿宋" w:hAnsi="仿宋" w:cs="仿宋" w:hint="eastAsia"/>
          <w:sz w:val="28"/>
          <w:lang w:eastAsia="zh-CN"/>
        </w:rPr>
      </w:pPr>
      <w:bookmarkStart w:id="4" w:name="_Toc4166"/>
      <w:r>
        <w:rPr>
          <w:rFonts w:ascii="仿宋" w:eastAsia="仿宋" w:hAnsi="仿宋" w:cs="仿宋" w:hint="eastAsia"/>
          <w:sz w:val="28"/>
          <w:lang w:eastAsia="zh-CN"/>
        </w:rPr>
        <w:t>(二)、谷糙分离设备项目工艺技术设计方案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谷糙分离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谷糙分离设备项目将严格按照相关行业规范要求进行组织。通过有效控制产品质量，谷糙分离设备项目将致力于为顾客提供优质的谷糙分离设备项目产品和良好的服务。这体现了谷糙分离设备项目对于生产活动合规性和质量标准的高度重视，为谷糙分离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谷糙分离设备项目注重生态效益和清洁生产原则。谷糙分离设备项目建设将紧密结合地方特色经济发展，与社会经济发展规划和区域环境保护规划方案相协调一致。通过与当地区域自然生态系统的结合，谷糙分离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谷糙分离设备项目产品具有多样化的客户需求和个性化的特点。因此，谷糙分离设备项目产品规格品种多样，且单批生产数量较小。为满足这一特点，谷糙分离设备项目承办单位将建设先进的柔性制造生产线。通过广泛应用柔性制造技术，谷糙分离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谷糙分离设备项目采用的技术具有较高的技术含量和自动化水平，处于国内先进水平。这一技术选用不仅体现了对生产效率、质量和环境友好性的高标准要求，同时为谷糙分离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113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为确保谷糙分离设备项目的高效生产和技术实施，我们制定了一套精心设计的设备选型方案，以满足谷糙分离设备项目生产、质量和环保的要求。该方案的主要特点如下：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谷糙分离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针对谷糙分离设备项目产品的多样性和小批量生产的特点，我们将建设柔性制造生产线。通过在设备选型中考虑柔性制造技术，可以灵活应对不同产品规格和生产需求，实现生产线的高度灵活性和适应性。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826"/>
      <w:r>
        <w:rPr>
          <w:rFonts w:ascii="仿宋" w:eastAsia="仿宋" w:hAnsi="仿宋" w:cs="仿宋" w:hint="eastAsia"/>
          <w:sz w:val="28"/>
          <w:lang w:eastAsia="zh-CN"/>
        </w:rPr>
        <w:t>二、谷糙分离设备项目建设背景及必要性分析</w:t>
      </w:r>
      <w:bookmarkEnd w:id="6"/>
    </w:p>
    <w:p>
      <w:pPr>
        <w:pStyle w:val="Heading2"/>
        <w:rPr>
          <w:rFonts w:ascii="仿宋" w:eastAsia="仿宋" w:hAnsi="仿宋" w:cs="仿宋" w:hint="eastAsia"/>
          <w:lang w:eastAsia="zh-CN"/>
        </w:rPr>
      </w:pPr>
      <w:bookmarkStart w:id="7" w:name="_Toc17453"/>
      <w:r>
        <w:rPr>
          <w:rFonts w:ascii="仿宋" w:eastAsia="仿宋" w:hAnsi="仿宋" w:cs="仿宋" w:hint="eastAsia"/>
          <w:lang w:eastAsia="zh-CN"/>
        </w:rPr>
        <w:t>(一)、谷糙分离设备项目背景分析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谷糙分离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谷糙分离设备项目在这个潮流中的定位。同时，我们将关注行业内涌现的新兴机遇，以便谷糙分离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谷糙分离设备项目提供了强大的发展动力。我们将聚焦于行业内最新的技术发展趋势，包括但不限于人工智能、大数据分析、物联网等领域。通过深度的技术研究，我们将确保谷糙分离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谷糙分离设备项目发展的源泉。我们将投入更多的精力对市场需求进行深入剖析，超越表面的需求，深入挖掘潜在的市场痛点和机遇。通过对市场需求的细致了解，谷糙分离设备项目将更有针对性地设计解决方案，满足市场的多样化需求，从而更好地促进谷糙分离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谷糙分离设备项目战略至关重要。我们将对竞争态势进行更为深入的分析，包括但不限于市场份额、产品特点、客户满意度等多个维度。通过深度的竞争分析，谷糙分离设备项目将能够更准确地把握市场脉搏，制定具有竞争力的谷糙分离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谷糙分离设备项目的发展具有直接的影响。我们将进行更为全面的法规和政策分析，了解行业发展中的潜在法律风险和合规挑战。通过充分了解和遵守相关法规，谷糙分离设备项目将确保在法律框架内合法合规运营，为谷糙分离设备项目的稳健发展提供有力支持。</w:t>
      </w:r>
    </w:p>
    <w:p>
      <w:pPr>
        <w:pStyle w:val="Heading2"/>
        <w:ind w:firstLine="560" w:firstLineChars="200"/>
        <w:rPr>
          <w:rFonts w:ascii="仿宋" w:eastAsia="仿宋" w:hAnsi="仿宋" w:cs="仿宋" w:hint="eastAsia"/>
          <w:sz w:val="28"/>
          <w:lang w:eastAsia="zh-CN"/>
        </w:rPr>
      </w:pPr>
      <w:bookmarkStart w:id="8" w:name="_Toc27425"/>
      <w:r>
        <w:rPr>
          <w:rFonts w:ascii="仿宋" w:eastAsia="仿宋" w:hAnsi="仿宋" w:cs="仿宋" w:hint="eastAsia"/>
          <w:sz w:val="28"/>
          <w:lang w:eastAsia="zh-CN"/>
        </w:rPr>
        <w:t>(二)、谷糙分离设备项目建设必要性分析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建设的迫切性源于对行业发展趋势的深刻洞察。我们正处于一个行业变革的时代，科技创新、数字化转型成为企业发展的关键动力。谷糙分离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建设不仅仅是为了跟上潮流，更是为了通过技术创新推动企业的持续发展。通过引入先进的技术和解决方案，谷糙分离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谷糙分离设备项目的建设成为必然选择，通过提高产品质量、拓展服务领域，从而在竞争中获得更多的机会。谷糙分离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谷糙分离设备项目建设的必要性体现在对客户需求更精准的满足。通过谷糙分离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建设的背后是对企业持续创新的追求。只有通过不断创新，企业才能在竞争中立于不败之地。谷糙分离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0776"/>
      <w:r>
        <w:rPr>
          <w:rFonts w:ascii="仿宋" w:eastAsia="仿宋" w:hAnsi="仿宋" w:cs="仿宋" w:hint="eastAsia"/>
          <w:sz w:val="28"/>
          <w:lang w:eastAsia="zh-CN"/>
        </w:rPr>
        <w:t>三、谷糙分离设备项目概论</w:t>
      </w:r>
      <w:bookmarkEnd w:id="9"/>
    </w:p>
    <w:p>
      <w:pPr>
        <w:pStyle w:val="Heading2"/>
        <w:rPr>
          <w:rFonts w:ascii="仿宋" w:eastAsia="仿宋" w:hAnsi="仿宋" w:cs="仿宋" w:hint="eastAsia"/>
          <w:lang w:eastAsia="zh-CN"/>
        </w:rPr>
      </w:pPr>
      <w:bookmarkStart w:id="10" w:name="_Toc3741"/>
      <w:r>
        <w:rPr>
          <w:rFonts w:ascii="仿宋" w:eastAsia="仿宋" w:hAnsi="仿宋" w:cs="仿宋" w:hint="eastAsia"/>
          <w:lang w:eastAsia="zh-CN"/>
        </w:rPr>
        <w:t>(一)、谷糙分离设备项目概况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的起源追溯至对市场的深入洞察。市场的不断演变与变革为谷糙分离设备项目提供了难得的机遇。当前市场存在的需求缺口和变革的大环境共同构成了谷糙分离设备项目的背景。这个谷糙分离设备项目旨在充分利用市场机遇，填补行业中尚未满足的需求，为客户提供全新的解决方案。市场的变革和需求的增长使得这个谷糙分离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谷糙分离设备项目名称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正式命名为谷糙分离设备。这个名称不仅仅是一个标识，更代表了谷糙分离设备项目的核心理念和愿景。它蕴含着谷糙分离设备项目所要解决问题的关键字，具有强烈的表达和辨识度，为谷糙分离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谷糙分离设备项目目标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的核心目标是提供一种全新、高效的解决方案，满足客户日益增长的需求。谷糙分离设备项目追求的不仅仅是满足市场需求，更是在市场中获得卓越的竞争优势。通过不断提升产品或服务的质量和创新水平，谷糙分离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谷糙分离设备项目范围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全面涵盖了产品研发、制造、市场推广和售后服务，确保从产品设计到最终用户体验的全方位关注。这一全面的谷糙分离设备项目范围是为了确保谷糙分离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谷糙分离设备项目时间表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谷糙分离设备项目计划在未来18个月内完成，包括研发、测试、市场试点和正式推出等不同阶段。这个时间表的合理设计是为了确保谷糙分离设备项目各个阶段的顺利推进，以便按时交付高质量的成果。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谷糙分离设备项目预算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总预算估算为XX百万美元，主要分配在研发、市场推广、人员培训和运营等方面。这一充足的预算为谷糙分离设备项目提供了充足的资源，确保谷糙分离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谷糙分离设备项目风险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可能面临的风险包括市场接受度低、技术难题、竞争激烈等。谷糙分离设备项目团队已经制定了相应的风险应对计划，通过前瞻性的风险管理，确保谷糙分离设备项目在面对不确定性时能够迅速做出应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1.8 谷糙分离设备项目团队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谷糙分离设备项目汇聚了一支经验丰富、多领域专业素养的核心团队，确保谷糙分离设备项目在各个方面都能拥有高水平的执行力。团队的协同作战是谷糙分离设备项目成功的关键因素之一。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谷糙分离设备项目背景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谷糙分离设备项目的背景根植于市场对更高效、创新产品的渴望，同时也受到科技发展对行业格局的深刻改变的影响。这为谷糙分离设备项目提供了广阔的发展空间和市场需求。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谷糙分离设备项目现状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截至目前，谷糙分离设备项目已完成市场调研和技术验证，取得了初步的成功。这为谷糙分离设备项目在未来的发展奠定了坚实的基础，为更远大的目标打下了坚实的基石。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8195"/>
      <w:r>
        <w:rPr>
          <w:rFonts w:ascii="仿宋" w:eastAsia="仿宋" w:hAnsi="仿宋" w:cs="仿宋" w:hint="eastAsia"/>
          <w:sz w:val="28"/>
          <w:lang w:eastAsia="zh-CN"/>
        </w:rPr>
        <w:t>(二)、谷糙分离设备项目目标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keyword》谷糙分离设备项目首要业务目标是在市场中占据有利地位，实现产品/服务的成功推广和销售。通过不断提升产品质量、创新性，谷糙分离设备项目追求成为行业中的领导者，赢得更多客户的青睐。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在科技迅速发展的时代，谷糙分离设备项目着眼于技术创新。通过持续的研发和技术升级，谷糙分离设备项目旨在推出更具创新性的产品或服务，以满足市场对新鲜、先进解决方案的需求。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为了建立可持续的客户关系，谷糙分离设备项目设定了客户满意度目标。通过提供卓越的产品质量和优质的客户服务，谷糙分离设备项目追求赢得客户的信任和忠诚度，确保他们的满意度达到行业领先水平。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谷糙分离设备项目注重社会责任和可持续发展。通过实施环保、社会责任谷糙分离设备项目，谷糙分离设备项目致力于在经济发展的同时保护环境，促进社会公平，实现可持续经营。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谷糙分离设备项目的团队是实现目标的核心驱动力。因此，谷糙分离设备项目设定了团队发展目标，包括提升团队成员的专业技能、培养领导力，以及搭建协同高效的团队工作氛围。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9683"/>
      <w:r>
        <w:rPr>
          <w:rFonts w:ascii="仿宋" w:eastAsia="仿宋" w:hAnsi="仿宋" w:cs="仿宋" w:hint="eastAsia"/>
          <w:sz w:val="28"/>
          <w:lang w:eastAsia="zh-CN"/>
        </w:rPr>
        <w:t>(三)、谷糙分离设备项目提出的理由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谷糙分离设备项目提出的理由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的提出源于对市场机遇的深刻洞察。当前市场中存在的需求缺口和行业发展趋势表明，有巨大的商业机会等待被开发。通过准确捕捉市场机遇，谷糙分离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的理念基于对技术创新的信仰。通过持续的研发和技术投入，谷糙分离设备项目有望推出更具创新性的产品或服务。在科技飞速发展的当下，谷糙分离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的提出是为了增强企业的行业竞争力。通过提升产品或服务的质量和独特性，谷糙分离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响应了消费者需求的变化。随着社会和科技的不断发展，消费者对产品和服务的需求也在发生变化。通过深入了解并及时回应消费者的新需求，谷糙分离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谷糙分离设备项目的提出是企业战略发展规划的一部分。在面对日益激烈的市场竞争和不断变化的商业环境中，谷糙分离设备项目作为企业战略的一环，旨在为企业开辟新的增长领域，巩固企业在行业中的地位。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的提出不仅仅是基于商业考量，还注重社会责任。通过推出环保、社会责任等方面的谷糙分离设备项目，谷糙分离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谷糙分离设备项目的提出反映了对利益相关者期望的关注。包括客户、员工、投资者等利益相关者在企业发展中都有着各自的期望，谷糙分离设备项目力求在满足这些期望的同时，取得更大的共赢。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6828"/>
      <w:r>
        <w:rPr>
          <w:rFonts w:ascii="仿宋" w:eastAsia="仿宋" w:hAnsi="仿宋" w:cs="仿宋" w:hint="eastAsia"/>
          <w:sz w:val="28"/>
          <w:lang w:eastAsia="zh-CN"/>
        </w:rPr>
        <w:t>(四)、谷糙分离设备项目意义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在实施谷糙分离设备项目的过程中，我们不仅仅是在追逐商业成功，更是为企业和社会的多个层面创造了深远的意义。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的首要意义在于提升企业的市场竞争力。通过持续的创新和对产品质量的高标准要求，谷糙分离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谷糙分离设备项目的推进将促使行业技术水平的提升。通过引入先进技术和创新性解决方案，谷糙分离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谷糙分离设备项目不仅创造了大量就业机会，提高了就业水平，还注重社会责任和环保。通过参与社会公益事业和推动环保谷糙分离设备项目，谷糙分离设备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综合而言，谷糙分离设备项目意义重大，不仅推动了企业的发展，也为行业和社会的进步贡献了积极力量。这是一个全面而深刻的影响，将在未来产生可持续的正面效应。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7221"/>
      <w:r>
        <w:rPr>
          <w:rFonts w:ascii="仿宋" w:eastAsia="仿宋" w:hAnsi="仿宋" w:cs="仿宋" w:hint="eastAsia"/>
          <w:sz w:val="28"/>
          <w:lang w:eastAsia="zh-CN"/>
        </w:rPr>
        <w:t>(五)、谷糙分离设备项目背景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在当今迅猛发展的商业环境中，谷糙分离设备项目的动因根植于对多方面因素的审慎考量。这个谷糙分离设备项目的提出并非孤立的决策，而是对企业所处背景深入思考的产物。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谷糙分离设备项目背后的首要原因。科技的迅速发展和全球市场的快速变化使得企业必须灵活应对。谷糙分离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竞争的激烈程度也是谷糙分离设备项目背景中不可忽视的一环。企业需要在激烈竞争中脱颖而出，为此，谷糙分离设备项目致力于打破常规，提供独特的价值主张，以吸引客户并确保市场份额的增长。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技术的迅速发展为企业带来了机遇与挑战。作为谷糙分离设备项目启动的背景之一，对新兴技术的应用将有助于提升企业的技术水平，使其在不断演进的商业环境中保持竞争优势。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此外，社会对企业责任的期望也在逐渐升高。谷糙分离设备项目充分融入了社会责任的理念，通过可持续经营和社会公益谷糙分离设备项目，企图为社会贡献一份力量，在商业成功的同时关注社会价值。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2516"/>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666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https://d.book118.com/628023103007006046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8657E2"/>
    <w:rsid w:val="558657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023103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2024-03-03T13:03:00Z</dcterms:created>
  <dcterms:modified xsi:type="dcterms:W3CDTF">2024-03-03T13:03:53Z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58DD714DB1294268883C8EEAA62B9833_11</vt:lpwstr>
  </property>
  <property fmtid="{D5CDD505-2E9C-101B-9397-08002B2CF9AE}" pid="3" name="KSOProductBuildVer">
    <vt:lpwstr>2052-12.1.0.16388</vt:lpwstr>
  </property>
</Properties>
</file>