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旋铆机项目规划设计方案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808" w:history="1">
        <w:r>
          <w:rPr>
            <w:rFonts w:ascii="仿宋" w:eastAsia="仿宋" w:hAnsi="仿宋" w:cs="仿宋" w:hint="eastAsia"/>
            <w:lang w:eastAsia="zh-CN"/>
          </w:rPr>
          <w:t>概论</w:t>
        </w:r>
        <w:r>
          <w:tab/>
        </w:r>
        <w:r>
          <w:fldChar w:fldCharType="begin"/>
        </w:r>
        <w:r>
          <w:instrText xml:space="preserve"> PAGEREF _Toc16808 \h </w:instrText>
        </w:r>
        <w:r>
          <w:fldChar w:fldCharType="separate"/>
        </w:r>
        <w:r>
          <w:t>3</w:t>
        </w:r>
        <w:r>
          <w:fldChar w:fldCharType="end"/>
        </w:r>
      </w:hyperlink>
    </w:p>
    <w:p>
      <w:pPr>
        <w:pStyle w:val="TOC1"/>
        <w:tabs>
          <w:tab w:val="right" w:leader="dot" w:pos="8306"/>
        </w:tabs>
      </w:pPr>
      <w:hyperlink w:anchor="_Toc28244" w:history="1">
        <w:r>
          <w:rPr>
            <w:rFonts w:ascii="仿宋" w:eastAsia="仿宋" w:hAnsi="仿宋" w:cs="仿宋" w:hint="eastAsia"/>
            <w:lang w:eastAsia="zh-CN"/>
          </w:rPr>
          <w:t>一、旋铆机项目可持续发展</w:t>
        </w:r>
        <w:r>
          <w:tab/>
        </w:r>
        <w:r>
          <w:fldChar w:fldCharType="begin"/>
        </w:r>
        <w:r>
          <w:instrText xml:space="preserve"> PAGEREF _Toc28244 \h </w:instrText>
        </w:r>
        <w:r>
          <w:fldChar w:fldCharType="separate"/>
        </w:r>
        <w:r>
          <w:t>3</w:t>
        </w:r>
        <w:r>
          <w:fldChar w:fldCharType="end"/>
        </w:r>
      </w:hyperlink>
    </w:p>
    <w:p>
      <w:pPr>
        <w:pStyle w:val="TOC2"/>
        <w:tabs>
          <w:tab w:val="right" w:leader="dot" w:pos="8306"/>
        </w:tabs>
      </w:pPr>
      <w:hyperlink w:anchor="_Toc23037" w:history="1">
        <w:r>
          <w:rPr>
            <w:rFonts w:ascii="仿宋" w:eastAsia="仿宋" w:hAnsi="仿宋" w:cs="仿宋" w:hint="eastAsia"/>
            <w:lang w:eastAsia="zh-CN"/>
          </w:rPr>
          <w:t>(一)、可持续战略与实践</w:t>
        </w:r>
        <w:r>
          <w:tab/>
        </w:r>
        <w:r>
          <w:fldChar w:fldCharType="begin"/>
        </w:r>
        <w:r>
          <w:instrText xml:space="preserve"> PAGEREF _Toc23037 \h </w:instrText>
        </w:r>
        <w:r>
          <w:fldChar w:fldCharType="separate"/>
        </w:r>
        <w:r>
          <w:t>3</w:t>
        </w:r>
        <w:r>
          <w:fldChar w:fldCharType="end"/>
        </w:r>
      </w:hyperlink>
    </w:p>
    <w:p>
      <w:pPr>
        <w:pStyle w:val="TOC2"/>
        <w:tabs>
          <w:tab w:val="right" w:leader="dot" w:pos="8306"/>
        </w:tabs>
      </w:pPr>
      <w:hyperlink w:anchor="_Toc27879" w:history="1">
        <w:r>
          <w:rPr>
            <w:rFonts w:ascii="仿宋" w:eastAsia="仿宋" w:hAnsi="仿宋" w:cs="仿宋" w:hint="eastAsia"/>
            <w:lang w:eastAsia="zh-CN"/>
          </w:rPr>
          <w:t>(二)、环保与社会责任</w:t>
        </w:r>
        <w:r>
          <w:tab/>
        </w:r>
        <w:r>
          <w:fldChar w:fldCharType="begin"/>
        </w:r>
        <w:r>
          <w:instrText xml:space="preserve"> PAGEREF _Toc27879 \h </w:instrText>
        </w:r>
        <w:r>
          <w:fldChar w:fldCharType="separate"/>
        </w:r>
        <w:r>
          <w:t>4</w:t>
        </w:r>
        <w:r>
          <w:fldChar w:fldCharType="end"/>
        </w:r>
      </w:hyperlink>
    </w:p>
    <w:p>
      <w:pPr>
        <w:pStyle w:val="TOC1"/>
        <w:tabs>
          <w:tab w:val="right" w:leader="dot" w:pos="8306"/>
        </w:tabs>
      </w:pPr>
      <w:hyperlink w:anchor="_Toc29095" w:history="1">
        <w:r>
          <w:rPr>
            <w:rFonts w:ascii="仿宋" w:eastAsia="仿宋" w:hAnsi="仿宋" w:cs="仿宋" w:hint="eastAsia"/>
            <w:lang w:eastAsia="zh-CN"/>
          </w:rPr>
          <w:t>二、旋铆机项目危机管理</w:t>
        </w:r>
        <w:r>
          <w:tab/>
        </w:r>
        <w:r>
          <w:fldChar w:fldCharType="begin"/>
        </w:r>
        <w:r>
          <w:instrText xml:space="preserve"> PAGEREF _Toc29095 \h </w:instrText>
        </w:r>
        <w:r>
          <w:fldChar w:fldCharType="separate"/>
        </w:r>
        <w:r>
          <w:t>5</w:t>
        </w:r>
        <w:r>
          <w:fldChar w:fldCharType="end"/>
        </w:r>
      </w:hyperlink>
    </w:p>
    <w:p>
      <w:pPr>
        <w:pStyle w:val="TOC2"/>
        <w:tabs>
          <w:tab w:val="right" w:leader="dot" w:pos="8306"/>
        </w:tabs>
      </w:pPr>
      <w:hyperlink w:anchor="_Toc11615" w:history="1">
        <w:r>
          <w:rPr>
            <w:rFonts w:ascii="仿宋" w:eastAsia="仿宋" w:hAnsi="仿宋" w:cs="仿宋" w:hint="eastAsia"/>
            <w:lang w:eastAsia="zh-CN"/>
          </w:rPr>
          <w:t>(一)、危机预警与识别</w:t>
        </w:r>
        <w:r>
          <w:tab/>
        </w:r>
        <w:r>
          <w:fldChar w:fldCharType="begin"/>
        </w:r>
        <w:r>
          <w:instrText xml:space="preserve"> PAGEREF _Toc11615 \h </w:instrText>
        </w:r>
        <w:r>
          <w:fldChar w:fldCharType="separate"/>
        </w:r>
        <w:r>
          <w:t>5</w:t>
        </w:r>
        <w:r>
          <w:fldChar w:fldCharType="end"/>
        </w:r>
      </w:hyperlink>
    </w:p>
    <w:p>
      <w:pPr>
        <w:pStyle w:val="TOC2"/>
        <w:tabs>
          <w:tab w:val="right" w:leader="dot" w:pos="8306"/>
        </w:tabs>
      </w:pPr>
      <w:hyperlink w:anchor="_Toc21762" w:history="1">
        <w:r>
          <w:rPr>
            <w:rFonts w:ascii="仿宋" w:eastAsia="仿宋" w:hAnsi="仿宋" w:cs="仿宋" w:hint="eastAsia"/>
            <w:lang w:eastAsia="zh-CN"/>
          </w:rPr>
          <w:t>(二)、危机应对与恢复</w:t>
        </w:r>
        <w:r>
          <w:tab/>
        </w:r>
        <w:r>
          <w:fldChar w:fldCharType="begin"/>
        </w:r>
        <w:r>
          <w:instrText xml:space="preserve"> PAGEREF _Toc21762 \h </w:instrText>
        </w:r>
        <w:r>
          <w:fldChar w:fldCharType="separate"/>
        </w:r>
        <w:r>
          <w:t>6</w:t>
        </w:r>
        <w:r>
          <w:fldChar w:fldCharType="end"/>
        </w:r>
      </w:hyperlink>
    </w:p>
    <w:p>
      <w:pPr>
        <w:pStyle w:val="TOC1"/>
        <w:tabs>
          <w:tab w:val="right" w:leader="dot" w:pos="8306"/>
        </w:tabs>
      </w:pPr>
      <w:hyperlink w:anchor="_Toc25506" w:history="1">
        <w:r>
          <w:rPr>
            <w:rFonts w:ascii="仿宋" w:eastAsia="仿宋" w:hAnsi="仿宋" w:cs="仿宋" w:hint="eastAsia"/>
            <w:lang w:eastAsia="zh-CN"/>
          </w:rPr>
          <w:t>三、旋铆机项目绩效评估</w:t>
        </w:r>
        <w:r>
          <w:tab/>
        </w:r>
        <w:r>
          <w:fldChar w:fldCharType="begin"/>
        </w:r>
        <w:r>
          <w:instrText xml:space="preserve"> PAGEREF _Toc25506 \h </w:instrText>
        </w:r>
        <w:r>
          <w:fldChar w:fldCharType="separate"/>
        </w:r>
        <w:r>
          <w:t>7</w:t>
        </w:r>
        <w:r>
          <w:fldChar w:fldCharType="end"/>
        </w:r>
      </w:hyperlink>
    </w:p>
    <w:p>
      <w:pPr>
        <w:pStyle w:val="TOC2"/>
        <w:tabs>
          <w:tab w:val="right" w:leader="dot" w:pos="8306"/>
        </w:tabs>
      </w:pPr>
      <w:hyperlink w:anchor="_Toc9558" w:history="1">
        <w:r>
          <w:rPr>
            <w:rFonts w:ascii="仿宋" w:eastAsia="仿宋" w:hAnsi="仿宋" w:cs="仿宋" w:hint="eastAsia"/>
            <w:lang w:eastAsia="zh-CN"/>
          </w:rPr>
          <w:t>(一)、绩效评估指标</w:t>
        </w:r>
        <w:r>
          <w:tab/>
        </w:r>
        <w:r>
          <w:fldChar w:fldCharType="begin"/>
        </w:r>
        <w:r>
          <w:instrText xml:space="preserve"> PAGEREF _Toc9558 \h </w:instrText>
        </w:r>
        <w:r>
          <w:fldChar w:fldCharType="separate"/>
        </w:r>
        <w:r>
          <w:t>7</w:t>
        </w:r>
        <w:r>
          <w:fldChar w:fldCharType="end"/>
        </w:r>
      </w:hyperlink>
    </w:p>
    <w:p>
      <w:pPr>
        <w:pStyle w:val="TOC2"/>
        <w:tabs>
          <w:tab w:val="right" w:leader="dot" w:pos="8306"/>
        </w:tabs>
      </w:pPr>
      <w:hyperlink w:anchor="_Toc23795" w:history="1">
        <w:r>
          <w:rPr>
            <w:rFonts w:ascii="仿宋" w:eastAsia="仿宋" w:hAnsi="仿宋" w:cs="仿宋" w:hint="eastAsia"/>
            <w:lang w:eastAsia="zh-CN"/>
          </w:rPr>
          <w:t>(二)、绩效评估方法</w:t>
        </w:r>
        <w:r>
          <w:tab/>
        </w:r>
        <w:r>
          <w:fldChar w:fldCharType="begin"/>
        </w:r>
        <w:r>
          <w:instrText xml:space="preserve"> PAGEREF _Toc23795 \h </w:instrText>
        </w:r>
        <w:r>
          <w:fldChar w:fldCharType="separate"/>
        </w:r>
        <w:r>
          <w:t>8</w:t>
        </w:r>
        <w:r>
          <w:fldChar w:fldCharType="end"/>
        </w:r>
      </w:hyperlink>
    </w:p>
    <w:p>
      <w:pPr>
        <w:pStyle w:val="TOC2"/>
        <w:tabs>
          <w:tab w:val="right" w:leader="dot" w:pos="8306"/>
        </w:tabs>
      </w:pPr>
      <w:hyperlink w:anchor="_Toc12194" w:history="1">
        <w:r>
          <w:rPr>
            <w:rFonts w:ascii="仿宋" w:eastAsia="仿宋" w:hAnsi="仿宋" w:cs="仿宋" w:hint="eastAsia"/>
            <w:lang w:eastAsia="zh-CN"/>
          </w:rPr>
          <w:t>(三)、绩效评估周期</w:t>
        </w:r>
        <w:r>
          <w:tab/>
        </w:r>
        <w:r>
          <w:fldChar w:fldCharType="begin"/>
        </w:r>
        <w:r>
          <w:instrText xml:space="preserve"> PAGEREF _Toc12194 \h </w:instrText>
        </w:r>
        <w:r>
          <w:fldChar w:fldCharType="separate"/>
        </w:r>
        <w:r>
          <w:t>9</w:t>
        </w:r>
        <w:r>
          <w:fldChar w:fldCharType="end"/>
        </w:r>
      </w:hyperlink>
    </w:p>
    <w:p>
      <w:pPr>
        <w:pStyle w:val="TOC1"/>
        <w:tabs>
          <w:tab w:val="right" w:leader="dot" w:pos="8306"/>
        </w:tabs>
      </w:pPr>
      <w:hyperlink w:anchor="_Toc15342" w:history="1">
        <w:r>
          <w:rPr>
            <w:rFonts w:ascii="仿宋" w:eastAsia="仿宋" w:hAnsi="仿宋" w:cs="仿宋" w:hint="eastAsia"/>
            <w:lang w:eastAsia="zh-CN"/>
          </w:rPr>
          <w:t>四、旋铆机项目土建工程</w:t>
        </w:r>
        <w:r>
          <w:tab/>
        </w:r>
        <w:r>
          <w:fldChar w:fldCharType="begin"/>
        </w:r>
        <w:r>
          <w:instrText xml:space="preserve"> PAGEREF _Toc15342 \h </w:instrText>
        </w:r>
        <w:r>
          <w:fldChar w:fldCharType="separate"/>
        </w:r>
        <w:r>
          <w:t>10</w:t>
        </w:r>
        <w:r>
          <w:fldChar w:fldCharType="end"/>
        </w:r>
      </w:hyperlink>
    </w:p>
    <w:p>
      <w:pPr>
        <w:pStyle w:val="TOC2"/>
        <w:tabs>
          <w:tab w:val="right" w:leader="dot" w:pos="8306"/>
        </w:tabs>
      </w:pPr>
      <w:hyperlink w:anchor="_Toc30511" w:history="1">
        <w:r>
          <w:rPr>
            <w:rFonts w:ascii="仿宋" w:eastAsia="仿宋" w:hAnsi="仿宋" w:cs="仿宋" w:hint="eastAsia"/>
            <w:lang w:eastAsia="zh-CN"/>
          </w:rPr>
          <w:t>(一)、建筑工程设计原则</w:t>
        </w:r>
        <w:r>
          <w:tab/>
        </w:r>
        <w:r>
          <w:fldChar w:fldCharType="begin"/>
        </w:r>
        <w:r>
          <w:instrText xml:space="preserve"> PAGEREF _Toc30511 \h </w:instrText>
        </w:r>
        <w:r>
          <w:fldChar w:fldCharType="separate"/>
        </w:r>
        <w:r>
          <w:t>10</w:t>
        </w:r>
        <w:r>
          <w:fldChar w:fldCharType="end"/>
        </w:r>
      </w:hyperlink>
    </w:p>
    <w:p>
      <w:pPr>
        <w:pStyle w:val="TOC2"/>
        <w:tabs>
          <w:tab w:val="right" w:leader="dot" w:pos="8306"/>
        </w:tabs>
      </w:pPr>
      <w:hyperlink w:anchor="_Toc7539" w:history="1">
        <w:r>
          <w:rPr>
            <w:rFonts w:ascii="仿宋" w:eastAsia="仿宋" w:hAnsi="仿宋" w:cs="仿宋" w:hint="eastAsia"/>
            <w:lang w:eastAsia="zh-CN"/>
          </w:rPr>
          <w:t>(二)、土建工程设计年限及安全等级</w:t>
        </w:r>
        <w:r>
          <w:tab/>
        </w:r>
        <w:r>
          <w:fldChar w:fldCharType="begin"/>
        </w:r>
        <w:r>
          <w:instrText xml:space="preserve"> PAGEREF _Toc7539 \h </w:instrText>
        </w:r>
        <w:r>
          <w:fldChar w:fldCharType="separate"/>
        </w:r>
        <w:r>
          <w:t>11</w:t>
        </w:r>
        <w:r>
          <w:fldChar w:fldCharType="end"/>
        </w:r>
      </w:hyperlink>
    </w:p>
    <w:p>
      <w:pPr>
        <w:pStyle w:val="TOC2"/>
        <w:tabs>
          <w:tab w:val="right" w:leader="dot" w:pos="8306"/>
        </w:tabs>
      </w:pPr>
      <w:hyperlink w:anchor="_Toc31044" w:history="1">
        <w:r>
          <w:rPr>
            <w:rFonts w:ascii="仿宋" w:eastAsia="仿宋" w:hAnsi="仿宋" w:cs="仿宋" w:hint="eastAsia"/>
            <w:lang w:eastAsia="zh-CN"/>
          </w:rPr>
          <w:t>(三)、建筑工程设计总体要求</w:t>
        </w:r>
        <w:r>
          <w:tab/>
        </w:r>
        <w:r>
          <w:fldChar w:fldCharType="begin"/>
        </w:r>
        <w:r>
          <w:instrText xml:space="preserve"> PAGEREF _Toc31044 \h </w:instrText>
        </w:r>
        <w:r>
          <w:fldChar w:fldCharType="separate"/>
        </w:r>
        <w:r>
          <w:t>13</w:t>
        </w:r>
        <w:r>
          <w:fldChar w:fldCharType="end"/>
        </w:r>
      </w:hyperlink>
    </w:p>
    <w:p>
      <w:pPr>
        <w:pStyle w:val="TOC2"/>
        <w:tabs>
          <w:tab w:val="right" w:leader="dot" w:pos="8306"/>
        </w:tabs>
      </w:pPr>
      <w:hyperlink w:anchor="_Toc13797" w:history="1">
        <w:r>
          <w:rPr>
            <w:rFonts w:ascii="仿宋" w:eastAsia="仿宋" w:hAnsi="仿宋" w:cs="仿宋" w:hint="eastAsia"/>
            <w:lang w:eastAsia="zh-CN"/>
          </w:rPr>
          <w:t>(四)、土建工程建设指标</w:t>
        </w:r>
        <w:r>
          <w:tab/>
        </w:r>
        <w:r>
          <w:fldChar w:fldCharType="begin"/>
        </w:r>
        <w:r>
          <w:instrText xml:space="preserve"> PAGEREF _Toc13797 \h </w:instrText>
        </w:r>
        <w:r>
          <w:fldChar w:fldCharType="separate"/>
        </w:r>
        <w:r>
          <w:t>13</w:t>
        </w:r>
        <w:r>
          <w:fldChar w:fldCharType="end"/>
        </w:r>
      </w:hyperlink>
    </w:p>
    <w:p>
      <w:pPr>
        <w:pStyle w:val="TOC1"/>
        <w:tabs>
          <w:tab w:val="right" w:leader="dot" w:pos="8306"/>
        </w:tabs>
      </w:pPr>
      <w:hyperlink w:anchor="_Toc7155" w:history="1">
        <w:r>
          <w:rPr>
            <w:rFonts w:ascii="仿宋" w:eastAsia="仿宋" w:hAnsi="仿宋" w:cs="仿宋" w:hint="eastAsia"/>
            <w:lang w:eastAsia="zh-CN"/>
          </w:rPr>
          <w:t>五、旋铆机项目建设背景及必要性分析</w:t>
        </w:r>
        <w:r>
          <w:tab/>
        </w:r>
        <w:r>
          <w:fldChar w:fldCharType="begin"/>
        </w:r>
        <w:r>
          <w:instrText xml:space="preserve"> PAGEREF _Toc7155 \h </w:instrText>
        </w:r>
        <w:r>
          <w:fldChar w:fldCharType="separate"/>
        </w:r>
        <w:r>
          <w:t>13</w:t>
        </w:r>
        <w:r>
          <w:fldChar w:fldCharType="end"/>
        </w:r>
      </w:hyperlink>
    </w:p>
    <w:p>
      <w:pPr>
        <w:pStyle w:val="TOC2"/>
        <w:tabs>
          <w:tab w:val="right" w:leader="dot" w:pos="8306"/>
        </w:tabs>
      </w:pPr>
      <w:hyperlink w:anchor="_Toc12648" w:history="1">
        <w:r>
          <w:rPr>
            <w:rFonts w:ascii="仿宋" w:eastAsia="仿宋" w:hAnsi="仿宋" w:cs="仿宋" w:hint="eastAsia"/>
            <w:lang w:eastAsia="zh-CN"/>
          </w:rPr>
          <w:t>(一)、旋铆机项目背景分析</w:t>
        </w:r>
        <w:r>
          <w:tab/>
        </w:r>
        <w:r>
          <w:fldChar w:fldCharType="begin"/>
        </w:r>
        <w:r>
          <w:instrText xml:space="preserve"> PAGEREF _Toc12648 \h </w:instrText>
        </w:r>
        <w:r>
          <w:fldChar w:fldCharType="separate"/>
        </w:r>
        <w:r>
          <w:t>13</w:t>
        </w:r>
        <w:r>
          <w:fldChar w:fldCharType="end"/>
        </w:r>
      </w:hyperlink>
    </w:p>
    <w:p>
      <w:pPr>
        <w:pStyle w:val="TOC2"/>
        <w:tabs>
          <w:tab w:val="right" w:leader="dot" w:pos="8306"/>
        </w:tabs>
      </w:pPr>
      <w:hyperlink w:anchor="_Toc2010" w:history="1">
        <w:r>
          <w:rPr>
            <w:rFonts w:ascii="仿宋" w:eastAsia="仿宋" w:hAnsi="仿宋" w:cs="仿宋" w:hint="eastAsia"/>
            <w:lang w:eastAsia="zh-CN"/>
          </w:rPr>
          <w:t>(二)、旋铆机项目建设必要性分析</w:t>
        </w:r>
        <w:r>
          <w:tab/>
        </w:r>
        <w:r>
          <w:fldChar w:fldCharType="begin"/>
        </w:r>
        <w:r>
          <w:instrText xml:space="preserve"> PAGEREF _Toc2010 \h </w:instrText>
        </w:r>
        <w:r>
          <w:fldChar w:fldCharType="separate"/>
        </w:r>
        <w:r>
          <w:t>15</w:t>
        </w:r>
        <w:r>
          <w:fldChar w:fldCharType="end"/>
        </w:r>
      </w:hyperlink>
    </w:p>
    <w:p>
      <w:pPr>
        <w:pStyle w:val="TOC1"/>
        <w:tabs>
          <w:tab w:val="right" w:leader="dot" w:pos="8306"/>
        </w:tabs>
      </w:pPr>
      <w:hyperlink w:anchor="_Toc14082" w:history="1">
        <w:r>
          <w:rPr>
            <w:rFonts w:ascii="仿宋" w:eastAsia="仿宋" w:hAnsi="仿宋" w:cs="仿宋" w:hint="eastAsia"/>
            <w:lang w:eastAsia="zh-CN"/>
          </w:rPr>
          <w:t>六、市场分析、调研</w:t>
        </w:r>
        <w:r>
          <w:tab/>
        </w:r>
        <w:r>
          <w:fldChar w:fldCharType="begin"/>
        </w:r>
        <w:r>
          <w:instrText xml:space="preserve"> PAGEREF _Toc14082 \h </w:instrText>
        </w:r>
        <w:r>
          <w:fldChar w:fldCharType="separate"/>
        </w:r>
        <w:r>
          <w:t>16</w:t>
        </w:r>
        <w:r>
          <w:fldChar w:fldCharType="end"/>
        </w:r>
      </w:hyperlink>
    </w:p>
    <w:p>
      <w:pPr>
        <w:pStyle w:val="TOC2"/>
        <w:tabs>
          <w:tab w:val="right" w:leader="dot" w:pos="8306"/>
        </w:tabs>
      </w:pPr>
      <w:hyperlink w:anchor="_Toc27970" w:history="1">
        <w:r>
          <w:rPr>
            <w:rFonts w:ascii="仿宋" w:eastAsia="仿宋" w:hAnsi="仿宋" w:cs="仿宋" w:hint="eastAsia"/>
            <w:lang w:eastAsia="zh-CN"/>
          </w:rPr>
          <w:t>(一)、旋铆机行业分析</w:t>
        </w:r>
        <w:r>
          <w:tab/>
        </w:r>
        <w:r>
          <w:fldChar w:fldCharType="begin"/>
        </w:r>
        <w:r>
          <w:instrText xml:space="preserve"> PAGEREF _Toc27970 \h </w:instrText>
        </w:r>
        <w:r>
          <w:fldChar w:fldCharType="separate"/>
        </w:r>
        <w:r>
          <w:t>16</w:t>
        </w:r>
        <w:r>
          <w:fldChar w:fldCharType="end"/>
        </w:r>
      </w:hyperlink>
    </w:p>
    <w:p>
      <w:pPr>
        <w:pStyle w:val="TOC2"/>
        <w:tabs>
          <w:tab w:val="right" w:leader="dot" w:pos="8306"/>
        </w:tabs>
      </w:pPr>
      <w:hyperlink w:anchor="_Toc11721" w:history="1">
        <w:r>
          <w:rPr>
            <w:rFonts w:ascii="仿宋" w:eastAsia="仿宋" w:hAnsi="仿宋" w:cs="仿宋" w:hint="eastAsia"/>
            <w:lang w:eastAsia="zh-CN"/>
          </w:rPr>
          <w:t>(二)、旋铆机市场分析预测</w:t>
        </w:r>
        <w:r>
          <w:tab/>
        </w:r>
        <w:r>
          <w:fldChar w:fldCharType="begin"/>
        </w:r>
        <w:r>
          <w:instrText xml:space="preserve"> PAGEREF _Toc11721 \h </w:instrText>
        </w:r>
        <w:r>
          <w:fldChar w:fldCharType="separate"/>
        </w:r>
        <w:r>
          <w:t>17</w:t>
        </w:r>
        <w:r>
          <w:fldChar w:fldCharType="end"/>
        </w:r>
      </w:hyperlink>
    </w:p>
    <w:p>
      <w:pPr>
        <w:pStyle w:val="TOC1"/>
        <w:tabs>
          <w:tab w:val="right" w:leader="dot" w:pos="8306"/>
        </w:tabs>
      </w:pPr>
      <w:hyperlink w:anchor="_Toc30483" w:history="1">
        <w:r>
          <w:rPr>
            <w:rFonts w:ascii="仿宋" w:eastAsia="仿宋" w:hAnsi="仿宋" w:cs="仿宋" w:hint="eastAsia"/>
            <w:lang w:eastAsia="zh-CN"/>
          </w:rPr>
          <w:t>七、旋铆机项目经营效益</w:t>
        </w:r>
        <w:r>
          <w:tab/>
        </w:r>
        <w:r>
          <w:fldChar w:fldCharType="begin"/>
        </w:r>
        <w:r>
          <w:instrText xml:space="preserve"> PAGEREF _Toc30483 \h </w:instrText>
        </w:r>
        <w:r>
          <w:fldChar w:fldCharType="separate"/>
        </w:r>
        <w:r>
          <w:t>18</w:t>
        </w:r>
        <w:r>
          <w:fldChar w:fldCharType="end"/>
        </w:r>
      </w:hyperlink>
    </w:p>
    <w:p>
      <w:pPr>
        <w:pStyle w:val="TOC2"/>
        <w:tabs>
          <w:tab w:val="right" w:leader="dot" w:pos="8306"/>
        </w:tabs>
      </w:pPr>
      <w:hyperlink w:anchor="_Toc7302" w:history="1">
        <w:r>
          <w:rPr>
            <w:rFonts w:ascii="仿宋" w:eastAsia="仿宋" w:hAnsi="仿宋" w:cs="仿宋" w:hint="eastAsia"/>
            <w:lang w:eastAsia="zh-CN"/>
          </w:rPr>
          <w:t>(一)、经济评价财务测算</w:t>
        </w:r>
        <w:r>
          <w:tab/>
        </w:r>
        <w:r>
          <w:fldChar w:fldCharType="begin"/>
        </w:r>
        <w:r>
          <w:instrText xml:space="preserve"> PAGEREF _Toc7302 \h </w:instrText>
        </w:r>
        <w:r>
          <w:fldChar w:fldCharType="separate"/>
        </w:r>
        <w:r>
          <w:t>18</w:t>
        </w:r>
        <w:r>
          <w:fldChar w:fldCharType="end"/>
        </w:r>
      </w:hyperlink>
    </w:p>
    <w:p>
      <w:pPr>
        <w:pStyle w:val="TOC2"/>
        <w:tabs>
          <w:tab w:val="right" w:leader="dot" w:pos="8306"/>
        </w:tabs>
      </w:pPr>
      <w:hyperlink w:anchor="_Toc617" w:history="1">
        <w:r>
          <w:rPr>
            <w:rFonts w:ascii="仿宋" w:eastAsia="仿宋" w:hAnsi="仿宋" w:cs="仿宋" w:hint="eastAsia"/>
            <w:lang w:eastAsia="zh-CN"/>
          </w:rPr>
          <w:t>(二)、旋铆机项目盈利能力分析</w:t>
        </w:r>
        <w:r>
          <w:tab/>
        </w:r>
        <w:r>
          <w:fldChar w:fldCharType="begin"/>
        </w:r>
        <w:r>
          <w:instrText xml:space="preserve"> PAGEREF _Toc617 \h </w:instrText>
        </w:r>
        <w:r>
          <w:fldChar w:fldCharType="separate"/>
        </w:r>
        <w:r>
          <w:t>19</w:t>
        </w:r>
        <w:r>
          <w:fldChar w:fldCharType="end"/>
        </w:r>
      </w:hyperlink>
    </w:p>
    <w:p>
      <w:pPr>
        <w:pStyle w:val="TOC1"/>
        <w:tabs>
          <w:tab w:val="right" w:leader="dot" w:pos="8306"/>
        </w:tabs>
      </w:pPr>
      <w:hyperlink w:anchor="_Toc32634" w:history="1">
        <w:r>
          <w:rPr>
            <w:rFonts w:ascii="仿宋" w:eastAsia="仿宋" w:hAnsi="仿宋" w:cs="仿宋" w:hint="eastAsia"/>
            <w:lang w:eastAsia="zh-CN"/>
          </w:rPr>
          <w:t>八、生产安全保护</w:t>
        </w:r>
        <w:r>
          <w:tab/>
        </w:r>
        <w:r>
          <w:fldChar w:fldCharType="begin"/>
        </w:r>
        <w:r>
          <w:instrText xml:space="preserve"> PAGEREF _Toc32634 \h </w:instrText>
        </w:r>
        <w:r>
          <w:fldChar w:fldCharType="separate"/>
        </w:r>
        <w:r>
          <w:t>20</w:t>
        </w:r>
        <w:r>
          <w:fldChar w:fldCharType="end"/>
        </w:r>
      </w:hyperlink>
    </w:p>
    <w:p>
      <w:pPr>
        <w:pStyle w:val="TOC2"/>
        <w:tabs>
          <w:tab w:val="right" w:leader="dot" w:pos="8306"/>
        </w:tabs>
      </w:pPr>
      <w:hyperlink w:anchor="_Toc10193" w:history="1">
        <w:r>
          <w:rPr>
            <w:rFonts w:ascii="仿宋" w:eastAsia="仿宋" w:hAnsi="仿宋" w:cs="仿宋" w:hint="eastAsia"/>
            <w:lang w:eastAsia="zh-CN"/>
          </w:rPr>
          <w:t>(一)、消防安全</w:t>
        </w:r>
        <w:r>
          <w:tab/>
        </w:r>
        <w:r>
          <w:fldChar w:fldCharType="begin"/>
        </w:r>
        <w:r>
          <w:instrText xml:space="preserve"> PAGEREF _Toc10193 \h </w:instrText>
        </w:r>
        <w:r>
          <w:fldChar w:fldCharType="separate"/>
        </w:r>
        <w:r>
          <w:t>20</w:t>
        </w:r>
        <w:r>
          <w:fldChar w:fldCharType="end"/>
        </w:r>
      </w:hyperlink>
    </w:p>
    <w:p>
      <w:pPr>
        <w:pStyle w:val="TOC2"/>
        <w:tabs>
          <w:tab w:val="right" w:leader="dot" w:pos="8306"/>
        </w:tabs>
      </w:pPr>
      <w:hyperlink w:anchor="_Toc3355" w:history="1">
        <w:r>
          <w:rPr>
            <w:rFonts w:ascii="仿宋" w:eastAsia="仿宋" w:hAnsi="仿宋" w:cs="仿宋" w:hint="eastAsia"/>
            <w:lang w:eastAsia="zh-CN"/>
          </w:rPr>
          <w:t>(二)、防火防爆总图布置措施</w:t>
        </w:r>
        <w:r>
          <w:tab/>
        </w:r>
        <w:r>
          <w:fldChar w:fldCharType="begin"/>
        </w:r>
        <w:r>
          <w:instrText xml:space="preserve"> PAGEREF _Toc3355 \h </w:instrText>
        </w:r>
        <w:r>
          <w:fldChar w:fldCharType="separate"/>
        </w:r>
        <w:r>
          <w:t>21</w:t>
        </w:r>
        <w:r>
          <w:fldChar w:fldCharType="end"/>
        </w:r>
      </w:hyperlink>
    </w:p>
    <w:p>
      <w:pPr>
        <w:pStyle w:val="TOC2"/>
        <w:tabs>
          <w:tab w:val="right" w:leader="dot" w:pos="8306"/>
        </w:tabs>
      </w:pPr>
      <w:hyperlink w:anchor="_Toc19323" w:history="1">
        <w:r>
          <w:rPr>
            <w:rFonts w:ascii="仿宋" w:eastAsia="仿宋" w:hAnsi="仿宋" w:cs="仿宋" w:hint="eastAsia"/>
            <w:lang w:eastAsia="zh-CN"/>
          </w:rPr>
          <w:t>(三)、自然灾害防范措施</w:t>
        </w:r>
        <w:r>
          <w:tab/>
        </w:r>
        <w:r>
          <w:fldChar w:fldCharType="begin"/>
        </w:r>
        <w:r>
          <w:instrText xml:space="preserve"> PAGEREF _Toc19323 \h </w:instrText>
        </w:r>
        <w:r>
          <w:fldChar w:fldCharType="separate"/>
        </w:r>
        <w:r>
          <w:t>22</w:t>
        </w:r>
        <w:r>
          <w:fldChar w:fldCharType="end"/>
        </w:r>
      </w:hyperlink>
    </w:p>
    <w:p>
      <w:pPr>
        <w:pStyle w:val="TOC2"/>
        <w:tabs>
          <w:tab w:val="right" w:leader="dot" w:pos="8306"/>
        </w:tabs>
      </w:pPr>
      <w:hyperlink w:anchor="_Toc27154" w:history="1">
        <w:r>
          <w:rPr>
            <w:rFonts w:ascii="仿宋" w:eastAsia="仿宋" w:hAnsi="仿宋" w:cs="仿宋" w:hint="eastAsia"/>
            <w:lang w:eastAsia="zh-CN"/>
          </w:rPr>
          <w:t>(四)、安全色及安全标志使用要求</w:t>
        </w:r>
        <w:r>
          <w:tab/>
        </w:r>
        <w:r>
          <w:fldChar w:fldCharType="begin"/>
        </w:r>
        <w:r>
          <w:instrText xml:space="preserve"> PAGEREF _Toc27154 \h </w:instrText>
        </w:r>
        <w:r>
          <w:fldChar w:fldCharType="separate"/>
        </w:r>
        <w:r>
          <w:t>23</w:t>
        </w:r>
        <w:r>
          <w:fldChar w:fldCharType="end"/>
        </w:r>
      </w:hyperlink>
    </w:p>
    <w:p>
      <w:pPr>
        <w:pStyle w:val="TOC2"/>
        <w:tabs>
          <w:tab w:val="right" w:leader="dot" w:pos="8306"/>
        </w:tabs>
      </w:pPr>
      <w:hyperlink w:anchor="_Toc21469" w:history="1">
        <w:r>
          <w:rPr>
            <w:rFonts w:ascii="仿宋" w:eastAsia="仿宋" w:hAnsi="仿宋" w:cs="仿宋" w:hint="eastAsia"/>
            <w:lang w:eastAsia="zh-CN"/>
          </w:rPr>
          <w:t>(五)、防尘防毒措施</w:t>
        </w:r>
        <w:r>
          <w:tab/>
        </w:r>
        <w:r>
          <w:fldChar w:fldCharType="begin"/>
        </w:r>
        <w:r>
          <w:instrText xml:space="preserve"> PAGEREF _Toc21469 \h </w:instrText>
        </w:r>
        <w:r>
          <w:fldChar w:fldCharType="separate"/>
        </w:r>
        <w:r>
          <w:t>24</w:t>
        </w:r>
        <w:r>
          <w:fldChar w:fldCharType="end"/>
        </w:r>
      </w:hyperlink>
    </w:p>
    <w:p>
      <w:pPr>
        <w:pStyle w:val="TOC2"/>
        <w:tabs>
          <w:tab w:val="right" w:leader="dot" w:pos="8306"/>
        </w:tabs>
      </w:pPr>
      <w:hyperlink w:anchor="_Toc3512" w:history="1">
        <w:r>
          <w:rPr>
            <w:rFonts w:ascii="仿宋" w:eastAsia="仿宋" w:hAnsi="仿宋" w:cs="仿宋" w:hint="eastAsia"/>
            <w:lang w:eastAsia="zh-CN"/>
          </w:rPr>
          <w:t>(六)、防静电、触电防护及防雷措施</w:t>
        </w:r>
        <w:r>
          <w:tab/>
        </w:r>
        <w:r>
          <w:fldChar w:fldCharType="begin"/>
        </w:r>
        <w:r>
          <w:instrText xml:space="preserve"> PAGEREF _Toc3512 \h </w:instrText>
        </w:r>
        <w:r>
          <w:fldChar w:fldCharType="separate"/>
        </w:r>
        <w:r>
          <w:t>25</w:t>
        </w:r>
        <w:r>
          <w:fldChar w:fldCharType="end"/>
        </w:r>
      </w:hyperlink>
    </w:p>
    <w:p>
      <w:pPr>
        <w:pStyle w:val="TOC2"/>
        <w:tabs>
          <w:tab w:val="right" w:leader="dot" w:pos="8306"/>
        </w:tabs>
      </w:pPr>
      <w:hyperlink w:anchor="_Toc25251" w:history="1">
        <w:r>
          <w:rPr>
            <w:rFonts w:ascii="仿宋" w:eastAsia="仿宋" w:hAnsi="仿宋" w:cs="仿宋" w:hint="eastAsia"/>
            <w:lang w:eastAsia="zh-CN"/>
          </w:rPr>
          <w:t>(七)、机械设备安全保障措施</w:t>
        </w:r>
        <w:r>
          <w:tab/>
        </w:r>
        <w:r>
          <w:fldChar w:fldCharType="begin"/>
        </w:r>
        <w:r>
          <w:instrText xml:space="preserve"> PAGEREF _Toc25251 \h </w:instrText>
        </w:r>
        <w:r>
          <w:fldChar w:fldCharType="separate"/>
        </w:r>
        <w:r>
          <w:t>26</w:t>
        </w:r>
        <w:r>
          <w:fldChar w:fldCharType="end"/>
        </w:r>
      </w:hyperlink>
    </w:p>
    <w:p>
      <w:pPr>
        <w:pStyle w:val="TOC1"/>
        <w:tabs>
          <w:tab w:val="right" w:leader="dot" w:pos="8306"/>
        </w:tabs>
      </w:pPr>
      <w:hyperlink w:anchor="_Toc25569" w:history="1">
        <w:r>
          <w:rPr>
            <w:rFonts w:ascii="仿宋" w:eastAsia="仿宋" w:hAnsi="仿宋" w:cs="仿宋" w:hint="eastAsia"/>
            <w:lang w:eastAsia="zh-CN"/>
          </w:rPr>
          <w:t>九、旋铆机项目财务管理</w:t>
        </w:r>
        <w:r>
          <w:tab/>
        </w:r>
        <w:r>
          <w:fldChar w:fldCharType="begin"/>
        </w:r>
        <w:r>
          <w:instrText xml:space="preserve"> PAGEREF _Toc25569 \h </w:instrText>
        </w:r>
        <w:r>
          <w:fldChar w:fldCharType="separate"/>
        </w:r>
        <w:r>
          <w:t>28</w:t>
        </w:r>
        <w:r>
          <w:fldChar w:fldCharType="end"/>
        </w:r>
      </w:hyperlink>
    </w:p>
    <w:p>
      <w:pPr>
        <w:pStyle w:val="TOC2"/>
        <w:tabs>
          <w:tab w:val="right" w:leader="dot" w:pos="8306"/>
        </w:tabs>
      </w:pPr>
      <w:hyperlink w:anchor="_Toc2522" w:history="1">
        <w:r>
          <w:rPr>
            <w:rFonts w:ascii="仿宋" w:eastAsia="仿宋" w:hAnsi="仿宋" w:cs="仿宋" w:hint="eastAsia"/>
            <w:lang w:eastAsia="zh-CN"/>
          </w:rPr>
          <w:t>(一)、资金需求大</w:t>
        </w:r>
        <w:r>
          <w:tab/>
        </w:r>
        <w:r>
          <w:fldChar w:fldCharType="begin"/>
        </w:r>
        <w:r>
          <w:instrText xml:space="preserve"> PAGEREF _Toc2522 \h </w:instrText>
        </w:r>
        <w:r>
          <w:fldChar w:fldCharType="separate"/>
        </w:r>
        <w:r>
          <w:t>28</w:t>
        </w:r>
        <w:r>
          <w:fldChar w:fldCharType="end"/>
        </w:r>
      </w:hyperlink>
    </w:p>
    <w:p>
      <w:pPr>
        <w:pStyle w:val="TOC2"/>
        <w:tabs>
          <w:tab w:val="right" w:leader="dot" w:pos="8306"/>
        </w:tabs>
      </w:pPr>
      <w:hyperlink w:anchor="_Toc24004" w:history="1">
        <w:r>
          <w:rPr>
            <w:rFonts w:ascii="仿宋" w:eastAsia="仿宋" w:hAnsi="仿宋" w:cs="仿宋" w:hint="eastAsia"/>
            <w:lang w:eastAsia="zh-CN"/>
          </w:rPr>
          <w:t>(二)、研发周期长</w:t>
        </w:r>
        <w:r>
          <w:tab/>
        </w:r>
        <w:r>
          <w:fldChar w:fldCharType="begin"/>
        </w:r>
        <w:r>
          <w:instrText xml:space="preserve"> PAGEREF _Toc24004 \h </w:instrText>
        </w:r>
        <w:r>
          <w:fldChar w:fldCharType="separate"/>
        </w:r>
        <w:r>
          <w:t>29</w:t>
        </w:r>
        <w:r>
          <w:fldChar w:fldCharType="end"/>
        </w:r>
      </w:hyperlink>
    </w:p>
    <w:p>
      <w:pPr>
        <w:pStyle w:val="TOC2"/>
        <w:tabs>
          <w:tab w:val="right" w:leader="dot" w:pos="8306"/>
        </w:tabs>
      </w:pPr>
      <w:hyperlink w:anchor="_Toc1976" w:history="1">
        <w:r>
          <w:rPr>
            <w:rFonts w:ascii="仿宋" w:eastAsia="仿宋" w:hAnsi="仿宋" w:cs="仿宋" w:hint="eastAsia"/>
            <w:lang w:eastAsia="zh-CN"/>
          </w:rPr>
          <w:t>(三)、市场风险大</w:t>
        </w:r>
        <w:r>
          <w:tab/>
        </w:r>
        <w:r>
          <w:fldChar w:fldCharType="begin"/>
        </w:r>
        <w:r>
          <w:instrText xml:space="preserve"> PAGEREF _Toc1976 \h </w:instrText>
        </w:r>
        <w:r>
          <w:fldChar w:fldCharType="separate"/>
        </w:r>
        <w:r>
          <w:t>30</w:t>
        </w:r>
        <w:r>
          <w:fldChar w:fldCharType="end"/>
        </w:r>
      </w:hyperlink>
    </w:p>
    <w:p>
      <w:pPr>
        <w:pStyle w:val="TOC2"/>
        <w:tabs>
          <w:tab w:val="right" w:leader="dot" w:pos="8306"/>
        </w:tabs>
      </w:pPr>
      <w:hyperlink w:anchor="_Toc29490" w:history="1">
        <w:r>
          <w:rPr>
            <w:rFonts w:ascii="仿宋" w:eastAsia="仿宋" w:hAnsi="仿宋" w:cs="仿宋" w:hint="eastAsia"/>
            <w:lang w:eastAsia="zh-CN"/>
          </w:rPr>
          <w:t>(四)、利润率高</w:t>
        </w:r>
        <w:r>
          <w:tab/>
        </w:r>
        <w:r>
          <w:fldChar w:fldCharType="begin"/>
        </w:r>
        <w:r>
          <w:instrText xml:space="preserve"> PAGEREF _Toc29490 \h </w:instrText>
        </w:r>
        <w:r>
          <w:fldChar w:fldCharType="separate"/>
        </w:r>
        <w:r>
          <w:t>33</w:t>
        </w:r>
        <w:r>
          <w:fldChar w:fldCharType="end"/>
        </w:r>
      </w:hyperlink>
    </w:p>
    <w:p>
      <w:pPr>
        <w:pStyle w:val="TOC1"/>
        <w:tabs>
          <w:tab w:val="right" w:leader="dot" w:pos="8306"/>
        </w:tabs>
      </w:pPr>
      <w:hyperlink w:anchor="_Toc9591" w:history="1">
        <w:r>
          <w:rPr>
            <w:rFonts w:ascii="仿宋" w:eastAsia="仿宋" w:hAnsi="仿宋" w:cs="仿宋" w:hint="eastAsia"/>
            <w:lang w:eastAsia="zh-CN"/>
          </w:rPr>
          <w:t>十、旋铆机项目投资规划</w:t>
        </w:r>
        <w:r>
          <w:tab/>
        </w:r>
        <w:r>
          <w:fldChar w:fldCharType="begin"/>
        </w:r>
        <w:r>
          <w:instrText xml:space="preserve"> PAGEREF _Toc9591 \h </w:instrText>
        </w:r>
        <w:r>
          <w:fldChar w:fldCharType="separate"/>
        </w:r>
        <w:r>
          <w:t>35</w:t>
        </w:r>
        <w:r>
          <w:fldChar w:fldCharType="end"/>
        </w:r>
      </w:hyperlink>
    </w:p>
    <w:p>
      <w:pPr>
        <w:pStyle w:val="TOC2"/>
        <w:tabs>
          <w:tab w:val="right" w:leader="dot" w:pos="8306"/>
        </w:tabs>
      </w:pPr>
      <w:hyperlink w:anchor="_Toc24190" w:history="1">
        <w:r>
          <w:rPr>
            <w:rFonts w:ascii="仿宋" w:eastAsia="仿宋" w:hAnsi="仿宋" w:cs="仿宋" w:hint="eastAsia"/>
            <w:lang w:eastAsia="zh-CN"/>
          </w:rPr>
          <w:t>(一)、旋铆机项目总投资估算</w:t>
        </w:r>
        <w:r>
          <w:tab/>
        </w:r>
        <w:r>
          <w:fldChar w:fldCharType="begin"/>
        </w:r>
        <w:r>
          <w:instrText xml:space="preserve"> PAGEREF _Toc24190 \h </w:instrText>
        </w:r>
        <w:r>
          <w:fldChar w:fldCharType="separate"/>
        </w:r>
        <w:r>
          <w:t>35</w:t>
        </w:r>
        <w:r>
          <w:fldChar w:fldCharType="end"/>
        </w:r>
      </w:hyperlink>
    </w:p>
    <w:p>
      <w:pPr>
        <w:pStyle w:val="TOC2"/>
        <w:tabs>
          <w:tab w:val="right" w:leader="dot" w:pos="8306"/>
        </w:tabs>
      </w:pPr>
      <w:hyperlink w:anchor="_Toc31250" w:history="1">
        <w:r>
          <w:rPr>
            <w:rFonts w:ascii="仿宋" w:eastAsia="仿宋" w:hAnsi="仿宋" w:cs="仿宋" w:hint="eastAsia"/>
            <w:lang w:eastAsia="zh-CN"/>
          </w:rPr>
          <w:t>(二)、资金筹措</w:t>
        </w:r>
        <w:r>
          <w:tab/>
        </w:r>
        <w:r>
          <w:fldChar w:fldCharType="begin"/>
        </w:r>
        <w:r>
          <w:instrText xml:space="preserve"> PAGEREF _Toc31250 \h </w:instrText>
        </w:r>
        <w:r>
          <w:fldChar w:fldCharType="separate"/>
        </w:r>
        <w:r>
          <w:t>36</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8877" w:history="1">
        <w:r>
          <w:rPr>
            <w:rFonts w:ascii="仿宋" w:eastAsia="仿宋" w:hAnsi="仿宋" w:cs="仿宋" w:hint="eastAsia"/>
            <w:lang w:eastAsia="zh-CN"/>
          </w:rPr>
          <w:t>十一、旋铆机项目风险管理</w:t>
        </w:r>
        <w:r>
          <w:tab/>
        </w:r>
        <w:r>
          <w:fldChar w:fldCharType="begin"/>
        </w:r>
        <w:r>
          <w:instrText xml:space="preserve"> PAGEREF _Toc28877 \h </w:instrText>
        </w:r>
        <w:r>
          <w:fldChar w:fldCharType="separate"/>
        </w:r>
        <w:r>
          <w:t>37</w:t>
        </w:r>
        <w:r>
          <w:fldChar w:fldCharType="end"/>
        </w:r>
      </w:hyperlink>
    </w:p>
    <w:p>
      <w:pPr>
        <w:pStyle w:val="TOC2"/>
        <w:tabs>
          <w:tab w:val="right" w:leader="dot" w:pos="8306"/>
        </w:tabs>
      </w:pPr>
      <w:hyperlink w:anchor="_Toc6121" w:history="1">
        <w:r>
          <w:rPr>
            <w:rFonts w:ascii="仿宋" w:eastAsia="仿宋" w:hAnsi="仿宋" w:cs="仿宋" w:hint="eastAsia"/>
            <w:lang w:eastAsia="zh-CN"/>
          </w:rPr>
          <w:t>(一)、风险识别与评估</w:t>
        </w:r>
        <w:r>
          <w:tab/>
        </w:r>
        <w:r>
          <w:fldChar w:fldCharType="begin"/>
        </w:r>
        <w:r>
          <w:instrText xml:space="preserve"> PAGEREF _Toc6121 \h </w:instrText>
        </w:r>
        <w:r>
          <w:fldChar w:fldCharType="separate"/>
        </w:r>
        <w:r>
          <w:t>37</w:t>
        </w:r>
        <w:r>
          <w:fldChar w:fldCharType="end"/>
        </w:r>
      </w:hyperlink>
    </w:p>
    <w:p>
      <w:pPr>
        <w:pStyle w:val="TOC2"/>
        <w:tabs>
          <w:tab w:val="right" w:leader="dot" w:pos="8306"/>
        </w:tabs>
      </w:pPr>
      <w:hyperlink w:anchor="_Toc2460" w:history="1">
        <w:r>
          <w:rPr>
            <w:rFonts w:ascii="仿宋" w:eastAsia="仿宋" w:hAnsi="仿宋" w:cs="仿宋" w:hint="eastAsia"/>
            <w:lang w:eastAsia="zh-CN"/>
          </w:rPr>
          <w:t>(二)、风险应对策略</w:t>
        </w:r>
        <w:r>
          <w:tab/>
        </w:r>
        <w:r>
          <w:fldChar w:fldCharType="begin"/>
        </w:r>
        <w:r>
          <w:instrText xml:space="preserve"> PAGEREF _Toc2460 \h </w:instrText>
        </w:r>
        <w:r>
          <w:fldChar w:fldCharType="separate"/>
        </w:r>
        <w:r>
          <w:t>38</w:t>
        </w:r>
        <w:r>
          <w:fldChar w:fldCharType="end"/>
        </w:r>
      </w:hyperlink>
    </w:p>
    <w:p>
      <w:pPr>
        <w:pStyle w:val="TOC2"/>
        <w:tabs>
          <w:tab w:val="right" w:leader="dot" w:pos="8306"/>
        </w:tabs>
      </w:pPr>
      <w:hyperlink w:anchor="_Toc9372" w:history="1">
        <w:r>
          <w:rPr>
            <w:rFonts w:ascii="仿宋" w:eastAsia="仿宋" w:hAnsi="仿宋" w:cs="仿宋" w:hint="eastAsia"/>
            <w:lang w:eastAsia="zh-CN"/>
          </w:rPr>
          <w:t>(三)、风险监控与控制</w:t>
        </w:r>
        <w:r>
          <w:tab/>
        </w:r>
        <w:r>
          <w:fldChar w:fldCharType="begin"/>
        </w:r>
        <w:r>
          <w:instrText xml:space="preserve"> PAGEREF _Toc9372 \h </w:instrText>
        </w:r>
        <w:r>
          <w:fldChar w:fldCharType="separate"/>
        </w:r>
        <w:r>
          <w:t>40</w:t>
        </w:r>
        <w:r>
          <w:fldChar w:fldCharType="end"/>
        </w:r>
      </w:hyperlink>
    </w:p>
    <w:p>
      <w:pPr>
        <w:pStyle w:val="TOC1"/>
        <w:tabs>
          <w:tab w:val="right" w:leader="dot" w:pos="8306"/>
        </w:tabs>
      </w:pPr>
      <w:hyperlink w:anchor="_Toc21440" w:history="1">
        <w:r>
          <w:rPr>
            <w:rFonts w:ascii="仿宋" w:eastAsia="仿宋" w:hAnsi="仿宋" w:cs="仿宋" w:hint="eastAsia"/>
            <w:lang w:eastAsia="zh-CN"/>
          </w:rPr>
          <w:t>十二、旋铆机项目环境影响分析</w:t>
        </w:r>
        <w:r>
          <w:tab/>
        </w:r>
        <w:r>
          <w:fldChar w:fldCharType="begin"/>
        </w:r>
        <w:r>
          <w:instrText xml:space="preserve"> PAGEREF _Toc21440 \h </w:instrText>
        </w:r>
        <w:r>
          <w:fldChar w:fldCharType="separate"/>
        </w:r>
        <w:r>
          <w:t>41</w:t>
        </w:r>
        <w:r>
          <w:fldChar w:fldCharType="end"/>
        </w:r>
      </w:hyperlink>
    </w:p>
    <w:p>
      <w:pPr>
        <w:pStyle w:val="TOC2"/>
        <w:tabs>
          <w:tab w:val="right" w:leader="dot" w:pos="8306"/>
        </w:tabs>
      </w:pPr>
      <w:hyperlink w:anchor="_Toc5273" w:history="1">
        <w:r>
          <w:rPr>
            <w:rFonts w:ascii="仿宋" w:eastAsia="仿宋" w:hAnsi="仿宋" w:cs="仿宋" w:hint="eastAsia"/>
            <w:lang w:eastAsia="zh-CN"/>
          </w:rPr>
          <w:t>(一)、建设区域环境质量现状</w:t>
        </w:r>
        <w:r>
          <w:tab/>
        </w:r>
        <w:r>
          <w:fldChar w:fldCharType="begin"/>
        </w:r>
        <w:r>
          <w:instrText xml:space="preserve"> PAGEREF _Toc5273 \h </w:instrText>
        </w:r>
        <w:r>
          <w:fldChar w:fldCharType="separate"/>
        </w:r>
        <w:r>
          <w:t>41</w:t>
        </w:r>
        <w:r>
          <w:fldChar w:fldCharType="end"/>
        </w:r>
      </w:hyperlink>
    </w:p>
    <w:p>
      <w:pPr>
        <w:pStyle w:val="TOC2"/>
        <w:tabs>
          <w:tab w:val="right" w:leader="dot" w:pos="8306"/>
        </w:tabs>
      </w:pPr>
      <w:hyperlink w:anchor="_Toc15154" w:history="1">
        <w:r>
          <w:rPr>
            <w:rFonts w:ascii="仿宋" w:eastAsia="仿宋" w:hAnsi="仿宋" w:cs="仿宋" w:hint="eastAsia"/>
            <w:lang w:eastAsia="zh-CN"/>
          </w:rPr>
          <w:t>(二)、建设期环境保护</w:t>
        </w:r>
        <w:r>
          <w:tab/>
        </w:r>
        <w:r>
          <w:fldChar w:fldCharType="begin"/>
        </w:r>
        <w:r>
          <w:instrText xml:space="preserve"> PAGEREF _Toc15154 \h </w:instrText>
        </w:r>
        <w:r>
          <w:fldChar w:fldCharType="separate"/>
        </w:r>
        <w:r>
          <w:t>42</w:t>
        </w:r>
        <w:r>
          <w:fldChar w:fldCharType="end"/>
        </w:r>
      </w:hyperlink>
    </w:p>
    <w:p>
      <w:pPr>
        <w:pStyle w:val="TOC2"/>
        <w:tabs>
          <w:tab w:val="right" w:leader="dot" w:pos="8306"/>
        </w:tabs>
      </w:pPr>
      <w:hyperlink w:anchor="_Toc20523" w:history="1">
        <w:r>
          <w:rPr>
            <w:rFonts w:ascii="仿宋" w:eastAsia="仿宋" w:hAnsi="仿宋" w:cs="仿宋" w:hint="eastAsia"/>
            <w:lang w:eastAsia="zh-CN"/>
          </w:rPr>
          <w:t>(三)、运营期环境保护</w:t>
        </w:r>
        <w:r>
          <w:tab/>
        </w:r>
        <w:r>
          <w:fldChar w:fldCharType="begin"/>
        </w:r>
        <w:r>
          <w:instrText xml:space="preserve"> PAGEREF _Toc20523 \h </w:instrText>
        </w:r>
        <w:r>
          <w:fldChar w:fldCharType="separate"/>
        </w:r>
        <w:r>
          <w:t>43</w:t>
        </w:r>
        <w:r>
          <w:fldChar w:fldCharType="end"/>
        </w:r>
      </w:hyperlink>
    </w:p>
    <w:p>
      <w:pPr>
        <w:pStyle w:val="TOC2"/>
        <w:tabs>
          <w:tab w:val="right" w:leader="dot" w:pos="8306"/>
        </w:tabs>
      </w:pPr>
      <w:hyperlink w:anchor="_Toc27231" w:history="1">
        <w:r>
          <w:rPr>
            <w:rFonts w:ascii="仿宋" w:eastAsia="仿宋" w:hAnsi="仿宋" w:cs="仿宋" w:hint="eastAsia"/>
            <w:lang w:eastAsia="zh-CN"/>
          </w:rPr>
          <w:t>(四)、旋铆机项目建设对区域经济的影响</w:t>
        </w:r>
        <w:r>
          <w:tab/>
        </w:r>
        <w:r>
          <w:fldChar w:fldCharType="begin"/>
        </w:r>
        <w:r>
          <w:instrText xml:space="preserve"> PAGEREF _Toc27231 \h </w:instrText>
        </w:r>
        <w:r>
          <w:fldChar w:fldCharType="separate"/>
        </w:r>
        <w:r>
          <w:t>45</w:t>
        </w:r>
        <w:r>
          <w:fldChar w:fldCharType="end"/>
        </w:r>
      </w:hyperlink>
    </w:p>
    <w:p>
      <w:pPr>
        <w:pStyle w:val="TOC2"/>
        <w:tabs>
          <w:tab w:val="right" w:leader="dot" w:pos="8306"/>
        </w:tabs>
      </w:pPr>
      <w:hyperlink w:anchor="_Toc30233" w:history="1">
        <w:r>
          <w:rPr>
            <w:rFonts w:ascii="仿宋" w:eastAsia="仿宋" w:hAnsi="仿宋" w:cs="仿宋" w:hint="eastAsia"/>
            <w:lang w:eastAsia="zh-CN"/>
          </w:rPr>
          <w:t>(五)、废弃物处理</w:t>
        </w:r>
        <w:r>
          <w:tab/>
        </w:r>
        <w:r>
          <w:fldChar w:fldCharType="begin"/>
        </w:r>
        <w:r>
          <w:instrText xml:space="preserve"> PAGEREF _Toc30233 \h </w:instrText>
        </w:r>
        <w:r>
          <w:fldChar w:fldCharType="separate"/>
        </w:r>
        <w:r>
          <w:t>46</w:t>
        </w:r>
        <w:r>
          <w:fldChar w:fldCharType="end"/>
        </w:r>
      </w:hyperlink>
    </w:p>
    <w:p>
      <w:pPr>
        <w:pStyle w:val="TOC2"/>
        <w:tabs>
          <w:tab w:val="right" w:leader="dot" w:pos="8306"/>
        </w:tabs>
      </w:pPr>
      <w:hyperlink w:anchor="_Toc21206" w:history="1">
        <w:r>
          <w:rPr>
            <w:rFonts w:ascii="仿宋" w:eastAsia="仿宋" w:hAnsi="仿宋" w:cs="仿宋" w:hint="eastAsia"/>
            <w:lang w:eastAsia="zh-CN"/>
          </w:rPr>
          <w:t>(六)、特殊环境影响分析</w:t>
        </w:r>
        <w:r>
          <w:tab/>
        </w:r>
        <w:r>
          <w:fldChar w:fldCharType="begin"/>
        </w:r>
        <w:r>
          <w:instrText xml:space="preserve"> PAGEREF _Toc21206 \h </w:instrText>
        </w:r>
        <w:r>
          <w:fldChar w:fldCharType="separate"/>
        </w:r>
        <w:r>
          <w:t>48</w:t>
        </w:r>
        <w:r>
          <w:fldChar w:fldCharType="end"/>
        </w:r>
      </w:hyperlink>
    </w:p>
    <w:p>
      <w:pPr>
        <w:pStyle w:val="TOC2"/>
        <w:tabs>
          <w:tab w:val="right" w:leader="dot" w:pos="8306"/>
        </w:tabs>
      </w:pPr>
      <w:hyperlink w:anchor="_Toc20494" w:history="1">
        <w:r>
          <w:rPr>
            <w:rFonts w:ascii="仿宋" w:eastAsia="仿宋" w:hAnsi="仿宋" w:cs="仿宋" w:hint="eastAsia"/>
            <w:lang w:eastAsia="zh-CN"/>
          </w:rPr>
          <w:t>(七)、清洁生产</w:t>
        </w:r>
        <w:r>
          <w:tab/>
        </w:r>
        <w:r>
          <w:fldChar w:fldCharType="begin"/>
        </w:r>
        <w:r>
          <w:instrText xml:space="preserve"> PAGEREF _Toc20494 \h </w:instrText>
        </w:r>
        <w:r>
          <w:fldChar w:fldCharType="separate"/>
        </w:r>
        <w:r>
          <w:t>49</w:t>
        </w:r>
        <w:r>
          <w:fldChar w:fldCharType="end"/>
        </w:r>
      </w:hyperlink>
    </w:p>
    <w:p>
      <w:pPr>
        <w:pStyle w:val="TOC2"/>
        <w:tabs>
          <w:tab w:val="right" w:leader="dot" w:pos="8306"/>
        </w:tabs>
      </w:pPr>
      <w:hyperlink w:anchor="_Toc9354" w:history="1">
        <w:r>
          <w:rPr>
            <w:rFonts w:ascii="仿宋" w:eastAsia="仿宋" w:hAnsi="仿宋" w:cs="仿宋" w:hint="eastAsia"/>
            <w:lang w:eastAsia="zh-CN"/>
          </w:rPr>
          <w:t>(八)、环境保护综合评价</w:t>
        </w:r>
        <w:r>
          <w:tab/>
        </w:r>
        <w:r>
          <w:fldChar w:fldCharType="begin"/>
        </w:r>
        <w:r>
          <w:instrText xml:space="preserve"> PAGEREF _Toc9354 \h </w:instrText>
        </w:r>
        <w:r>
          <w:fldChar w:fldCharType="separate"/>
        </w:r>
        <w:r>
          <w:t>50</w:t>
        </w:r>
        <w:r>
          <w:fldChar w:fldCharType="end"/>
        </w:r>
      </w:hyperlink>
    </w:p>
    <w:p>
      <w:pPr>
        <w:pStyle w:val="TOC1"/>
        <w:tabs>
          <w:tab w:val="right" w:leader="dot" w:pos="8306"/>
        </w:tabs>
      </w:pPr>
      <w:hyperlink w:anchor="_Toc28509" w:history="1">
        <w:r>
          <w:rPr>
            <w:rFonts w:ascii="仿宋" w:eastAsia="仿宋" w:hAnsi="仿宋" w:cs="仿宋" w:hint="eastAsia"/>
            <w:lang w:eastAsia="zh-CN"/>
          </w:rPr>
          <w:t>十三、旋铆机项目实施保障措施</w:t>
        </w:r>
        <w:r>
          <w:tab/>
        </w:r>
        <w:r>
          <w:fldChar w:fldCharType="begin"/>
        </w:r>
        <w:r>
          <w:instrText xml:space="preserve"> PAGEREF _Toc28509 \h </w:instrText>
        </w:r>
        <w:r>
          <w:fldChar w:fldCharType="separate"/>
        </w:r>
        <w:r>
          <w:t>51</w:t>
        </w:r>
        <w:r>
          <w:fldChar w:fldCharType="end"/>
        </w:r>
      </w:hyperlink>
    </w:p>
    <w:p>
      <w:pPr>
        <w:pStyle w:val="TOC2"/>
        <w:tabs>
          <w:tab w:val="right" w:leader="dot" w:pos="8306"/>
        </w:tabs>
      </w:pPr>
      <w:hyperlink w:anchor="_Toc28674" w:history="1">
        <w:r>
          <w:rPr>
            <w:rFonts w:ascii="仿宋" w:eastAsia="仿宋" w:hAnsi="仿宋" w:cs="仿宋" w:hint="eastAsia"/>
            <w:lang w:eastAsia="zh-CN"/>
          </w:rPr>
          <w:t>(一)、旋铆机项目实施保障机制</w:t>
        </w:r>
        <w:r>
          <w:tab/>
        </w:r>
        <w:r>
          <w:fldChar w:fldCharType="begin"/>
        </w:r>
        <w:r>
          <w:instrText xml:space="preserve"> PAGEREF _Toc28674 \h </w:instrText>
        </w:r>
        <w:r>
          <w:fldChar w:fldCharType="separate"/>
        </w:r>
        <w:r>
          <w:t>51</w:t>
        </w:r>
        <w:r>
          <w:fldChar w:fldCharType="end"/>
        </w:r>
      </w:hyperlink>
    </w:p>
    <w:p>
      <w:pPr>
        <w:pStyle w:val="TOC2"/>
        <w:tabs>
          <w:tab w:val="right" w:leader="dot" w:pos="8306"/>
        </w:tabs>
      </w:pPr>
      <w:hyperlink w:anchor="_Toc23783" w:history="1">
        <w:r>
          <w:rPr>
            <w:rFonts w:ascii="仿宋" w:eastAsia="仿宋" w:hAnsi="仿宋" w:cs="仿宋" w:hint="eastAsia"/>
            <w:lang w:eastAsia="zh-CN"/>
          </w:rPr>
          <w:t>(二)、旋铆机项目法律合规要求</w:t>
        </w:r>
        <w:r>
          <w:tab/>
        </w:r>
        <w:r>
          <w:fldChar w:fldCharType="begin"/>
        </w:r>
        <w:r>
          <w:instrText xml:space="preserve"> PAGEREF _Toc23783 \h </w:instrText>
        </w:r>
        <w:r>
          <w:fldChar w:fldCharType="separate"/>
        </w:r>
        <w:r>
          <w:t>55</w:t>
        </w:r>
        <w:r>
          <w:fldChar w:fldCharType="end"/>
        </w:r>
      </w:hyperlink>
    </w:p>
    <w:p>
      <w:pPr>
        <w:pStyle w:val="TOC2"/>
        <w:tabs>
          <w:tab w:val="right" w:leader="dot" w:pos="8306"/>
        </w:tabs>
      </w:pPr>
      <w:hyperlink w:anchor="_Toc21294" w:history="1">
        <w:r>
          <w:rPr>
            <w:rFonts w:ascii="仿宋" w:eastAsia="仿宋" w:hAnsi="仿宋" w:cs="仿宋" w:hint="eastAsia"/>
            <w:lang w:eastAsia="zh-CN"/>
          </w:rPr>
          <w:t>(三)、旋铆机项目合同管理与法律事务</w:t>
        </w:r>
        <w:r>
          <w:tab/>
        </w:r>
        <w:r>
          <w:fldChar w:fldCharType="begin"/>
        </w:r>
        <w:r>
          <w:instrText xml:space="preserve"> PAGEREF _Toc21294 \h </w:instrText>
        </w:r>
        <w:r>
          <w:fldChar w:fldCharType="separate"/>
        </w:r>
        <w:r>
          <w:t>59</w:t>
        </w:r>
        <w:r>
          <w:fldChar w:fldCharType="end"/>
        </w:r>
      </w:hyperlink>
    </w:p>
    <w:p>
      <w:pPr>
        <w:pStyle w:val="TOC2"/>
        <w:tabs>
          <w:tab w:val="right" w:leader="dot" w:pos="8306"/>
        </w:tabs>
      </w:pPr>
      <w:hyperlink w:anchor="_Toc23848" w:history="1">
        <w:r>
          <w:rPr>
            <w:rFonts w:ascii="仿宋" w:eastAsia="仿宋" w:hAnsi="仿宋" w:cs="仿宋" w:hint="eastAsia"/>
            <w:lang w:eastAsia="zh-CN"/>
          </w:rPr>
          <w:t>(四)、旋铆机项目知识产权保护策略</w:t>
        </w:r>
        <w:r>
          <w:tab/>
        </w:r>
        <w:r>
          <w:fldChar w:fldCharType="begin"/>
        </w:r>
        <w:r>
          <w:instrText xml:space="preserve"> PAGEREF _Toc23848 \h </w:instrText>
        </w:r>
        <w:r>
          <w:fldChar w:fldCharType="separate"/>
        </w:r>
        <w:r>
          <w:t>65</w:t>
        </w:r>
        <w:r>
          <w:fldChar w:fldCharType="end"/>
        </w:r>
      </w:hyperlink>
    </w:p>
    <w:p>
      <w:pPr>
        <w:pStyle w:val="TOC1"/>
        <w:tabs>
          <w:tab w:val="right" w:leader="dot" w:pos="8306"/>
        </w:tabs>
      </w:pPr>
      <w:hyperlink w:anchor="_Toc19898" w:history="1">
        <w:r>
          <w:rPr>
            <w:rFonts w:ascii="仿宋" w:eastAsia="仿宋" w:hAnsi="仿宋" w:cs="仿宋" w:hint="eastAsia"/>
            <w:lang w:eastAsia="zh-CN"/>
          </w:rPr>
          <w:t>十四、质量管理体系</w:t>
        </w:r>
        <w:r>
          <w:tab/>
        </w:r>
        <w:r>
          <w:fldChar w:fldCharType="begin"/>
        </w:r>
        <w:r>
          <w:instrText xml:space="preserve"> PAGEREF _Toc19898 \h </w:instrText>
        </w:r>
        <w:r>
          <w:fldChar w:fldCharType="separate"/>
        </w:r>
        <w:r>
          <w:t>67</w:t>
        </w:r>
        <w:r>
          <w:fldChar w:fldCharType="end"/>
        </w:r>
      </w:hyperlink>
    </w:p>
    <w:p>
      <w:pPr>
        <w:pStyle w:val="TOC2"/>
        <w:tabs>
          <w:tab w:val="right" w:leader="dot" w:pos="8306"/>
        </w:tabs>
      </w:pPr>
      <w:hyperlink w:anchor="_Toc4537" w:history="1">
        <w:r>
          <w:rPr>
            <w:rFonts w:ascii="仿宋" w:eastAsia="仿宋" w:hAnsi="仿宋" w:cs="仿宋" w:hint="eastAsia"/>
            <w:lang w:eastAsia="zh-CN"/>
          </w:rPr>
          <w:t>(一)、质量目标与方针</w:t>
        </w:r>
        <w:r>
          <w:tab/>
        </w:r>
        <w:r>
          <w:fldChar w:fldCharType="begin"/>
        </w:r>
        <w:r>
          <w:instrText xml:space="preserve"> PAGEREF _Toc4537 \h </w:instrText>
        </w:r>
        <w:r>
          <w:fldChar w:fldCharType="separate"/>
        </w:r>
        <w:r>
          <w:t>67</w:t>
        </w:r>
        <w:r>
          <w:fldChar w:fldCharType="end"/>
        </w:r>
      </w:hyperlink>
    </w:p>
    <w:p>
      <w:pPr>
        <w:pStyle w:val="TOC2"/>
        <w:tabs>
          <w:tab w:val="right" w:leader="dot" w:pos="8306"/>
        </w:tabs>
      </w:pPr>
      <w:hyperlink w:anchor="_Toc270" w:history="1">
        <w:r>
          <w:rPr>
            <w:rFonts w:ascii="仿宋" w:eastAsia="仿宋" w:hAnsi="仿宋" w:cs="仿宋" w:hint="eastAsia"/>
            <w:lang w:eastAsia="zh-CN"/>
          </w:rPr>
          <w:t>(二)、质量管理责任</w:t>
        </w:r>
        <w:r>
          <w:tab/>
        </w:r>
        <w:r>
          <w:fldChar w:fldCharType="begin"/>
        </w:r>
        <w:r>
          <w:instrText xml:space="preserve"> PAGEREF _Toc270 \h </w:instrText>
        </w:r>
        <w:r>
          <w:fldChar w:fldCharType="separate"/>
        </w:r>
        <w:r>
          <w:t>68</w:t>
        </w:r>
        <w:r>
          <w:fldChar w:fldCharType="end"/>
        </w:r>
      </w:hyperlink>
    </w:p>
    <w:p>
      <w:pPr>
        <w:pStyle w:val="TOC2"/>
        <w:tabs>
          <w:tab w:val="right" w:leader="dot" w:pos="8306"/>
        </w:tabs>
      </w:pPr>
      <w:hyperlink w:anchor="_Toc19396" w:history="1">
        <w:r>
          <w:rPr>
            <w:rFonts w:ascii="仿宋" w:eastAsia="仿宋" w:hAnsi="仿宋" w:cs="仿宋" w:hint="eastAsia"/>
            <w:lang w:eastAsia="zh-CN"/>
          </w:rPr>
          <w:t>(三)、质量管理体系文件</w:t>
        </w:r>
        <w:r>
          <w:tab/>
        </w:r>
        <w:r>
          <w:fldChar w:fldCharType="begin"/>
        </w:r>
        <w:r>
          <w:instrText xml:space="preserve"> PAGEREF _Toc19396 \h </w:instrText>
        </w:r>
        <w:r>
          <w:fldChar w:fldCharType="separate"/>
        </w:r>
        <w:r>
          <w:t>69</w:t>
        </w:r>
        <w:r>
          <w:fldChar w:fldCharType="end"/>
        </w:r>
      </w:hyperlink>
    </w:p>
    <w:p>
      <w:pPr>
        <w:pStyle w:val="TOC2"/>
        <w:tabs>
          <w:tab w:val="right" w:leader="dot" w:pos="8306"/>
        </w:tabs>
      </w:pPr>
      <w:hyperlink w:anchor="_Toc366" w:history="1">
        <w:r>
          <w:rPr>
            <w:rFonts w:ascii="仿宋" w:eastAsia="仿宋" w:hAnsi="仿宋" w:cs="仿宋" w:hint="eastAsia"/>
            <w:lang w:eastAsia="zh-CN"/>
          </w:rPr>
          <w:t>(四)、质量培训与教育</w:t>
        </w:r>
        <w:r>
          <w:tab/>
        </w:r>
        <w:r>
          <w:fldChar w:fldCharType="begin"/>
        </w:r>
        <w:r>
          <w:instrText xml:space="preserve"> PAGEREF _Toc366 \h </w:instrText>
        </w:r>
        <w:r>
          <w:fldChar w:fldCharType="separate"/>
        </w:r>
        <w:r>
          <w:t>72</w:t>
        </w:r>
        <w:r>
          <w:fldChar w:fldCharType="end"/>
        </w:r>
      </w:hyperlink>
    </w:p>
    <w:p>
      <w:pPr>
        <w:pStyle w:val="TOC2"/>
        <w:tabs>
          <w:tab w:val="right" w:leader="dot" w:pos="8306"/>
        </w:tabs>
      </w:pPr>
      <w:hyperlink w:anchor="_Toc16193" w:history="1">
        <w:r>
          <w:rPr>
            <w:rFonts w:ascii="仿宋" w:eastAsia="仿宋" w:hAnsi="仿宋" w:cs="仿宋" w:hint="eastAsia"/>
            <w:lang w:eastAsia="zh-CN"/>
          </w:rPr>
          <w:t>(五)、质量审核与评价</w:t>
        </w:r>
        <w:r>
          <w:tab/>
        </w:r>
        <w:r>
          <w:fldChar w:fldCharType="begin"/>
        </w:r>
        <w:r>
          <w:instrText xml:space="preserve"> PAGEREF _Toc16193 \h </w:instrText>
        </w:r>
        <w:r>
          <w:fldChar w:fldCharType="separate"/>
        </w:r>
        <w:r>
          <w:t>73</w:t>
        </w:r>
        <w:r>
          <w:fldChar w:fldCharType="end"/>
        </w:r>
      </w:hyperlink>
    </w:p>
    <w:p>
      <w:pPr>
        <w:pStyle w:val="TOC2"/>
        <w:tabs>
          <w:tab w:val="right" w:leader="dot" w:pos="8306"/>
        </w:tabs>
      </w:pPr>
      <w:hyperlink w:anchor="_Toc18628" w:history="1">
        <w:r>
          <w:rPr>
            <w:rFonts w:ascii="仿宋" w:eastAsia="仿宋" w:hAnsi="仿宋" w:cs="仿宋" w:hint="eastAsia"/>
            <w:lang w:eastAsia="zh-CN"/>
          </w:rPr>
          <w:t>(六)、不符合与纠正措施</w:t>
        </w:r>
        <w:r>
          <w:tab/>
        </w:r>
        <w:r>
          <w:fldChar w:fldCharType="begin"/>
        </w:r>
        <w:r>
          <w:instrText xml:space="preserve"> PAGEREF _Toc18628 \h </w:instrText>
        </w:r>
        <w:r>
          <w:fldChar w:fldCharType="separate"/>
        </w:r>
        <w:r>
          <w:t>74</w:t>
        </w:r>
        <w:r>
          <w:fldChar w:fldCharType="end"/>
        </w:r>
      </w:hyperlink>
    </w:p>
    <w:p>
      <w:pPr>
        <w:pStyle w:val="TOC1"/>
        <w:tabs>
          <w:tab w:val="right" w:leader="dot" w:pos="8306"/>
        </w:tabs>
      </w:pPr>
      <w:hyperlink w:anchor="_Toc1270" w:history="1">
        <w:r>
          <w:rPr>
            <w:rFonts w:ascii="仿宋" w:eastAsia="仿宋" w:hAnsi="仿宋" w:cs="仿宋" w:hint="eastAsia"/>
            <w:lang w:eastAsia="zh-CN"/>
          </w:rPr>
          <w:t>十五、风险识别与分类</w:t>
        </w:r>
        <w:r>
          <w:tab/>
        </w:r>
        <w:r>
          <w:fldChar w:fldCharType="begin"/>
        </w:r>
        <w:r>
          <w:instrText xml:space="preserve"> PAGEREF _Toc1270 \h </w:instrText>
        </w:r>
        <w:r>
          <w:fldChar w:fldCharType="separate"/>
        </w:r>
        <w:r>
          <w:t>75</w:t>
        </w:r>
        <w:r>
          <w:fldChar w:fldCharType="end"/>
        </w:r>
      </w:hyperlink>
    </w:p>
    <w:p>
      <w:pPr>
        <w:pStyle w:val="TOC2"/>
        <w:tabs>
          <w:tab w:val="right" w:leader="dot" w:pos="8306"/>
        </w:tabs>
      </w:pPr>
      <w:hyperlink w:anchor="_Toc8481" w:history="1">
        <w:r>
          <w:rPr>
            <w:rFonts w:ascii="仿宋" w:eastAsia="仿宋" w:hAnsi="仿宋" w:cs="仿宋" w:hint="eastAsia"/>
            <w:lang w:eastAsia="zh-CN"/>
          </w:rPr>
          <w:t>(一)、风险识别</w:t>
        </w:r>
        <w:r>
          <w:tab/>
        </w:r>
        <w:r>
          <w:fldChar w:fldCharType="begin"/>
        </w:r>
        <w:r>
          <w:instrText xml:space="preserve"> PAGEREF _Toc8481 \h </w:instrText>
        </w:r>
        <w:r>
          <w:fldChar w:fldCharType="separate"/>
        </w:r>
        <w:r>
          <w:t>75</w:t>
        </w:r>
        <w:r>
          <w:fldChar w:fldCharType="end"/>
        </w:r>
      </w:hyperlink>
    </w:p>
    <w:p>
      <w:pPr>
        <w:pStyle w:val="TOC2"/>
        <w:tabs>
          <w:tab w:val="right" w:leader="dot" w:pos="8306"/>
        </w:tabs>
      </w:pPr>
      <w:hyperlink w:anchor="_Toc2442" w:history="1">
        <w:r>
          <w:rPr>
            <w:rFonts w:ascii="仿宋" w:eastAsia="仿宋" w:hAnsi="仿宋" w:cs="仿宋" w:hint="eastAsia"/>
            <w:lang w:eastAsia="zh-CN"/>
          </w:rPr>
          <w:t>(二)、风险分类</w:t>
        </w:r>
        <w:r>
          <w:tab/>
        </w:r>
        <w:r>
          <w:fldChar w:fldCharType="begin"/>
        </w:r>
        <w:r>
          <w:instrText xml:space="preserve"> PAGEREF _Toc2442 \h </w:instrText>
        </w:r>
        <w:r>
          <w:fldChar w:fldCharType="separate"/>
        </w:r>
        <w:r>
          <w:t>76</w:t>
        </w:r>
        <w:r>
          <w:fldChar w:fldCharType="end"/>
        </w:r>
      </w:hyperlink>
    </w:p>
    <w:p>
      <w:pPr>
        <w:pStyle w:val="TOC1"/>
        <w:tabs>
          <w:tab w:val="right" w:leader="dot" w:pos="8306"/>
        </w:tabs>
      </w:pPr>
      <w:hyperlink w:anchor="_Toc19458" w:history="1">
        <w:r>
          <w:rPr>
            <w:rFonts w:ascii="仿宋" w:eastAsia="仿宋" w:hAnsi="仿宋" w:cs="仿宋" w:hint="eastAsia"/>
            <w:lang w:eastAsia="zh-CN"/>
          </w:rPr>
          <w:t>十六、旋铆机项目工程方案分析</w:t>
        </w:r>
        <w:r>
          <w:tab/>
        </w:r>
        <w:r>
          <w:fldChar w:fldCharType="begin"/>
        </w:r>
        <w:r>
          <w:instrText xml:space="preserve"> PAGEREF _Toc19458 \h </w:instrText>
        </w:r>
        <w:r>
          <w:fldChar w:fldCharType="separate"/>
        </w:r>
        <w:r>
          <w:t>78</w:t>
        </w:r>
        <w:r>
          <w:fldChar w:fldCharType="end"/>
        </w:r>
      </w:hyperlink>
    </w:p>
    <w:p>
      <w:pPr>
        <w:pStyle w:val="TOC2"/>
        <w:tabs>
          <w:tab w:val="right" w:leader="dot" w:pos="8306"/>
        </w:tabs>
      </w:pPr>
      <w:hyperlink w:anchor="_Toc14897" w:history="1">
        <w:r>
          <w:rPr>
            <w:rFonts w:ascii="仿宋" w:eastAsia="仿宋" w:hAnsi="仿宋" w:cs="仿宋" w:hint="eastAsia"/>
            <w:lang w:eastAsia="zh-CN"/>
          </w:rPr>
          <w:t>(一)、建筑工程设计原则</w:t>
        </w:r>
        <w:r>
          <w:tab/>
        </w:r>
        <w:r>
          <w:fldChar w:fldCharType="begin"/>
        </w:r>
        <w:r>
          <w:instrText xml:space="preserve"> PAGEREF _Toc14897 \h </w:instrText>
        </w:r>
        <w:r>
          <w:fldChar w:fldCharType="separate"/>
        </w:r>
        <w:r>
          <w:t>78</w:t>
        </w:r>
        <w:r>
          <w:fldChar w:fldCharType="end"/>
        </w:r>
      </w:hyperlink>
    </w:p>
    <w:p>
      <w:pPr>
        <w:pStyle w:val="TOC2"/>
        <w:tabs>
          <w:tab w:val="right" w:leader="dot" w:pos="8306"/>
        </w:tabs>
      </w:pPr>
      <w:hyperlink w:anchor="_Toc5323" w:history="1">
        <w:r>
          <w:rPr>
            <w:rFonts w:ascii="仿宋" w:eastAsia="仿宋" w:hAnsi="仿宋" w:cs="仿宋" w:hint="eastAsia"/>
            <w:lang w:eastAsia="zh-CN"/>
          </w:rPr>
          <w:t>(二)、土建工程建设指标</w:t>
        </w:r>
        <w:r>
          <w:tab/>
        </w:r>
        <w:r>
          <w:fldChar w:fldCharType="begin"/>
        </w:r>
        <w:r>
          <w:instrText xml:space="preserve"> PAGEREF _Toc5323 \h </w:instrText>
        </w:r>
        <w:r>
          <w:fldChar w:fldCharType="separate"/>
        </w:r>
        <w:r>
          <w:t>81</w:t>
        </w:r>
        <w:r>
          <w:fldChar w:fldCharType="end"/>
        </w:r>
      </w:hyperlink>
    </w:p>
    <w:p>
      <w:pPr>
        <w:pStyle w:val="TOC1"/>
        <w:tabs>
          <w:tab w:val="right" w:leader="dot" w:pos="8306"/>
        </w:tabs>
      </w:pPr>
      <w:hyperlink w:anchor="_Toc956" w:history="1">
        <w:r>
          <w:rPr>
            <w:rFonts w:ascii="仿宋" w:eastAsia="仿宋" w:hAnsi="仿宋" w:cs="仿宋" w:hint="eastAsia"/>
            <w:lang w:eastAsia="zh-CN"/>
          </w:rPr>
          <w:t>十七、旋铆机项目治理与监督</w:t>
        </w:r>
        <w:r>
          <w:tab/>
        </w:r>
        <w:r>
          <w:fldChar w:fldCharType="begin"/>
        </w:r>
        <w:r>
          <w:instrText xml:space="preserve"> PAGEREF _Toc956 \h </w:instrText>
        </w:r>
        <w:r>
          <w:fldChar w:fldCharType="separate"/>
        </w:r>
        <w:r>
          <w:t>83</w:t>
        </w:r>
        <w:r>
          <w:fldChar w:fldCharType="end"/>
        </w:r>
      </w:hyperlink>
    </w:p>
    <w:p>
      <w:pPr>
        <w:pStyle w:val="TOC2"/>
        <w:tabs>
          <w:tab w:val="right" w:leader="dot" w:pos="8306"/>
        </w:tabs>
      </w:pPr>
      <w:hyperlink w:anchor="_Toc12318" w:history="1">
        <w:r>
          <w:rPr>
            <w:rFonts w:ascii="仿宋" w:eastAsia="仿宋" w:hAnsi="仿宋" w:cs="仿宋" w:hint="eastAsia"/>
            <w:lang w:eastAsia="zh-CN"/>
          </w:rPr>
          <w:t>(一)、旋铆机项目治理结构</w:t>
        </w:r>
        <w:r>
          <w:tab/>
        </w:r>
        <w:r>
          <w:fldChar w:fldCharType="begin"/>
        </w:r>
        <w:r>
          <w:instrText xml:space="preserve"> PAGEREF _Toc12318 \h </w:instrText>
        </w:r>
        <w:r>
          <w:fldChar w:fldCharType="separate"/>
        </w:r>
        <w:r>
          <w:t>83</w:t>
        </w:r>
        <w:r>
          <w:fldChar w:fldCharType="end"/>
        </w:r>
      </w:hyperlink>
    </w:p>
    <w:p>
      <w:pPr>
        <w:pStyle w:val="TOC2"/>
        <w:tabs>
          <w:tab w:val="right" w:leader="dot" w:pos="8306"/>
        </w:tabs>
      </w:pPr>
      <w:hyperlink w:anchor="_Toc7946" w:history="1">
        <w:r>
          <w:rPr>
            <w:rFonts w:ascii="仿宋" w:eastAsia="仿宋" w:hAnsi="仿宋" w:cs="仿宋" w:hint="eastAsia"/>
            <w:lang w:eastAsia="zh-CN"/>
          </w:rPr>
          <w:t>(二)、监督与审计</w:t>
        </w:r>
        <w:r>
          <w:tab/>
        </w:r>
        <w:r>
          <w:fldChar w:fldCharType="begin"/>
        </w:r>
        <w:r>
          <w:instrText xml:space="preserve"> PAGEREF _Toc7946 \h </w:instrText>
        </w:r>
        <w:r>
          <w:fldChar w:fldCharType="separate"/>
        </w:r>
        <w:r>
          <w:t>84</w:t>
        </w:r>
        <w:r>
          <w:fldChar w:fldCharType="end"/>
        </w:r>
      </w:hyperlink>
    </w:p>
    <w:p>
      <w:pPr>
        <w:pStyle w:val="TOC1"/>
        <w:tabs>
          <w:tab w:val="right" w:leader="dot" w:pos="8306"/>
        </w:tabs>
      </w:pPr>
      <w:hyperlink w:anchor="_Toc5884" w:history="1">
        <w:r>
          <w:rPr>
            <w:rFonts w:ascii="仿宋" w:eastAsia="仿宋" w:hAnsi="仿宋" w:cs="仿宋" w:hint="eastAsia"/>
            <w:lang w:eastAsia="zh-CN"/>
          </w:rPr>
          <w:t>十八、供应链管理</w:t>
        </w:r>
        <w:r>
          <w:tab/>
        </w:r>
        <w:r>
          <w:fldChar w:fldCharType="begin"/>
        </w:r>
        <w:r>
          <w:instrText xml:space="preserve"> PAGEREF _Toc5884 \h </w:instrText>
        </w:r>
        <w:r>
          <w:fldChar w:fldCharType="separate"/>
        </w:r>
        <w:r>
          <w:t>85</w:t>
        </w:r>
        <w:r>
          <w:fldChar w:fldCharType="end"/>
        </w:r>
      </w:hyperlink>
    </w:p>
    <w:p>
      <w:pPr>
        <w:pStyle w:val="TOC2"/>
        <w:tabs>
          <w:tab w:val="right" w:leader="dot" w:pos="8306"/>
        </w:tabs>
      </w:pPr>
      <w:hyperlink w:anchor="_Toc15924" w:history="1">
        <w:r>
          <w:rPr>
            <w:rFonts w:ascii="仿宋" w:eastAsia="仿宋" w:hAnsi="仿宋" w:cs="仿宋" w:hint="eastAsia"/>
            <w:lang w:eastAsia="zh-CN"/>
          </w:rPr>
          <w:t>(一)、供应链战略规划</w:t>
        </w:r>
        <w:r>
          <w:tab/>
        </w:r>
        <w:r>
          <w:fldChar w:fldCharType="begin"/>
        </w:r>
        <w:r>
          <w:instrText xml:space="preserve"> PAGEREF _Toc15924 \h </w:instrText>
        </w:r>
        <w:r>
          <w:fldChar w:fldCharType="separate"/>
        </w:r>
        <w:r>
          <w:t>85</w:t>
        </w:r>
        <w:r>
          <w:fldChar w:fldCharType="end"/>
        </w:r>
      </w:hyperlink>
    </w:p>
    <w:p>
      <w:pPr>
        <w:pStyle w:val="TOC2"/>
        <w:tabs>
          <w:tab w:val="right" w:leader="dot" w:pos="8306"/>
        </w:tabs>
      </w:pPr>
      <w:hyperlink w:anchor="_Toc17358" w:history="1">
        <w:r>
          <w:rPr>
            <w:rFonts w:ascii="仿宋" w:eastAsia="仿宋" w:hAnsi="仿宋" w:cs="仿宋" w:hint="eastAsia"/>
            <w:lang w:eastAsia="zh-CN"/>
          </w:rPr>
          <w:t>(二)、供应商选择与合作</w:t>
        </w:r>
        <w:r>
          <w:tab/>
        </w:r>
        <w:r>
          <w:fldChar w:fldCharType="begin"/>
        </w:r>
        <w:r>
          <w:instrText xml:space="preserve"> PAGEREF _Toc17358 \h </w:instrText>
        </w:r>
        <w:r>
          <w:fldChar w:fldCharType="separate"/>
        </w:r>
        <w:r>
          <w:t>87</w:t>
        </w:r>
        <w:r>
          <w:fldChar w:fldCharType="end"/>
        </w:r>
      </w:hyperlink>
    </w:p>
    <w:p>
      <w:pPr>
        <w:pStyle w:val="TOC2"/>
        <w:tabs>
          <w:tab w:val="right" w:leader="dot" w:pos="8306"/>
        </w:tabs>
      </w:pPr>
      <w:hyperlink w:anchor="_Toc2028" w:history="1">
        <w:r>
          <w:rPr>
            <w:rFonts w:ascii="仿宋" w:eastAsia="仿宋" w:hAnsi="仿宋" w:cs="仿宋" w:hint="eastAsia"/>
            <w:lang w:eastAsia="zh-CN"/>
          </w:rPr>
          <w:t>(三)、物流与库存管理</w:t>
        </w:r>
        <w:r>
          <w:tab/>
        </w:r>
        <w:r>
          <w:fldChar w:fldCharType="begin"/>
        </w:r>
        <w:r>
          <w:instrText xml:space="preserve"> PAGEREF _Toc2028 \h </w:instrText>
        </w:r>
        <w:r>
          <w:fldChar w:fldCharType="separate"/>
        </w:r>
        <w:r>
          <w:t>88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808"/>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8244"/>
      <w:r>
        <w:rPr>
          <w:rFonts w:ascii="仿宋" w:eastAsia="仿宋" w:hAnsi="仿宋" w:cs="仿宋" w:hint="eastAsia"/>
          <w:sz w:val="28"/>
          <w:lang w:eastAsia="zh-CN"/>
        </w:rPr>
        <w:t>一、旋铆机项目可持续发展</w:t>
      </w:r>
      <w:bookmarkEnd w:id="2"/>
    </w:p>
    <w:p>
      <w:pPr>
        <w:pStyle w:val="Heading2"/>
        <w:rPr>
          <w:rFonts w:ascii="仿宋" w:eastAsia="仿宋" w:hAnsi="仿宋" w:cs="仿宋" w:hint="eastAsia"/>
          <w:lang w:eastAsia="zh-CN"/>
        </w:rPr>
      </w:pPr>
      <w:bookmarkStart w:id="3" w:name="_Toc23037"/>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旋铆机项目中，旋铆机项目团队着眼于未来，明确了可持续发展的战略方向。制定的具体可持续发展目标包括降低资源使用、采用环保技术、最大化社会效益等。这一步骤不仅有助于旋铆机项目在环保和社会责任方面达到最高标准，也为未来提供了明确的指引，确保旋铆机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可持续实践的融入旋铆机项目管理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旋铆机项目管理周期。从旋铆机项目规划开始，旋铆机项目团队就考虑了环境和社会的因素。在执行阶段，旋铆机项目团队积极推动绿色技术的应用，优化资源利用。此外，关注员工的社会责任，通过培训和沟通活动提高员工对可持续发展的认知，使他们能够在日常工作中践行可持续实践。这些举措不仅为旋铆机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27879"/>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扎根于旋铆机项目的可持续发展理念，我们深信环保与社会责任是旋铆机项目成功的关键支柱。在旋铆机项目的每一步，我们都致力于通过创新和实践，履行对环境和社会的坚定责任。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旋铆机项目团队通过引入先进的环保技术、建立高效的废物处理系统以及推动能源节约措施，积极履行环保责任。定期的环保监测和评估确保旋铆机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旋铆机项目不仅致力于自身可持续发展，还注重对社会的回馈。通过支持社区旋铆机项目、参与慈善事业、提供培训机会等方式，旋铆机项目积极履行社会责任。与当地社区建立积极互动，关注员工的工作与生活平衡，以及员工的身心健康，是旋铆机项目在社会责任层面的关键举措。这样的实践不仅增强了旋铆机项目在社会中的声誉，也促进了社会的共同繁荣。</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5" w:name="_Toc29095"/>
      <w:r>
        <w:rPr>
          <w:rFonts w:ascii="仿宋" w:eastAsia="仿宋" w:hAnsi="仿宋" w:cs="仿宋" w:hint="eastAsia"/>
          <w:sz w:val="28"/>
          <w:lang w:eastAsia="zh-CN"/>
        </w:rPr>
        <w:t>二、旋铆机项目危机管理</w:t>
      </w:r>
      <w:bookmarkEnd w:id="5"/>
    </w:p>
    <w:p>
      <w:pPr>
        <w:pStyle w:val="Heading2"/>
        <w:rPr>
          <w:rFonts w:ascii="仿宋" w:eastAsia="仿宋" w:hAnsi="仿宋" w:cs="仿宋" w:hint="eastAsia"/>
          <w:lang w:eastAsia="zh-CN"/>
        </w:rPr>
      </w:pPr>
      <w:bookmarkStart w:id="6" w:name="_Toc11615"/>
      <w:r>
        <w:rPr>
          <w:rFonts w:ascii="仿宋" w:eastAsia="仿宋" w:hAnsi="仿宋" w:cs="仿宋" w:hint="eastAsia"/>
          <w:lang w:eastAsia="zh-CN"/>
        </w:rPr>
        <w:t>(一)、危机预警与识别</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旋铆机项目危机管理中，危机预警与识别是确保旋铆机项目稳健运行的核心步骤。通过建立全面的监测机制，旋铆机项目团队旨在及时发现和理解潜在的风险和危机因素，以便采取及时的预防和应对措施，确保旋铆机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首先，通过深入的风险评估，旋铆机项目团队全面分析了整个旋铆机项目和各个阶段可能存在的威胁。这包括准确评估每个潜在风险的发生概率和可能影响的程度，为后续危机预警提供了有力支持。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旋铆机项目团队着重于明确定义旋铆机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旋铆机项目进展的持续监控，团队能够及时发现潜在问题并作出迅速反应。旋铆机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在这一阶段，团队的专业素养和反应速度将发挥至关重要的作用，以确保潜在危机能够在初期得到有效的处理，最大程度地减轻负面影响。通过危机预警与识别，旋铆机项目得以更有序、可控地推进。</w:t>
      </w:r>
    </w:p>
    <w:p>
      <w:pPr>
        <w:pStyle w:val="Heading2"/>
        <w:ind w:firstLine="560" w:firstLineChars="200"/>
        <w:rPr>
          <w:rFonts w:ascii="仿宋" w:eastAsia="仿宋" w:hAnsi="仿宋" w:cs="仿宋" w:hint="eastAsia"/>
          <w:sz w:val="28"/>
          <w:lang w:eastAsia="zh-CN"/>
        </w:rPr>
      </w:pPr>
      <w:bookmarkStart w:id="7" w:name="_Toc21762"/>
      <w:r>
        <w:rPr>
          <w:rFonts w:ascii="仿宋" w:eastAsia="仿宋" w:hAnsi="仿宋" w:cs="仿宋" w:hint="eastAsia"/>
          <w:sz w:val="28"/>
          <w:lang w:eastAsia="zh-CN"/>
        </w:rPr>
        <w:t>(二)、危机应对与恢复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在危机发生时，旋铆机项目团队立即行动，成立了应急小组。该小组的任务是迅速制定并实施紧急应对措施，以最小化潜在损失。以下是采取的主要措施：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暂停旋铆机项目进度：为遏制危机蔓延，旋铆机项目暂时停止进行，以便全面评估当前状况。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资源重新分配：重新评估旋铆机项目资源的分配，确保最大限度地减小损失。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实时沟通：与关键利益相关者建立实时沟通机制，向他们传递旋铆机项目危机的实际状况，保障旋铆机项目核心利益。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在紧急应对的同时，旋铆机项目团队强调了团队协作和有效沟通的重要性。以下是团队协作的关键举措：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信息共享机制：建立了信息共享平台，确保团队成员能够及时获取旋铆机项目危机的实时信息。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领导者沟通：旋铆机项目领导者通过定期会议和即时沟通工具，指导团队应对危机，保持团队稳定运行。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随着危机得到初步控制，旋铆机项目团队转向制定恢复计划，以确保旋铆机项目能够从中迅速恢复。主要恢复计划包括：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修复受损的进度计划：重新评估旋铆机项目进度，制定修复计划，确保旋铆机项目尽快回归正常进程。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重新调整资源分配：优化资源分配，确保旋铆机项目在有限资源下高效运转。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风险管理机制加强：对旋铆机项目风险进行全面评估，制定更强化的风险管理策略，以预防未来可能的危机。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8" w:name="_Toc25506"/>
      <w:r>
        <w:rPr>
          <w:rFonts w:ascii="仿宋" w:eastAsia="仿宋" w:hAnsi="仿宋" w:cs="仿宋" w:hint="eastAsia"/>
          <w:sz w:val="28"/>
          <w:lang w:eastAsia="zh-CN"/>
        </w:rPr>
        <w:t>三、旋铆机项目绩效评估</w:t>
      </w:r>
      <w:bookmarkEnd w:id="8"/>
    </w:p>
    <w:p>
      <w:pPr>
        <w:pStyle w:val="Heading2"/>
        <w:rPr>
          <w:rFonts w:ascii="仿宋" w:eastAsia="仿宋" w:hAnsi="仿宋" w:cs="仿宋" w:hint="eastAsia"/>
          <w:lang w:eastAsia="zh-CN"/>
        </w:rPr>
      </w:pPr>
      <w:bookmarkStart w:id="9" w:name="_Toc9558"/>
      <w:r>
        <w:rPr>
          <w:rFonts w:ascii="仿宋" w:eastAsia="仿宋" w:hAnsi="仿宋" w:cs="仿宋" w:hint="eastAsia"/>
          <w:lang w:eastAsia="zh-CN"/>
        </w:rPr>
        <w:t>(一)、绩效评估指标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在旋铆机项目中，我们设计了一套全面的绩效评估指标，以确保旋铆机项目的可控和成功交付。这些指标跨足旋铆机项目目标、成本、进度和质量等多个维度，为我们提供了全面洞察旋铆机项目的健康状况。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旋铆机项目目标达成率是我们关注的首要指标。我们设定了明确的目标，并通过定期监测和评估，迅速发现并应对潜在的目标偏差。这为旋铆机项目的整体有效管理提供了坚实基础，确保交付的成果符合质量标准和客户期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成本绩效是另一个核心关注点。通过实际成本与预算成本的对比分析，我们深入了解成本差异的原因，及时调整资源分配，保持旋铆机项目在经济效益方面的合理水平。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旋铆机项目进度作为关键的绩效指标之一，得到了精心的关注。我们制定了详细的旋铆机项目进度计划，并设立了进度符合度指标，确保实际进度与计划进度保持一致。这使我们能够快速发现和解决潜在的进度问题，保持旋铆机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旋铆机项目绩效的不可或缺的一环。我们引入了一系列的质量标准和客户满意度指标，以确保旋铆机项目交付的成果在质量上达到或超越预期水平。通过持续监测这些指标，我们努力提升旋铆机项目整体质量水平，为旋铆机项目的成功交付提供有力保障。通过这些科学且全面的绩效评估，我们能够更好地引导旋铆机项目的持续改进，确保旋铆机项目目标的顺利达成。</w:t>
      </w:r>
    </w:p>
    <w:p>
      <w:pPr>
        <w:pStyle w:val="Heading2"/>
        <w:ind w:firstLine="560" w:firstLineChars="200"/>
        <w:rPr>
          <w:rFonts w:ascii="仿宋" w:eastAsia="仿宋" w:hAnsi="仿宋" w:cs="仿宋" w:hint="eastAsia"/>
          <w:sz w:val="28"/>
          <w:lang w:eastAsia="zh-CN"/>
        </w:rPr>
      </w:pPr>
      <w:bookmarkStart w:id="10" w:name="_Toc23795"/>
      <w:r>
        <w:rPr>
          <w:rFonts w:ascii="仿宋" w:eastAsia="仿宋" w:hAnsi="仿宋" w:cs="仿宋" w:hint="eastAsia"/>
          <w:sz w:val="28"/>
          <w:lang w:eastAsia="zh-CN"/>
        </w:rPr>
        <w:t>(二)、绩效评估方法</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绩效评估是旋铆机项目中的关键环节，为确保旋铆机项目达到预期目标，我们采用了多层次、多维度的绩效评估方法。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旋铆机项目的战略目标对齐，确保每个决策和行动都与旋铆机项目整体目标保持一致。团队会定期召开战略对齐会议，审视当前工作与旋铆机项目战略是否保持一致，以及是否需要调整战略方向。</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旋铆机项目进度、质量、成本和风险等方面。这些指标通过数据收集和分析，为旋铆机项目管理团队提供了客观的评估依据。例如，我们通过旋铆机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绩效评估不仅仅停留在旋铆机项目内部，还考虑了旋铆机项目对外部环境的影响。我们定期进行干系人满意度调查，以了解各利益相关方对旋铆机项目的期望和满意度，并及时做出调整。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这种多层次、多角度的绩效评估方法，使得我们能够全面了解旋铆机项目的运行状态，及时做出调整，确保旋铆机项目在不断变化的环境中保持稳健前行。</w:t>
      </w:r>
    </w:p>
    <w:p>
      <w:pPr>
        <w:pStyle w:val="Heading2"/>
        <w:ind w:firstLine="560" w:firstLineChars="200"/>
        <w:rPr>
          <w:rFonts w:ascii="仿宋" w:eastAsia="仿宋" w:hAnsi="仿宋" w:cs="仿宋" w:hint="eastAsia"/>
          <w:sz w:val="28"/>
          <w:lang w:eastAsia="zh-CN"/>
        </w:rPr>
      </w:pPr>
      <w:bookmarkStart w:id="11" w:name="_Toc12194"/>
      <w:r>
        <w:rPr>
          <w:rFonts w:ascii="仿宋" w:eastAsia="仿宋" w:hAnsi="仿宋" w:cs="仿宋" w:hint="eastAsia"/>
          <w:sz w:val="28"/>
          <w:lang w:eastAsia="zh-CN"/>
        </w:rPr>
        <w:t>(三)、绩效评估周期</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为了确保旋铆机项目的有效管理和不断优化，我们采用了精心设计的绩效评估周期。这个周期旨在实现灵活、实时和全面的评估，以适应旋铆机项目执行中的各种挑战。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旋铆机项目的不同需求，分为短期、中期和长期。短期评估关注每个迭代或工作周期，以及时发现和解决当前任务中的问题。中期评估涵盖几个迭代，深入了解整体旋铆机项目的趋势和性能。长期评估则着眼于整个旋铆机项目阶段，确保旋铆机项目目标的一致性和可持续性。</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旋铆机项目管理工具和协作平台，团队成员能够随时更新和分享旋铆机项目数据。这种实时性的反馈机制使我们能够及时察觉潜在问题，快速调整，保持旋铆机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旋铆机项目的决策制定密不可分。每个周期的旋铆机项目回顾会议成为集体总结经验、识别问题深层次原因并找到创新解决方案的平台。这种定期的反思与调整机制使旋铆机项目能够不断学习、进化，以更好地适应变化的环境。</w:t>
      </w:r>
    </w:p>
    <w:p>
      <w:pPr>
        <w:pStyle w:val="Heading1"/>
        <w:ind w:firstLine="560" w:firstLineChars="200"/>
        <w:rPr>
          <w:rFonts w:ascii="仿宋" w:eastAsia="仿宋" w:hAnsi="仿宋" w:cs="仿宋" w:hint="eastAsia"/>
          <w:sz w:val="28"/>
          <w:lang w:eastAsia="zh-CN"/>
        </w:rPr>
      </w:pPr>
      <w:bookmarkStart w:id="12" w:name="_Toc15342"/>
      <w:r>
        <w:rPr>
          <w:rFonts w:ascii="仿宋" w:eastAsia="仿宋" w:hAnsi="仿宋" w:cs="仿宋" w:hint="eastAsia"/>
          <w:sz w:val="28"/>
          <w:lang w:eastAsia="zh-CN"/>
        </w:rPr>
        <w:t>四、旋铆机项目土建工程</w:t>
      </w:r>
      <w:bookmarkEnd w:id="12"/>
    </w:p>
    <w:p>
      <w:pPr>
        <w:pStyle w:val="Heading2"/>
        <w:rPr>
          <w:rFonts w:ascii="仿宋" w:eastAsia="仿宋" w:hAnsi="仿宋" w:cs="仿宋" w:hint="eastAsia"/>
          <w:lang w:eastAsia="zh-CN"/>
        </w:rPr>
      </w:pPr>
      <w:bookmarkStart w:id="13" w:name="_Toc30511"/>
      <w:r>
        <w:rPr>
          <w:rFonts w:ascii="仿宋" w:eastAsia="仿宋" w:hAnsi="仿宋" w:cs="仿宋" w:hint="eastAsia"/>
          <w:lang w:eastAsia="zh-CN"/>
        </w:rPr>
        <w:t>(一)、建筑工程设计原则</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在旋铆机项目的建筑工程设计中，我们将秉承一系列重要的设计原则，以确保旋铆机项目建筑在功能、美观、可持续性等方面达到最佳效果。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首要原则是确保建筑的功能性得到最大化的发挥。我们将充分理解旋铆机项目的实际需求，合理布局各个功能区域，保证建筑在满足业务需求的同时，提供高效的工作环境。</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在建筑设计中，我们将综合考虑建设和运营成本。通过精细的经济效益分析，确保设计方案在高效利用资源的同时，对旋铆机项目的长期盈利能力有积极的贡献。</w:t>
      </w:r>
    </w:p>
    <w:p>
      <w:pPr>
        <w:pStyle w:val="Heading2"/>
        <w:ind w:firstLine="560" w:firstLineChars="200"/>
        <w:rPr>
          <w:rFonts w:ascii="仿宋" w:eastAsia="仿宋" w:hAnsi="仿宋" w:cs="仿宋" w:hint="eastAsia"/>
          <w:sz w:val="28"/>
          <w:lang w:eastAsia="zh-CN"/>
        </w:rPr>
      </w:pPr>
      <w:bookmarkStart w:id="14" w:name="_Toc7539"/>
      <w:r>
        <w:rPr>
          <w:rFonts w:ascii="仿宋" w:eastAsia="仿宋" w:hAnsi="仿宋" w:cs="仿宋" w:hint="eastAsia"/>
          <w:sz w:val="28"/>
          <w:lang w:eastAsia="zh-CN"/>
        </w:rPr>
        <w:t>(二)、土建工程设计年限及安全等级</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旋铆机项目的土建工程设计中，我们将精准设定设计年限，结合旋铆机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旋铆机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5" w:name="_Toc31044"/>
      <w:r>
        <w:rPr>
          <w:rFonts w:ascii="仿宋" w:eastAsia="仿宋" w:hAnsi="仿宋" w:cs="仿宋" w:hint="eastAsia"/>
          <w:sz w:val="28"/>
          <w:lang w:eastAsia="zh-CN"/>
        </w:rPr>
        <w:t>(三)、建筑工程设计总体要求</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该旋铆机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旋铆机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旋铆机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6" w:name="_Toc13797"/>
      <w:r>
        <w:rPr>
          <w:rFonts w:ascii="仿宋" w:eastAsia="仿宋" w:hAnsi="仿宋" w:cs="仿宋" w:hint="eastAsia"/>
          <w:sz w:val="28"/>
          <w:lang w:eastAsia="zh-CN"/>
        </w:rPr>
        <w:t>(四)、土建工程建设指标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本期工程旋铆机项目预计总建筑面积XXX平方米，其中：计容建筑面积XXX平方米，计划建筑工程投资XX万元，占旋铆机项目总投资的XX%。</w:t>
      </w:r>
    </w:p>
    <w:p>
      <w:pPr>
        <w:pStyle w:val="Heading1"/>
        <w:ind w:firstLine="560" w:firstLineChars="200"/>
        <w:rPr>
          <w:rFonts w:ascii="仿宋" w:eastAsia="仿宋" w:hAnsi="仿宋" w:cs="仿宋" w:hint="eastAsia"/>
          <w:sz w:val="28"/>
          <w:lang w:eastAsia="zh-CN"/>
        </w:rPr>
      </w:pPr>
      <w:bookmarkStart w:id="17" w:name="_Toc7155"/>
      <w:r>
        <w:rPr>
          <w:rFonts w:ascii="仿宋" w:eastAsia="仿宋" w:hAnsi="仿宋" w:cs="仿宋" w:hint="eastAsia"/>
          <w:sz w:val="28"/>
          <w:lang w:eastAsia="zh-CN"/>
        </w:rPr>
        <w:t>五、旋铆机项目建设背景及必要性分析</w:t>
      </w:r>
      <w:bookmarkEnd w:id="17"/>
    </w:p>
    <w:p>
      <w:pPr>
        <w:pStyle w:val="Heading2"/>
        <w:rPr>
          <w:rFonts w:ascii="仿宋" w:eastAsia="仿宋" w:hAnsi="仿宋" w:cs="仿宋" w:hint="eastAsia"/>
          <w:lang w:eastAsia="zh-CN"/>
        </w:rPr>
      </w:pPr>
      <w:bookmarkStart w:id="18" w:name="_Toc12648"/>
      <w:r>
        <w:rPr>
          <w:rFonts w:ascii="仿宋" w:eastAsia="仿宋" w:hAnsi="仿宋" w:cs="仿宋" w:hint="eastAsia"/>
          <w:lang w:eastAsia="zh-CN"/>
        </w:rPr>
        <w:t>(一)、旋铆机项目背景分析</w:t>
      </w:r>
      <w:bookmarkEnd w:id="18"/>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旋铆机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旋铆机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我们的背景分析将深入挖掘当前行业的发展趋势，通过对竞争态势的全面审视，找到旋铆机项目在这个潮流中的定位。同时，我们将关注行业内涌现的新兴机遇，以便旋铆机项目更好地融入行业发展的潮流中。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旋铆机项目提供了强大的发展动力。我们将聚焦于行业内最新的技术发展趋势，包括但不限于人工智能、大数据分析、物联网等领域。通过深度的技术研究，我们将确保旋铆机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旋铆机项目发展的源泉。我们将投入更多的精力对市场需求进行深入剖析，超越表面的需求，深入挖掘潜在的市场痛点和机遇。通过对市场需求的细致了解，旋铆机项目将更有针对性地设计解决方案，满足市场的多样化需求，从而更好地促进旋铆机项目的可持续发展。</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旋铆机项目战略至关重要。我们将对竞争态势进行更为深入的分析，包括但不限于市场份额、产品特点、客户满意度等多个维度。通过深度的竞争分析，旋铆机项目将能够更准确地把握市场脉搏，制定具有竞争力的旋铆机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旋铆机项目的发展具有直接的影响。我们将进行更为全面的法规和政策分析，了解行业发展中的潜在法律风险和合规挑战。通过充分了解和遵守相关法规，旋铆机项目将确保在法律框架内合法合规运营，为旋铆机项目的稳健发展提供有力支持。</w:t>
      </w:r>
    </w:p>
    <w:p>
      <w:pPr>
        <w:pStyle w:val="Heading2"/>
        <w:ind w:firstLine="560" w:firstLineChars="200"/>
        <w:rPr>
          <w:rFonts w:ascii="仿宋" w:eastAsia="仿宋" w:hAnsi="仿宋" w:cs="仿宋" w:hint="eastAsia"/>
          <w:sz w:val="28"/>
          <w:lang w:eastAsia="zh-CN"/>
        </w:rPr>
      </w:pPr>
      <w:bookmarkStart w:id="19" w:name="_Toc2010"/>
      <w:r>
        <w:rPr>
          <w:rFonts w:ascii="仿宋" w:eastAsia="仿宋" w:hAnsi="仿宋" w:cs="仿宋" w:hint="eastAsia"/>
          <w:sz w:val="28"/>
          <w:lang w:eastAsia="zh-CN"/>
        </w:rPr>
        <w:t>(二)、旋铆机项目建设必要性分析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旋铆机项目建设的迫切性源于对行业发展趋势的深刻洞察。我们正处于一个行业变革的时代，科技创新、数字化转型成为企业发展的关键动力。旋铆机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旋铆机项目建设不仅仅是为了跟上潮流，更是为了通过技术创新推动企业的持续发展。通过引入先进的技术和解决方案，旋铆机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旋铆机项目的建设成为必然选择，通过提高产品质量、拓展服务领域，从而在竞争中获得更多的机会。旋铆机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旋铆机项目建设的必要性体现在对客户需求更精准的满足。通过旋铆机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旋铆机项目建设的背后是对企业持续创新的追求。只有通过不断创新，企业才能在竞争中立于不败之地。旋铆机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20" w:name="_Toc14082"/>
      <w:r>
        <w:rPr>
          <w:rFonts w:ascii="仿宋" w:eastAsia="仿宋" w:hAnsi="仿宋" w:cs="仿宋" w:hint="eastAsia"/>
          <w:sz w:val="28"/>
          <w:lang w:eastAsia="zh-CN"/>
        </w:rPr>
        <w:t>六、市场分析、调研</w:t>
      </w:r>
      <w:bookmarkEnd w:id="20"/>
    </w:p>
    <w:p>
      <w:pPr>
        <w:pStyle w:val="Heading2"/>
        <w:rPr>
          <w:rFonts w:ascii="仿宋" w:eastAsia="仿宋" w:hAnsi="仿宋" w:cs="仿宋" w:hint="eastAsia"/>
          <w:lang w:eastAsia="zh-CN"/>
        </w:rPr>
      </w:pPr>
      <w:bookmarkStart w:id="21" w:name="_Toc27970"/>
      <w:r>
        <w:rPr>
          <w:rFonts w:ascii="仿宋" w:eastAsia="仿宋" w:hAnsi="仿宋" w:cs="仿宋" w:hint="eastAsia"/>
          <w:lang w:eastAsia="zh-CN"/>
        </w:rPr>
        <w:t>(一)、旋铆机行业分析</w:t>
      </w:r>
      <w:bookmarkEnd w:id="21"/>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https://d.book118.com/628030047110006044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旋铆机项目规划设计方案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旋铆机项目规划设计方案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旋铆机项目规划设计方案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旋铆机项目规划设计方案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旋铆机项目规划设计方案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旋铆机项目规划设计方案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旋铆机项目规划设计方案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旋铆机项目规划设计方案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旋铆机项目规划设计方案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旋铆机项目规划设计方案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旋铆机项目规划设计方案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旋铆机项目规划设计方案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旋铆机项目规划设计方案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旋铆机项目规划设计方案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旋铆机项目规划设计方案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旋铆机项目规划设计方案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旋铆机项目规划设计方案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5F47E9B"/>
    <w:rsid w:val="05F47E9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28030047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2024-03-01T01:55:00Z</dcterms:created>
  <dcterms:modified xsi:type="dcterms:W3CDTF">2024-03-01T01:56:16Z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DB1CACD2B3614FC893F3454E39E75647_11</vt:lpwstr>
  </property>
  <property fmtid="{D5CDD505-2E9C-101B-9397-08002B2CF9AE}" pid="3" name="KSOProductBuildVer">
    <vt:lpwstr>2052-12.1.0.16388</vt:lpwstr>
  </property>
</Properties>
</file>