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F037C2" w:rsidP="00F037C2" w14:paraId="55B5355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F037C2">
        <w:rPr>
          <w:rFonts w:ascii="华文中宋" w:eastAsia="华文中宋" w:hAnsi="华文中宋"/>
          <w:b/>
          <w:sz w:val="30"/>
        </w:rPr>
        <w:t>2024</w:t>
      </w:r>
      <w:r w:rsidRPr="00F037C2">
        <w:rPr>
          <w:rFonts w:ascii="华文中宋" w:eastAsia="华文中宋" w:hAnsi="华文中宋"/>
          <w:b/>
          <w:sz w:val="30"/>
        </w:rPr>
        <w:t>江苏盐城市公安局盐南高新区分局警务辅助人员招聘（</w:t>
      </w:r>
      <w:r w:rsidRPr="00F037C2">
        <w:rPr>
          <w:rFonts w:ascii="华文中宋" w:eastAsia="华文中宋" w:hAnsi="华文中宋"/>
          <w:b/>
          <w:sz w:val="30"/>
        </w:rPr>
        <w:t>25</w:t>
      </w:r>
      <w:r w:rsidRPr="00F037C2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23CCC432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18F675E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757D334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十四五时期，为贯彻新发展理念，加快构建新发展格局，在乡村治理上，亟须进一步强化有效治理的着力点，积极创新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模式。</w:t>
      </w:r>
    </w:p>
    <w:p w:rsidR="00D11858" w14:paraId="5F24F22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、多予少取放活</w:t>
      </w:r>
    </w:p>
    <w:p w:rsidR="00D11858" w14:paraId="2769980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、维护和发展农民权利、促进社会公平正义作为乡村治理主线</w:t>
      </w:r>
    </w:p>
    <w:p w:rsidR="00D11858" w14:paraId="18F94B2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、制度化、现实化</w:t>
      </w:r>
    </w:p>
    <w:p w:rsidR="00D11858" w14:paraId="2EC533D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</w:p>
    <w:p w:rsidR="00D11858" w14:paraId="5E62B80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0C3B37E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项错误，坚持和创新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多予少取放活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的重要方针。在加强对农业投入的基础上，加大对农村和农民的投入。在减轻农民负担的基础上，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少取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农民土地财产权益。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放活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重在尊重农民的主体地位。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把维护和发展农民权利、促进社会公平正义作为乡村治理的主线。要保障和实现农村集体经济组织成员权。同时，保障和实现农民的自治权。加大惩治腐败的力度，反对和惩治侵权行为。要认真贯彻落实民法典，以及要加大刑法实施力度与修改完善。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项错误，将满足农民群众对美好生活的需求制度化、现实化。在物质生活上，一是调整精准扶贫政策和国民收入分配格局。二是加快民生领域的体制改革和制度建设。三是建立鼓励生育和家庭保护制度。</w:t>
      </w:r>
      <w:r w:rsidRPr="00D11858">
        <w:rPr>
          <w:rFonts w:ascii="微软雅黑" w:eastAsia="微软雅黑" w:cs="微软雅黑"/>
          <w:szCs w:val="14"/>
        </w:rPr>
        <w:t>切实将社会主义核心价值观实践化、日常化。同时，大力提倡乡贤文化。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项正确，党建引领，积极创新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模式。通过党建引领的方式，加强和创新基层治理，加强农村社区建设，强化网格化管理和服务，切实把矛盾化解在基层。特别要积极创新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党建</w:t>
      </w:r>
      <w:r w:rsidRPr="00D11858">
        <w:rPr>
          <w:rFonts w:ascii="微软雅黑" w:eastAsia="微软雅黑" w:cs="微软雅黑"/>
          <w:szCs w:val="14"/>
        </w:rPr>
        <w:t>+</w:t>
      </w:r>
      <w:r w:rsidRPr="00D11858">
        <w:rPr>
          <w:rFonts w:ascii="微软雅黑" w:eastAsia="微软雅黑" w:cs="微软雅黑"/>
          <w:szCs w:val="14"/>
        </w:rPr>
        <w:t>社会治理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模式，注重发挥基层党组织在网格化服务管理工作中的统领作用。此外，还要注重乡村治理中的数字化、智能化、网络化建设。故选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6DCF58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根据《个人独资企业法》的规定，能够成为个人独资企业投资人的是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5C34C7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、某国有企业下岗工人</w:t>
      </w:r>
    </w:p>
    <w:p w:rsidR="00D11858" w14:paraId="6059AC6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、某外国公司外籍人员</w:t>
      </w:r>
    </w:p>
    <w:p w:rsidR="00D11858" w14:paraId="6B37BB5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、某国家机关公务员</w:t>
      </w:r>
    </w:p>
    <w:p w:rsidR="00D11858" w14:paraId="541BD7B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、某派出所警察</w:t>
      </w:r>
    </w:p>
    <w:p w:rsidR="00D11858" w14:paraId="4B2F8E4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7A720AD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个人独资企业的投资人为一个具有中国国籍的自然人，国家公务员、党政机关领导干部、警官、法官、检察官、商业银行工作人员等人员，不得作为投资人申请设立个人独资企业。故选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417AEA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的物质定义是：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物质是标志客观实在的哲学范畴，这种客观实在是人通过感觉感知的，它不依赖于我们的感觉而存在，为我们的感觉所复写、摄影、反映。</w:t>
      </w:r>
      <w:r w:rsidRPr="00D11858">
        <w:rPr>
          <w:rFonts w:ascii="微软雅黑" w:eastAsia="微软雅黑" w:cs="微软雅黑"/>
          <w:szCs w:val="14"/>
        </w:rPr>
        <w:t>”</w:t>
      </w:r>
    </w:p>
    <w:p w:rsidR="00D11858" w14:paraId="1B942BF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、马克思</w:t>
      </w:r>
    </w:p>
    <w:p w:rsidR="00D11858" w14:paraId="1E6665EA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、恩格斯</w:t>
      </w:r>
    </w:p>
    <w:p w:rsidR="00D11858" w14:paraId="59607FA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、列宁</w:t>
      </w:r>
    </w:p>
    <w:p w:rsidR="00D11858" w14:paraId="660ED62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、斯大林</w:t>
      </w:r>
    </w:p>
    <w:p w:rsidR="00D11858" w14:paraId="6239985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5697029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列宁在《唯物主义和经验批判主义》一文中说：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物质是标志客观实在的哲学范畴，这种客观实在是人通过感觉感知的，它不依赖于我们的感觉而存在，为我们的感觉所复写、摄影、反映。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A4B871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某日，村民黄某见村民于某的丈夫外出打工，当晚窜入于某家，欲行强暴，于某挣扎中摸到枕下的一把剪刀，然后不顾一切往黄某身上猛刺。黄某胸部、腹部多处被刺当场死亡。案例中于某的行为属于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E8B541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、紧急避险</w:t>
      </w:r>
    </w:p>
    <w:p w:rsidR="00D11858" w14:paraId="0225568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、故意杀人</w:t>
      </w:r>
    </w:p>
    <w:p w:rsidR="00D11858" w14:paraId="6D74B1D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、防卫过当</w:t>
      </w:r>
    </w:p>
    <w:p w:rsidR="00D11858" w14:paraId="30D82FB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、正当防卫</w:t>
      </w:r>
    </w:p>
    <w:p w:rsidR="00D11858" w14:paraId="70AAAA4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5E539E9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https://d.book118.com/628040137052006033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:rsidP="00B8546F" w14:paraId="2A49AD2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37C2" w14:paraId="54E8F09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:rsidP="00B8546F" w14:paraId="6784D9D4" w14:textId="45AF81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037C2" w14:paraId="54B2E8E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paraId="0B01662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37C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:rsidP="00B8546F" w14:textId="45AF81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037C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37C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:rsidP="00B8546F" w14:textId="45AF81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037C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paraId="440904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paraId="6381B9B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paraId="66344E5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37C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B8546F"/>
    <w:rsid w:val="00CA2A55"/>
    <w:rsid w:val="00D11858"/>
    <w:rsid w:val="00F037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DF9813"/>
  <w15:docId w15:val="{9FD35EA6-07B0-46AC-98FD-ED90EE66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F037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F037C2"/>
    <w:rPr>
      <w:sz w:val="18"/>
      <w:szCs w:val="18"/>
    </w:rPr>
  </w:style>
  <w:style w:type="paragraph" w:styleId="Footer">
    <w:name w:val="footer"/>
    <w:basedOn w:val="Normal"/>
    <w:link w:val="a0"/>
    <w:rsid w:val="00F037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F037C2"/>
    <w:rPr>
      <w:sz w:val="18"/>
      <w:szCs w:val="18"/>
    </w:rPr>
  </w:style>
  <w:style w:type="character" w:styleId="PageNumber">
    <w:name w:val="page number"/>
    <w:basedOn w:val="DefaultParagraphFont"/>
    <w:rsid w:val="00F03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28040137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3259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2024-02-02T09:00:00Z</dcterms:created>
  <dcterms:modified xsi:type="dcterms:W3CDTF">2024-02-02T09:00:00Z</dcterms:modified>
</cp:coreProperties>
</file>