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65" w:line="291" w:lineRule="exact"/>
        <w:ind w:left="19"/>
        <w:rPr>
          <w:sz w:val="18"/>
          <w:szCs w:val="18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812165</wp:posOffset>
            </wp:positionH>
            <wp:positionV relativeFrom="page">
              <wp:posOffset>2266950</wp:posOffset>
            </wp:positionV>
            <wp:extent cx="566420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812165</wp:posOffset>
            </wp:positionH>
            <wp:positionV relativeFrom="page">
              <wp:posOffset>8324215</wp:posOffset>
            </wp:positionV>
            <wp:extent cx="5664200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position w:val="11"/>
          <w:sz w:val="18"/>
          <w:szCs w:val="18"/>
        </w:rPr>
        <w:t>ICS</w:t>
      </w:r>
      <w:r>
        <w:rPr>
          <w:spacing w:val="4"/>
          <w:position w:val="11"/>
          <w:sz w:val="18"/>
          <w:szCs w:val="18"/>
        </w:rPr>
        <w:t xml:space="preserve">  </w:t>
      </w:r>
      <w:r>
        <w:rPr>
          <w:spacing w:val="-3"/>
          <w:position w:val="11"/>
          <w:sz w:val="18"/>
          <w:szCs w:val="18"/>
        </w:rPr>
        <w:t>93.140</w:t>
      </w:r>
    </w:p>
    <w:p>
      <w:pPr>
        <w:spacing w:line="188" w:lineRule="auto"/>
        <w:ind w:left="1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CCS   P</w:t>
      </w:r>
      <w:r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67</w:t>
      </w:r>
    </w:p>
    <w:p>
      <w:pPr>
        <w:spacing w:line="304" w:lineRule="auto"/>
      </w:pPr>
    </w:p>
    <w:p>
      <w:pPr>
        <w:spacing w:line="304" w:lineRule="auto"/>
      </w:pPr>
    </w:p>
    <w:p>
      <w:pPr>
        <w:spacing w:line="304" w:lineRule="auto"/>
      </w:pPr>
    </w:p>
    <w:p>
      <w:pPr>
        <w:pStyle w:val="BodyText"/>
        <w:spacing w:before="146" w:line="220" w:lineRule="auto"/>
        <w:ind w:left="76"/>
      </w:pPr>
      <w:r>
        <w:rPr>
          <w:b/>
          <w:bCs/>
          <w:spacing w:val="-35"/>
        </w:rPr>
        <w:t>中</w:t>
      </w:r>
      <w:r>
        <w:rPr>
          <w:spacing w:val="14"/>
        </w:rPr>
        <w:t xml:space="preserve">  </w:t>
      </w:r>
      <w:r>
        <w:rPr>
          <w:b/>
          <w:bCs/>
          <w:spacing w:val="-35"/>
        </w:rPr>
        <w:t>国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4" w:lineRule="auto"/>
      </w:pPr>
    </w:p>
    <w:p>
      <w:pPr>
        <w:spacing w:before="339" w:line="188" w:lineRule="auto"/>
        <w:ind w:left="2233"/>
        <w:outlineLvl w:val="0"/>
        <w:rPr>
          <w:rFonts w:ascii="Times New Roman" w:eastAsia="Times New Roman" w:hAnsi="Times New Roman" w:cs="Times New Roman"/>
          <w:sz w:val="118"/>
          <w:szCs w:val="118"/>
        </w:rPr>
      </w:pPr>
      <w:r>
        <w:rPr>
          <w:rFonts w:ascii="Times New Roman" w:eastAsia="Times New Roman" w:hAnsi="Times New Roman" w:cs="Times New Roman"/>
          <w:b/>
          <w:bCs/>
          <w:spacing w:val="-47"/>
          <w:sz w:val="118"/>
          <w:szCs w:val="118"/>
        </w:rPr>
        <w:t>T/CPHA</w:t>
      </w:r>
    </w:p>
    <w:p>
      <w:pPr>
        <w:pStyle w:val="BodyText"/>
        <w:spacing w:before="11" w:line="219" w:lineRule="auto"/>
      </w:pPr>
      <w:r>
        <w:rPr>
          <w:b/>
          <w:bCs/>
          <w:spacing w:val="-23"/>
        </w:rPr>
        <w:t>港</w:t>
      </w:r>
      <w:r>
        <w:rPr>
          <w:spacing w:val="54"/>
        </w:rPr>
        <w:t xml:space="preserve">  </w:t>
      </w:r>
      <w:r>
        <w:rPr>
          <w:b/>
          <w:bCs/>
          <w:spacing w:val="-23"/>
        </w:rPr>
        <w:t>口</w:t>
      </w:r>
      <w:r>
        <w:rPr>
          <w:spacing w:val="28"/>
        </w:rPr>
        <w:t xml:space="preserve">  </w:t>
      </w:r>
      <w:r>
        <w:rPr>
          <w:b/>
          <w:bCs/>
          <w:spacing w:val="-23"/>
        </w:rPr>
        <w:t>协</w:t>
      </w:r>
      <w:r>
        <w:rPr>
          <w:spacing w:val="15"/>
        </w:rPr>
        <w:t xml:space="preserve">  </w:t>
      </w:r>
      <w:r>
        <w:rPr>
          <w:b/>
          <w:bCs/>
          <w:spacing w:val="-23"/>
        </w:rPr>
        <w:t>会</w:t>
      </w:r>
      <w:r>
        <w:rPr>
          <w:spacing w:val="33"/>
        </w:rPr>
        <w:t xml:space="preserve">  </w:t>
      </w:r>
      <w:r>
        <w:rPr>
          <w:b/>
          <w:bCs/>
          <w:spacing w:val="-23"/>
        </w:rPr>
        <w:t>团</w:t>
      </w:r>
      <w:r>
        <w:rPr>
          <w:spacing w:val="34"/>
        </w:rPr>
        <w:t xml:space="preserve">  </w:t>
      </w:r>
      <w:r>
        <w:rPr>
          <w:b/>
          <w:bCs/>
          <w:spacing w:val="-23"/>
        </w:rPr>
        <w:t>体一标</w:t>
      </w:r>
      <w:r>
        <w:rPr>
          <w:spacing w:val="12"/>
        </w:rPr>
        <w:t xml:space="preserve">  </w:t>
      </w:r>
      <w:r>
        <w:rPr>
          <w:b/>
          <w:bCs/>
          <w:spacing w:val="-23"/>
        </w:rPr>
        <w:t>准</w:t>
      </w:r>
    </w:p>
    <w:p>
      <w:pPr>
        <w:spacing w:line="244" w:lineRule="auto"/>
      </w:pPr>
    </w:p>
    <w:p>
      <w:pPr>
        <w:pStyle w:val="BodyText"/>
        <w:spacing w:before="78" w:line="184" w:lineRule="auto"/>
        <w:ind w:left="4943"/>
        <w:rPr>
          <w:sz w:val="24"/>
          <w:szCs w:val="24"/>
        </w:rPr>
      </w:pPr>
      <w:r>
        <w:rPr>
          <w:spacing w:val="-3"/>
          <w:sz w:val="24"/>
          <w:szCs w:val="24"/>
        </w:rPr>
        <w:t>T/CPHA</w:t>
      </w:r>
      <w:r>
        <w:rPr>
          <w:spacing w:val="11"/>
          <w:sz w:val="24"/>
          <w:szCs w:val="24"/>
        </w:rPr>
        <w:t xml:space="preserve">  </w:t>
      </w:r>
      <w:r>
        <w:rPr>
          <w:spacing w:val="-3"/>
          <w:sz w:val="24"/>
          <w:szCs w:val="24"/>
        </w:rPr>
        <w:t>17—2023</w:t>
      </w:r>
    </w:p>
    <w:p>
      <w:pPr>
        <w:spacing w:line="184" w:lineRule="auto"/>
        <w:rPr>
          <w:sz w:val="24"/>
          <w:szCs w:val="24"/>
        </w:rPr>
        <w:sectPr>
          <w:pgSz w:w="11900" w:h="16840"/>
          <w:pgMar w:top="157" w:right="1700" w:bottom="0" w:left="1279" w:header="0" w:footer="0" w:gutter="0"/>
          <w:cols w:num="2" w:space="708" w:equalWidth="0">
            <w:col w:w="1767" w:space="100"/>
            <w:col w:w="7054" w:space="0"/>
          </w:cols>
        </w:sectPr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1" w:lineRule="auto"/>
      </w:pPr>
    </w:p>
    <w:p>
      <w:pPr>
        <w:spacing w:line="251" w:lineRule="auto"/>
      </w:pPr>
    </w:p>
    <w:p>
      <w:pPr>
        <w:spacing w:line="251" w:lineRule="auto"/>
      </w:pPr>
    </w:p>
    <w:p>
      <w:pPr>
        <w:spacing w:line="251" w:lineRule="auto"/>
      </w:pPr>
    </w:p>
    <w:p>
      <w:pPr>
        <w:spacing w:line="251" w:lineRule="auto"/>
      </w:pPr>
    </w:p>
    <w:p>
      <w:pPr>
        <w:spacing w:line="251" w:lineRule="auto"/>
      </w:pPr>
    </w:p>
    <w:p>
      <w:pPr>
        <w:spacing w:before="146" w:line="222" w:lineRule="auto"/>
        <w:ind w:left="416"/>
        <w:rPr>
          <w:rFonts w:ascii="黑体" w:eastAsia="黑体" w:hAnsi="黑体" w:cs="黑体"/>
          <w:sz w:val="45"/>
          <w:szCs w:val="45"/>
        </w:rPr>
      </w:pPr>
      <w:r>
        <w:rPr>
          <w:rFonts w:ascii="黑体" w:eastAsia="黑体" w:hAnsi="黑体" w:cs="黑体"/>
          <w:b/>
          <w:bCs/>
          <w:spacing w:val="20"/>
          <w:sz w:val="45"/>
          <w:szCs w:val="45"/>
        </w:rPr>
        <w:t>离岸深水港口水工建筑物监测技术规程</w:t>
      </w:r>
    </w:p>
    <w:p>
      <w:pPr>
        <w:spacing w:line="407" w:lineRule="auto"/>
      </w:pPr>
    </w:p>
    <w:p>
      <w:pPr>
        <w:spacing w:before="69" w:line="192" w:lineRule="auto"/>
        <w:ind w:left="57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Technical</w:t>
      </w:r>
      <w:r>
        <w:rPr>
          <w:rFonts w:ascii="Times New Roman" w:eastAsia="Times New Roman" w:hAnsi="Times New Roman" w:cs="Times New Roman"/>
          <w:spacing w:val="58"/>
          <w:w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specification</w:t>
      </w:r>
      <w:r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46"/>
          <w:w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monitoring</w:t>
      </w:r>
      <w:r>
        <w:rPr>
          <w:rFonts w:ascii="Times New Roman" w:eastAsia="Times New Roman" w:hAnsi="Times New Roman" w:cs="Times New Roman"/>
          <w:spacing w:val="54"/>
          <w:w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offshore</w:t>
      </w:r>
      <w:r>
        <w:rPr>
          <w:rFonts w:ascii="Times New Roman" w:eastAsia="Times New Roman" w:hAnsi="Times New Roman" w:cs="Times New Roman"/>
          <w:spacing w:val="54"/>
          <w:w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deep</w:t>
      </w:r>
      <w:r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water</w:t>
      </w:r>
      <w:r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port</w:t>
      </w:r>
      <w:r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structures</w:t>
      </w: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ectPr>
          <w:type w:val="continuous"/>
          <w:pgSz w:w="11900" w:h="16840"/>
          <w:pgMar w:top="157" w:right="1700" w:bottom="0" w:left="1279" w:header="0" w:footer="0" w:gutter="0"/>
          <w:pgNumType w:start="2"/>
          <w:cols w:num="1" w:space="708" w:equalWidth="0">
            <w:col w:w="8921" w:space="0"/>
          </w:cols>
        </w:sectPr>
      </w:pPr>
    </w:p>
    <w:p>
      <w:pPr>
        <w:spacing w:before="48" w:line="188" w:lineRule="auto"/>
        <w:ind w:left="23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b/>
          <w:bCs/>
          <w:spacing w:val="21"/>
          <w:sz w:val="24"/>
          <w:szCs w:val="24"/>
        </w:rPr>
        <w:t>2023-06-06发布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187" w:lineRule="auto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b/>
          <w:bCs/>
          <w:spacing w:val="-2"/>
          <w:sz w:val="24"/>
          <w:szCs w:val="24"/>
        </w:rPr>
        <w:t>2023-09-01</w:t>
      </w:r>
      <w:r>
        <w:rPr>
          <w:rFonts w:ascii="黑体" w:eastAsia="黑体" w:hAnsi="黑体" w:cs="黑体"/>
          <w:spacing w:val="23"/>
          <w:sz w:val="24"/>
          <w:szCs w:val="24"/>
        </w:rPr>
        <w:t xml:space="preserve">  </w:t>
      </w:r>
      <w:r>
        <w:rPr>
          <w:rFonts w:ascii="黑体" w:eastAsia="黑体" w:hAnsi="黑体" w:cs="黑体"/>
          <w:b/>
          <w:bCs/>
          <w:spacing w:val="-2"/>
          <w:sz w:val="24"/>
          <w:szCs w:val="24"/>
        </w:rPr>
        <w:t>实施</w:t>
      </w:r>
    </w:p>
    <w:p>
      <w:pPr>
        <w:spacing w:line="187" w:lineRule="auto"/>
        <w:rPr>
          <w:rFonts w:ascii="黑体" w:eastAsia="黑体" w:hAnsi="黑体" w:cs="黑体"/>
          <w:sz w:val="24"/>
          <w:szCs w:val="24"/>
        </w:rPr>
        <w:sectPr>
          <w:type w:val="continuous"/>
          <w:pgSz w:w="11900" w:h="16840"/>
          <w:pgMar w:top="157" w:right="1700" w:bottom="0" w:left="1279" w:header="0" w:footer="0" w:gutter="0"/>
          <w:pgNumType w:start="3"/>
          <w:cols w:num="2" w:space="708" w:equalWidth="0">
            <w:col w:w="6824" w:space="100"/>
            <w:col w:w="1997" w:space="0"/>
          </w:cols>
        </w:sectPr>
      </w:pPr>
    </w:p>
    <w:p>
      <w:pPr>
        <w:spacing w:line="277" w:lineRule="auto"/>
      </w:pPr>
    </w:p>
    <w:p>
      <w:pPr>
        <w:spacing w:line="278" w:lineRule="auto"/>
      </w:pPr>
    </w:p>
    <w:p>
      <w:pPr>
        <w:pStyle w:val="BodyText"/>
        <w:spacing w:before="111" w:line="184" w:lineRule="auto"/>
        <w:ind w:left="2794"/>
        <w:rPr>
          <w:sz w:val="34"/>
          <w:szCs w:val="34"/>
        </w:rPr>
      </w:pPr>
      <w:r>
        <w:rPr>
          <w:b/>
          <w:bCs/>
          <w:spacing w:val="19"/>
          <w:sz w:val="34"/>
          <w:szCs w:val="34"/>
        </w:rPr>
        <w:t>中国港口协会</w:t>
      </w:r>
      <w:r>
        <w:rPr>
          <w:spacing w:val="169"/>
          <w:sz w:val="34"/>
          <w:szCs w:val="34"/>
        </w:rPr>
        <w:t xml:space="preserve"> </w:t>
      </w:r>
      <w:r>
        <w:rPr>
          <w:b/>
          <w:bCs/>
          <w:spacing w:val="19"/>
          <w:sz w:val="34"/>
          <w:szCs w:val="34"/>
        </w:rPr>
        <w:t>发</w:t>
      </w:r>
      <w:r>
        <w:rPr>
          <w:spacing w:val="-50"/>
          <w:sz w:val="34"/>
          <w:szCs w:val="34"/>
        </w:rPr>
        <w:t xml:space="preserve"> </w:t>
      </w:r>
      <w:r>
        <w:rPr>
          <w:b/>
          <w:bCs/>
          <w:spacing w:val="19"/>
          <w:sz w:val="34"/>
          <w:szCs w:val="34"/>
        </w:rPr>
        <w:t>布</w:t>
      </w:r>
    </w:p>
    <w:p>
      <w:pPr>
        <w:spacing w:line="184" w:lineRule="auto"/>
        <w:rPr>
          <w:sz w:val="34"/>
          <w:szCs w:val="34"/>
        </w:rPr>
        <w:sectPr>
          <w:type w:val="continuous"/>
          <w:pgSz w:w="11900" w:h="16840"/>
          <w:pgMar w:top="157" w:right="1700" w:bottom="0" w:left="1279" w:header="0" w:footer="0" w:gutter="0"/>
          <w:pgNumType w:start="4"/>
          <w:cols w:num="1" w:space="708" w:equalWidth="0">
            <w:col w:w="8921" w:space="0"/>
          </w:cols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14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https://d.book118.com/628041034140006027</w:t>
        </w:r>
      </w:hyperlink>
    </w:p>
    <w:p>
      <w:pPr>
        <w:spacing w:line="16827" w:lineRule="exact"/>
      </w:pPr>
    </w:p>
    <w:sectPr>
      <w:headerReference w:type="default" r:id="rId9"/>
      <w:footerReference w:type="default" r:id="rId10"/>
      <w:pgSz w:w="11900" w:h="16840"/>
      <w:pgMar w:top="1" w:right="0" w:bottom="1" w:left="0" w:header="0" w:footer="0" w:gutter="0"/>
      <w:pgNumType w:start="5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C844114"/>
  </w:rsids>
  <w:docVars>
    <w:docVar w:name="commondata" w:val="eyJoZGlkIjoiMDljYzUzMWQ4OWI0YzBkYjYzMDRhZTY5ZjZkYmFmYTg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semiHidden/>
    <w:qFormat/>
    <w:rPr>
      <w:rFonts w:ascii="宋体" w:eastAsia="宋体" w:hAnsi="宋体" w:cs="宋体"/>
      <w:sz w:val="45"/>
      <w:szCs w:val="4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宋体" w:eastAsia="宋体" w:hAnsi="宋体" w:cs="宋体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yperlink" Target="https://d.book118.com/628041034140006027" TargetMode="Externa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婷</cp:lastModifiedBy>
  <cp:revision>0</cp:revision>
  <dcterms:created xsi:type="dcterms:W3CDTF">2024-01-18T17:27:00Z</dcterms:created>
  <dcterms:modified xsi:type="dcterms:W3CDTF">2024-01-21T00:44:15Z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2024-01-18T17:27:33Z</vt:filetime>
  </property>
  <property fmtid="{D5CDD505-2E9C-101B-9397-08002B2CF9AE}" pid="3" name="CRO">
    <vt:lpwstr>wqlLaW5nc29mdCBQREYgdG8gV1BTIDkw</vt:lpwstr>
  </property>
  <property fmtid="{D5CDD505-2E9C-101B-9397-08002B2CF9AE}" pid="4" name="ICV">
    <vt:lpwstr>9E73A674A85B4CE68AFAACC26DFC5574_12</vt:lpwstr>
  </property>
  <property fmtid="{D5CDD505-2E9C-101B-9397-08002B2CF9AE}" pid="5" name="KSOProductBuildVer">
    <vt:lpwstr>2052-12.1.0.16120</vt:lpwstr>
  </property>
  <property fmtid="{D5CDD505-2E9C-101B-9397-08002B2CF9AE}" pid="6" name="UsrData">
    <vt:lpwstr>65a8eefe98caa6001f059f91wl</vt:lpwstr>
  </property>
</Properties>
</file>