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防爆通讯及仪表项目计划设计方案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88" w:history="1">
        <w:r>
          <w:rPr>
            <w:rFonts w:ascii="仿宋" w:eastAsia="仿宋" w:hAnsi="仿宋" w:cs="仿宋" w:hint="eastAsia"/>
            <w:lang w:eastAsia="zh-CN"/>
          </w:rPr>
          <w:t>概论</w:t>
        </w:r>
        <w:r>
          <w:tab/>
        </w:r>
        <w:r>
          <w:fldChar w:fldCharType="begin"/>
        </w:r>
        <w:r>
          <w:instrText xml:space="preserve"> PAGEREF _Toc27788 \h </w:instrText>
        </w:r>
        <w:r>
          <w:fldChar w:fldCharType="separate"/>
        </w:r>
        <w:r>
          <w:t>3</w:t>
        </w:r>
        <w:r>
          <w:fldChar w:fldCharType="end"/>
        </w:r>
      </w:hyperlink>
    </w:p>
    <w:p>
      <w:pPr>
        <w:pStyle w:val="TOC1"/>
        <w:tabs>
          <w:tab w:val="right" w:leader="dot" w:pos="8306"/>
        </w:tabs>
      </w:pPr>
      <w:hyperlink w:anchor="_Toc18990" w:history="1">
        <w:r>
          <w:rPr>
            <w:rFonts w:ascii="仿宋" w:eastAsia="仿宋" w:hAnsi="仿宋" w:cs="仿宋" w:hint="eastAsia"/>
            <w:lang w:eastAsia="zh-CN"/>
          </w:rPr>
          <w:t>一、市场分析、调研</w:t>
        </w:r>
        <w:r>
          <w:tab/>
        </w:r>
        <w:r>
          <w:fldChar w:fldCharType="begin"/>
        </w:r>
        <w:r>
          <w:instrText xml:space="preserve"> PAGEREF _Toc18990 \h </w:instrText>
        </w:r>
        <w:r>
          <w:fldChar w:fldCharType="separate"/>
        </w:r>
        <w:r>
          <w:t>3</w:t>
        </w:r>
        <w:r>
          <w:fldChar w:fldCharType="end"/>
        </w:r>
      </w:hyperlink>
    </w:p>
    <w:p>
      <w:pPr>
        <w:pStyle w:val="TOC2"/>
        <w:tabs>
          <w:tab w:val="right" w:leader="dot" w:pos="8306"/>
        </w:tabs>
      </w:pPr>
      <w:hyperlink w:anchor="_Toc24011" w:history="1">
        <w:r>
          <w:rPr>
            <w:rFonts w:ascii="仿宋" w:eastAsia="仿宋" w:hAnsi="仿宋" w:cs="仿宋" w:hint="eastAsia"/>
            <w:lang w:eastAsia="zh-CN"/>
          </w:rPr>
          <w:t>(一)、防爆通讯及仪表行业分析</w:t>
        </w:r>
        <w:r>
          <w:tab/>
        </w:r>
        <w:r>
          <w:fldChar w:fldCharType="begin"/>
        </w:r>
        <w:r>
          <w:instrText xml:space="preserve"> PAGEREF _Toc24011 \h </w:instrText>
        </w:r>
        <w:r>
          <w:fldChar w:fldCharType="separate"/>
        </w:r>
        <w:r>
          <w:t>3</w:t>
        </w:r>
        <w:r>
          <w:fldChar w:fldCharType="end"/>
        </w:r>
      </w:hyperlink>
    </w:p>
    <w:p>
      <w:pPr>
        <w:pStyle w:val="TOC2"/>
        <w:tabs>
          <w:tab w:val="right" w:leader="dot" w:pos="8306"/>
        </w:tabs>
      </w:pPr>
      <w:hyperlink w:anchor="_Toc21656" w:history="1">
        <w:r>
          <w:rPr>
            <w:rFonts w:ascii="仿宋" w:eastAsia="仿宋" w:hAnsi="仿宋" w:cs="仿宋" w:hint="eastAsia"/>
            <w:lang w:eastAsia="zh-CN"/>
          </w:rPr>
          <w:t>(二)、防爆通讯及仪表市场分析预测</w:t>
        </w:r>
        <w:r>
          <w:tab/>
        </w:r>
        <w:r>
          <w:fldChar w:fldCharType="begin"/>
        </w:r>
        <w:r>
          <w:instrText xml:space="preserve"> PAGEREF _Toc21656 \h </w:instrText>
        </w:r>
        <w:r>
          <w:fldChar w:fldCharType="separate"/>
        </w:r>
        <w:r>
          <w:t>4</w:t>
        </w:r>
        <w:r>
          <w:fldChar w:fldCharType="end"/>
        </w:r>
      </w:hyperlink>
    </w:p>
    <w:p>
      <w:pPr>
        <w:pStyle w:val="TOC1"/>
        <w:tabs>
          <w:tab w:val="right" w:leader="dot" w:pos="8306"/>
        </w:tabs>
      </w:pPr>
      <w:hyperlink w:anchor="_Toc30134" w:history="1">
        <w:r>
          <w:rPr>
            <w:rFonts w:ascii="仿宋" w:eastAsia="仿宋" w:hAnsi="仿宋" w:cs="仿宋" w:hint="eastAsia"/>
            <w:lang w:eastAsia="zh-CN"/>
          </w:rPr>
          <w:t>二、防爆通讯及仪表项目选址可行性分析</w:t>
        </w:r>
        <w:r>
          <w:tab/>
        </w:r>
        <w:r>
          <w:fldChar w:fldCharType="begin"/>
        </w:r>
        <w:r>
          <w:instrText xml:space="preserve"> PAGEREF _Toc30134 \h </w:instrText>
        </w:r>
        <w:r>
          <w:fldChar w:fldCharType="separate"/>
        </w:r>
        <w:r>
          <w:t>5</w:t>
        </w:r>
        <w:r>
          <w:fldChar w:fldCharType="end"/>
        </w:r>
      </w:hyperlink>
    </w:p>
    <w:p>
      <w:pPr>
        <w:pStyle w:val="TOC2"/>
        <w:tabs>
          <w:tab w:val="right" w:leader="dot" w:pos="8306"/>
        </w:tabs>
      </w:pPr>
      <w:hyperlink w:anchor="_Toc29311" w:history="1">
        <w:r>
          <w:rPr>
            <w:rFonts w:ascii="仿宋" w:eastAsia="仿宋" w:hAnsi="仿宋" w:cs="仿宋" w:hint="eastAsia"/>
            <w:lang w:eastAsia="zh-CN"/>
          </w:rPr>
          <w:t>(一)、防爆通讯及仪表项目选址</w:t>
        </w:r>
        <w:r>
          <w:tab/>
        </w:r>
        <w:r>
          <w:fldChar w:fldCharType="begin"/>
        </w:r>
        <w:r>
          <w:instrText xml:space="preserve"> PAGEREF _Toc29311 \h </w:instrText>
        </w:r>
        <w:r>
          <w:fldChar w:fldCharType="separate"/>
        </w:r>
        <w:r>
          <w:t>5</w:t>
        </w:r>
        <w:r>
          <w:fldChar w:fldCharType="end"/>
        </w:r>
      </w:hyperlink>
    </w:p>
    <w:p>
      <w:pPr>
        <w:pStyle w:val="TOC2"/>
        <w:tabs>
          <w:tab w:val="right" w:leader="dot" w:pos="8306"/>
        </w:tabs>
      </w:pPr>
      <w:hyperlink w:anchor="_Toc18859" w:history="1">
        <w:r>
          <w:rPr>
            <w:rFonts w:ascii="仿宋" w:eastAsia="仿宋" w:hAnsi="仿宋" w:cs="仿宋" w:hint="eastAsia"/>
            <w:lang w:eastAsia="zh-CN"/>
          </w:rPr>
          <w:t>(二)、用地控制指标</w:t>
        </w:r>
        <w:r>
          <w:tab/>
        </w:r>
        <w:r>
          <w:fldChar w:fldCharType="begin"/>
        </w:r>
        <w:r>
          <w:instrText xml:space="preserve"> PAGEREF _Toc18859 \h </w:instrText>
        </w:r>
        <w:r>
          <w:fldChar w:fldCharType="separate"/>
        </w:r>
        <w:r>
          <w:t>5</w:t>
        </w:r>
        <w:r>
          <w:fldChar w:fldCharType="end"/>
        </w:r>
      </w:hyperlink>
    </w:p>
    <w:p>
      <w:pPr>
        <w:pStyle w:val="TOC2"/>
        <w:tabs>
          <w:tab w:val="right" w:leader="dot" w:pos="8306"/>
        </w:tabs>
      </w:pPr>
      <w:hyperlink w:anchor="_Toc20928" w:history="1">
        <w:r>
          <w:rPr>
            <w:rFonts w:ascii="仿宋" w:eastAsia="仿宋" w:hAnsi="仿宋" w:cs="仿宋" w:hint="eastAsia"/>
            <w:lang w:eastAsia="zh-CN"/>
          </w:rPr>
          <w:t>(三)、节约用地措施</w:t>
        </w:r>
        <w:r>
          <w:tab/>
        </w:r>
        <w:r>
          <w:fldChar w:fldCharType="begin"/>
        </w:r>
        <w:r>
          <w:instrText xml:space="preserve"> PAGEREF _Toc20928 \h </w:instrText>
        </w:r>
        <w:r>
          <w:fldChar w:fldCharType="separate"/>
        </w:r>
        <w:r>
          <w:t>7</w:t>
        </w:r>
        <w:r>
          <w:fldChar w:fldCharType="end"/>
        </w:r>
      </w:hyperlink>
    </w:p>
    <w:p>
      <w:pPr>
        <w:pStyle w:val="TOC2"/>
        <w:tabs>
          <w:tab w:val="right" w:leader="dot" w:pos="8306"/>
        </w:tabs>
      </w:pPr>
      <w:hyperlink w:anchor="_Toc28200" w:history="1">
        <w:r>
          <w:rPr>
            <w:rFonts w:ascii="仿宋" w:eastAsia="仿宋" w:hAnsi="仿宋" w:cs="仿宋" w:hint="eastAsia"/>
            <w:lang w:eastAsia="zh-CN"/>
          </w:rPr>
          <w:t>(四)、总图布置方案</w:t>
        </w:r>
        <w:r>
          <w:tab/>
        </w:r>
        <w:r>
          <w:fldChar w:fldCharType="begin"/>
        </w:r>
        <w:r>
          <w:instrText xml:space="preserve"> PAGEREF _Toc28200 \h </w:instrText>
        </w:r>
        <w:r>
          <w:fldChar w:fldCharType="separate"/>
        </w:r>
        <w:r>
          <w:t>8</w:t>
        </w:r>
        <w:r>
          <w:fldChar w:fldCharType="end"/>
        </w:r>
      </w:hyperlink>
    </w:p>
    <w:p>
      <w:pPr>
        <w:pStyle w:val="TOC2"/>
        <w:tabs>
          <w:tab w:val="right" w:leader="dot" w:pos="8306"/>
        </w:tabs>
      </w:pPr>
      <w:hyperlink w:anchor="_Toc8877" w:history="1">
        <w:r>
          <w:rPr>
            <w:rFonts w:ascii="仿宋" w:eastAsia="仿宋" w:hAnsi="仿宋" w:cs="仿宋" w:hint="eastAsia"/>
            <w:lang w:eastAsia="zh-CN"/>
          </w:rPr>
          <w:t>(五)、选址综合评价</w:t>
        </w:r>
        <w:r>
          <w:tab/>
        </w:r>
        <w:r>
          <w:fldChar w:fldCharType="begin"/>
        </w:r>
        <w:r>
          <w:instrText xml:space="preserve"> PAGEREF _Toc8877 \h </w:instrText>
        </w:r>
        <w:r>
          <w:fldChar w:fldCharType="separate"/>
        </w:r>
        <w:r>
          <w:t>9</w:t>
        </w:r>
        <w:r>
          <w:fldChar w:fldCharType="end"/>
        </w:r>
      </w:hyperlink>
    </w:p>
    <w:p>
      <w:pPr>
        <w:pStyle w:val="TOC1"/>
        <w:tabs>
          <w:tab w:val="right" w:leader="dot" w:pos="8306"/>
        </w:tabs>
      </w:pPr>
      <w:hyperlink w:anchor="_Toc12500" w:history="1">
        <w:r>
          <w:rPr>
            <w:rFonts w:ascii="仿宋" w:eastAsia="仿宋" w:hAnsi="仿宋" w:cs="仿宋" w:hint="eastAsia"/>
            <w:lang w:eastAsia="zh-CN"/>
          </w:rPr>
          <w:t>三、防爆通讯及仪表项目文档管理</w:t>
        </w:r>
        <w:r>
          <w:tab/>
        </w:r>
        <w:r>
          <w:fldChar w:fldCharType="begin"/>
        </w:r>
        <w:r>
          <w:instrText xml:space="preserve"> PAGEREF _Toc12500 \h </w:instrText>
        </w:r>
        <w:r>
          <w:fldChar w:fldCharType="separate"/>
        </w:r>
        <w:r>
          <w:t>10</w:t>
        </w:r>
        <w:r>
          <w:fldChar w:fldCharType="end"/>
        </w:r>
      </w:hyperlink>
    </w:p>
    <w:p>
      <w:pPr>
        <w:pStyle w:val="TOC2"/>
        <w:tabs>
          <w:tab w:val="right" w:leader="dot" w:pos="8306"/>
        </w:tabs>
      </w:pPr>
      <w:hyperlink w:anchor="_Toc26729" w:history="1">
        <w:r>
          <w:rPr>
            <w:rFonts w:ascii="仿宋" w:eastAsia="仿宋" w:hAnsi="仿宋" w:cs="仿宋" w:hint="eastAsia"/>
            <w:lang w:eastAsia="zh-CN"/>
          </w:rPr>
          <w:t>(一)、文档编制与审查</w:t>
        </w:r>
        <w:r>
          <w:tab/>
        </w:r>
        <w:r>
          <w:fldChar w:fldCharType="begin"/>
        </w:r>
        <w:r>
          <w:instrText xml:space="preserve"> PAGEREF _Toc26729 \h </w:instrText>
        </w:r>
        <w:r>
          <w:fldChar w:fldCharType="separate"/>
        </w:r>
        <w:r>
          <w:t>10</w:t>
        </w:r>
        <w:r>
          <w:fldChar w:fldCharType="end"/>
        </w:r>
      </w:hyperlink>
    </w:p>
    <w:p>
      <w:pPr>
        <w:pStyle w:val="TOC2"/>
        <w:tabs>
          <w:tab w:val="right" w:leader="dot" w:pos="8306"/>
        </w:tabs>
      </w:pPr>
      <w:hyperlink w:anchor="_Toc11262" w:history="1">
        <w:r>
          <w:rPr>
            <w:rFonts w:ascii="仿宋" w:eastAsia="仿宋" w:hAnsi="仿宋" w:cs="仿宋" w:hint="eastAsia"/>
            <w:lang w:eastAsia="zh-CN"/>
          </w:rPr>
          <w:t>(二)、文档发布与分发</w:t>
        </w:r>
        <w:r>
          <w:tab/>
        </w:r>
        <w:r>
          <w:fldChar w:fldCharType="begin"/>
        </w:r>
        <w:r>
          <w:instrText xml:space="preserve"> PAGEREF _Toc11262 \h </w:instrText>
        </w:r>
        <w:r>
          <w:fldChar w:fldCharType="separate"/>
        </w:r>
        <w:r>
          <w:t>12</w:t>
        </w:r>
        <w:r>
          <w:fldChar w:fldCharType="end"/>
        </w:r>
      </w:hyperlink>
    </w:p>
    <w:p>
      <w:pPr>
        <w:pStyle w:val="TOC2"/>
        <w:tabs>
          <w:tab w:val="right" w:leader="dot" w:pos="8306"/>
        </w:tabs>
      </w:pPr>
      <w:hyperlink w:anchor="_Toc12530" w:history="1">
        <w:r>
          <w:rPr>
            <w:rFonts w:ascii="仿宋" w:eastAsia="仿宋" w:hAnsi="仿宋" w:cs="仿宋" w:hint="eastAsia"/>
            <w:lang w:eastAsia="zh-CN"/>
          </w:rPr>
          <w:t>(三)、文档存档与归档</w:t>
        </w:r>
        <w:r>
          <w:tab/>
        </w:r>
        <w:r>
          <w:fldChar w:fldCharType="begin"/>
        </w:r>
        <w:r>
          <w:instrText xml:space="preserve"> PAGEREF _Toc12530 \h </w:instrText>
        </w:r>
        <w:r>
          <w:fldChar w:fldCharType="separate"/>
        </w:r>
        <w:r>
          <w:t>12</w:t>
        </w:r>
        <w:r>
          <w:fldChar w:fldCharType="end"/>
        </w:r>
      </w:hyperlink>
    </w:p>
    <w:p>
      <w:pPr>
        <w:pStyle w:val="TOC1"/>
        <w:tabs>
          <w:tab w:val="right" w:leader="dot" w:pos="8306"/>
        </w:tabs>
      </w:pPr>
      <w:hyperlink w:anchor="_Toc18154" w:history="1">
        <w:r>
          <w:rPr>
            <w:rFonts w:ascii="仿宋" w:eastAsia="仿宋" w:hAnsi="仿宋" w:cs="仿宋" w:hint="eastAsia"/>
            <w:lang w:eastAsia="zh-CN"/>
          </w:rPr>
          <w:t>四、防爆通讯及仪表项目危机管理</w:t>
        </w:r>
        <w:r>
          <w:tab/>
        </w:r>
        <w:r>
          <w:fldChar w:fldCharType="begin"/>
        </w:r>
        <w:r>
          <w:instrText xml:space="preserve"> PAGEREF _Toc18154 \h </w:instrText>
        </w:r>
        <w:r>
          <w:fldChar w:fldCharType="separate"/>
        </w:r>
        <w:r>
          <w:t>14</w:t>
        </w:r>
        <w:r>
          <w:fldChar w:fldCharType="end"/>
        </w:r>
      </w:hyperlink>
    </w:p>
    <w:p>
      <w:pPr>
        <w:pStyle w:val="TOC2"/>
        <w:tabs>
          <w:tab w:val="right" w:leader="dot" w:pos="8306"/>
        </w:tabs>
      </w:pPr>
      <w:hyperlink w:anchor="_Toc6839" w:history="1">
        <w:r>
          <w:rPr>
            <w:rFonts w:ascii="仿宋" w:eastAsia="仿宋" w:hAnsi="仿宋" w:cs="仿宋" w:hint="eastAsia"/>
            <w:lang w:eastAsia="zh-CN"/>
          </w:rPr>
          <w:t>(一)、危机预警与识别</w:t>
        </w:r>
        <w:r>
          <w:tab/>
        </w:r>
        <w:r>
          <w:fldChar w:fldCharType="begin"/>
        </w:r>
        <w:r>
          <w:instrText xml:space="preserve"> PAGEREF _Toc6839 \h </w:instrText>
        </w:r>
        <w:r>
          <w:fldChar w:fldCharType="separate"/>
        </w:r>
        <w:r>
          <w:t>14</w:t>
        </w:r>
        <w:r>
          <w:fldChar w:fldCharType="end"/>
        </w:r>
      </w:hyperlink>
    </w:p>
    <w:p>
      <w:pPr>
        <w:pStyle w:val="TOC2"/>
        <w:tabs>
          <w:tab w:val="right" w:leader="dot" w:pos="8306"/>
        </w:tabs>
      </w:pPr>
      <w:hyperlink w:anchor="_Toc4510" w:history="1">
        <w:r>
          <w:rPr>
            <w:rFonts w:ascii="仿宋" w:eastAsia="仿宋" w:hAnsi="仿宋" w:cs="仿宋" w:hint="eastAsia"/>
            <w:lang w:eastAsia="zh-CN"/>
          </w:rPr>
          <w:t>(二)、危机应对与恢复</w:t>
        </w:r>
        <w:r>
          <w:tab/>
        </w:r>
        <w:r>
          <w:fldChar w:fldCharType="begin"/>
        </w:r>
        <w:r>
          <w:instrText xml:space="preserve"> PAGEREF _Toc4510 \h </w:instrText>
        </w:r>
        <w:r>
          <w:fldChar w:fldCharType="separate"/>
        </w:r>
        <w:r>
          <w:t>15</w:t>
        </w:r>
        <w:r>
          <w:fldChar w:fldCharType="end"/>
        </w:r>
      </w:hyperlink>
    </w:p>
    <w:p>
      <w:pPr>
        <w:pStyle w:val="TOC1"/>
        <w:tabs>
          <w:tab w:val="right" w:leader="dot" w:pos="8306"/>
        </w:tabs>
      </w:pPr>
      <w:hyperlink w:anchor="_Toc31665" w:history="1">
        <w:r>
          <w:rPr>
            <w:rFonts w:ascii="仿宋" w:eastAsia="仿宋" w:hAnsi="仿宋" w:cs="仿宋" w:hint="eastAsia"/>
            <w:lang w:eastAsia="zh-CN"/>
          </w:rPr>
          <w:t>五、产品规划分析</w:t>
        </w:r>
        <w:r>
          <w:tab/>
        </w:r>
        <w:r>
          <w:fldChar w:fldCharType="begin"/>
        </w:r>
        <w:r>
          <w:instrText xml:space="preserve"> PAGEREF _Toc31665 \h </w:instrText>
        </w:r>
        <w:r>
          <w:fldChar w:fldCharType="separate"/>
        </w:r>
        <w:r>
          <w:t>16</w:t>
        </w:r>
        <w:r>
          <w:fldChar w:fldCharType="end"/>
        </w:r>
      </w:hyperlink>
    </w:p>
    <w:p>
      <w:pPr>
        <w:pStyle w:val="TOC2"/>
        <w:tabs>
          <w:tab w:val="right" w:leader="dot" w:pos="8306"/>
        </w:tabs>
      </w:pPr>
      <w:hyperlink w:anchor="_Toc8211" w:history="1">
        <w:r>
          <w:rPr>
            <w:rFonts w:ascii="仿宋" w:eastAsia="仿宋" w:hAnsi="仿宋" w:cs="仿宋" w:hint="eastAsia"/>
            <w:lang w:eastAsia="zh-CN"/>
          </w:rPr>
          <w:t>(一)、产品规划</w:t>
        </w:r>
        <w:r>
          <w:tab/>
        </w:r>
        <w:r>
          <w:fldChar w:fldCharType="begin"/>
        </w:r>
        <w:r>
          <w:instrText xml:space="preserve"> PAGEREF _Toc8211 \h </w:instrText>
        </w:r>
        <w:r>
          <w:fldChar w:fldCharType="separate"/>
        </w:r>
        <w:r>
          <w:t>16</w:t>
        </w:r>
        <w:r>
          <w:fldChar w:fldCharType="end"/>
        </w:r>
      </w:hyperlink>
    </w:p>
    <w:p>
      <w:pPr>
        <w:pStyle w:val="TOC2"/>
        <w:tabs>
          <w:tab w:val="right" w:leader="dot" w:pos="8306"/>
        </w:tabs>
      </w:pPr>
      <w:hyperlink w:anchor="_Toc24139" w:history="1">
        <w:r>
          <w:rPr>
            <w:rFonts w:ascii="仿宋" w:eastAsia="仿宋" w:hAnsi="仿宋" w:cs="仿宋" w:hint="eastAsia"/>
            <w:lang w:eastAsia="zh-CN"/>
          </w:rPr>
          <w:t>(二)、建设规模</w:t>
        </w:r>
        <w:r>
          <w:tab/>
        </w:r>
        <w:r>
          <w:fldChar w:fldCharType="begin"/>
        </w:r>
        <w:r>
          <w:instrText xml:space="preserve"> PAGEREF _Toc24139 \h </w:instrText>
        </w:r>
        <w:r>
          <w:fldChar w:fldCharType="separate"/>
        </w:r>
        <w:r>
          <w:t>17</w:t>
        </w:r>
        <w:r>
          <w:fldChar w:fldCharType="end"/>
        </w:r>
      </w:hyperlink>
    </w:p>
    <w:p>
      <w:pPr>
        <w:pStyle w:val="TOC1"/>
        <w:tabs>
          <w:tab w:val="right" w:leader="dot" w:pos="8306"/>
        </w:tabs>
      </w:pPr>
      <w:hyperlink w:anchor="_Toc26614" w:history="1">
        <w:r>
          <w:rPr>
            <w:rFonts w:ascii="仿宋" w:eastAsia="仿宋" w:hAnsi="仿宋" w:cs="仿宋" w:hint="eastAsia"/>
            <w:lang w:eastAsia="zh-CN"/>
          </w:rPr>
          <w:t>六、工艺说明</w:t>
        </w:r>
        <w:r>
          <w:tab/>
        </w:r>
        <w:r>
          <w:fldChar w:fldCharType="begin"/>
        </w:r>
        <w:r>
          <w:instrText xml:space="preserve"> PAGEREF _Toc26614 \h </w:instrText>
        </w:r>
        <w:r>
          <w:fldChar w:fldCharType="separate"/>
        </w:r>
        <w:r>
          <w:t>18</w:t>
        </w:r>
        <w:r>
          <w:fldChar w:fldCharType="end"/>
        </w:r>
      </w:hyperlink>
    </w:p>
    <w:p>
      <w:pPr>
        <w:pStyle w:val="TOC2"/>
        <w:tabs>
          <w:tab w:val="right" w:leader="dot" w:pos="8306"/>
        </w:tabs>
      </w:pPr>
      <w:hyperlink w:anchor="_Toc27308" w:history="1">
        <w:r>
          <w:rPr>
            <w:rFonts w:ascii="仿宋" w:eastAsia="仿宋" w:hAnsi="仿宋" w:cs="仿宋" w:hint="eastAsia"/>
            <w:lang w:eastAsia="zh-CN"/>
          </w:rPr>
          <w:t>(一)、技术管理特点</w:t>
        </w:r>
        <w:r>
          <w:tab/>
        </w:r>
        <w:r>
          <w:fldChar w:fldCharType="begin"/>
        </w:r>
        <w:r>
          <w:instrText xml:space="preserve"> PAGEREF _Toc27308 \h </w:instrText>
        </w:r>
        <w:r>
          <w:fldChar w:fldCharType="separate"/>
        </w:r>
        <w:r>
          <w:t>18</w:t>
        </w:r>
        <w:r>
          <w:fldChar w:fldCharType="end"/>
        </w:r>
      </w:hyperlink>
    </w:p>
    <w:p>
      <w:pPr>
        <w:pStyle w:val="TOC2"/>
        <w:tabs>
          <w:tab w:val="right" w:leader="dot" w:pos="8306"/>
        </w:tabs>
      </w:pPr>
      <w:hyperlink w:anchor="_Toc32089" w:history="1">
        <w:r>
          <w:rPr>
            <w:rFonts w:ascii="仿宋" w:eastAsia="仿宋" w:hAnsi="仿宋" w:cs="仿宋" w:hint="eastAsia"/>
            <w:lang w:eastAsia="zh-CN"/>
          </w:rPr>
          <w:t>(二)、防爆通讯及仪表项目工艺技术设计方案</w:t>
        </w:r>
        <w:r>
          <w:tab/>
        </w:r>
        <w:r>
          <w:fldChar w:fldCharType="begin"/>
        </w:r>
        <w:r>
          <w:instrText xml:space="preserve"> PAGEREF _Toc32089 \h </w:instrText>
        </w:r>
        <w:r>
          <w:fldChar w:fldCharType="separate"/>
        </w:r>
        <w:r>
          <w:t>19</w:t>
        </w:r>
        <w:r>
          <w:fldChar w:fldCharType="end"/>
        </w:r>
      </w:hyperlink>
    </w:p>
    <w:p>
      <w:pPr>
        <w:pStyle w:val="TOC2"/>
        <w:tabs>
          <w:tab w:val="right" w:leader="dot" w:pos="8306"/>
        </w:tabs>
      </w:pPr>
      <w:hyperlink w:anchor="_Toc18198" w:history="1">
        <w:r>
          <w:rPr>
            <w:rFonts w:ascii="仿宋" w:eastAsia="仿宋" w:hAnsi="仿宋" w:cs="仿宋" w:hint="eastAsia"/>
            <w:lang w:eastAsia="zh-CN"/>
          </w:rPr>
          <w:t>(三)、设备选型方案</w:t>
        </w:r>
        <w:r>
          <w:tab/>
        </w:r>
        <w:r>
          <w:fldChar w:fldCharType="begin"/>
        </w:r>
        <w:r>
          <w:instrText xml:space="preserve"> PAGEREF _Toc18198 \h </w:instrText>
        </w:r>
        <w:r>
          <w:fldChar w:fldCharType="separate"/>
        </w:r>
        <w:r>
          <w:t>21</w:t>
        </w:r>
        <w:r>
          <w:fldChar w:fldCharType="end"/>
        </w:r>
      </w:hyperlink>
    </w:p>
    <w:p>
      <w:pPr>
        <w:pStyle w:val="TOC1"/>
        <w:tabs>
          <w:tab w:val="right" w:leader="dot" w:pos="8306"/>
        </w:tabs>
      </w:pPr>
      <w:hyperlink w:anchor="_Toc11781" w:history="1">
        <w:r>
          <w:rPr>
            <w:rFonts w:ascii="仿宋" w:eastAsia="仿宋" w:hAnsi="仿宋" w:cs="仿宋" w:hint="eastAsia"/>
            <w:lang w:eastAsia="zh-CN"/>
          </w:rPr>
          <w:t>七、防爆通讯及仪表项目风险管理</w:t>
        </w:r>
        <w:r>
          <w:tab/>
        </w:r>
        <w:r>
          <w:fldChar w:fldCharType="begin"/>
        </w:r>
        <w:r>
          <w:instrText xml:space="preserve"> PAGEREF _Toc11781 \h </w:instrText>
        </w:r>
        <w:r>
          <w:fldChar w:fldCharType="separate"/>
        </w:r>
        <w:r>
          <w:t>22</w:t>
        </w:r>
        <w:r>
          <w:fldChar w:fldCharType="end"/>
        </w:r>
      </w:hyperlink>
    </w:p>
    <w:p>
      <w:pPr>
        <w:pStyle w:val="TOC2"/>
        <w:tabs>
          <w:tab w:val="right" w:leader="dot" w:pos="8306"/>
        </w:tabs>
      </w:pPr>
      <w:hyperlink w:anchor="_Toc4215" w:history="1">
        <w:r>
          <w:rPr>
            <w:rFonts w:ascii="仿宋" w:eastAsia="仿宋" w:hAnsi="仿宋" w:cs="仿宋" w:hint="eastAsia"/>
            <w:lang w:eastAsia="zh-CN"/>
          </w:rPr>
          <w:t>(一)、风险识别与评估</w:t>
        </w:r>
        <w:r>
          <w:tab/>
        </w:r>
        <w:r>
          <w:fldChar w:fldCharType="begin"/>
        </w:r>
        <w:r>
          <w:instrText xml:space="preserve"> PAGEREF _Toc4215 \h </w:instrText>
        </w:r>
        <w:r>
          <w:fldChar w:fldCharType="separate"/>
        </w:r>
        <w:r>
          <w:t>22</w:t>
        </w:r>
        <w:r>
          <w:fldChar w:fldCharType="end"/>
        </w:r>
      </w:hyperlink>
    </w:p>
    <w:p>
      <w:pPr>
        <w:pStyle w:val="TOC2"/>
        <w:tabs>
          <w:tab w:val="right" w:leader="dot" w:pos="8306"/>
        </w:tabs>
      </w:pPr>
      <w:hyperlink w:anchor="_Toc14416" w:history="1">
        <w:r>
          <w:rPr>
            <w:rFonts w:ascii="仿宋" w:eastAsia="仿宋" w:hAnsi="仿宋" w:cs="仿宋" w:hint="eastAsia"/>
            <w:lang w:eastAsia="zh-CN"/>
          </w:rPr>
          <w:t>(二)、风险应对策略</w:t>
        </w:r>
        <w:r>
          <w:tab/>
        </w:r>
        <w:r>
          <w:fldChar w:fldCharType="begin"/>
        </w:r>
        <w:r>
          <w:instrText xml:space="preserve"> PAGEREF _Toc14416 \h </w:instrText>
        </w:r>
        <w:r>
          <w:fldChar w:fldCharType="separate"/>
        </w:r>
        <w:r>
          <w:t>23</w:t>
        </w:r>
        <w:r>
          <w:fldChar w:fldCharType="end"/>
        </w:r>
      </w:hyperlink>
    </w:p>
    <w:p>
      <w:pPr>
        <w:pStyle w:val="TOC2"/>
        <w:tabs>
          <w:tab w:val="right" w:leader="dot" w:pos="8306"/>
        </w:tabs>
      </w:pPr>
      <w:hyperlink w:anchor="_Toc21610" w:history="1">
        <w:r>
          <w:rPr>
            <w:rFonts w:ascii="仿宋" w:eastAsia="仿宋" w:hAnsi="仿宋" w:cs="仿宋" w:hint="eastAsia"/>
            <w:lang w:eastAsia="zh-CN"/>
          </w:rPr>
          <w:t>(三)、风险监控与控制</w:t>
        </w:r>
        <w:r>
          <w:tab/>
        </w:r>
        <w:r>
          <w:fldChar w:fldCharType="begin"/>
        </w:r>
        <w:r>
          <w:instrText xml:space="preserve"> PAGEREF _Toc21610 \h </w:instrText>
        </w:r>
        <w:r>
          <w:fldChar w:fldCharType="separate"/>
        </w:r>
        <w:r>
          <w:t>25</w:t>
        </w:r>
        <w:r>
          <w:fldChar w:fldCharType="end"/>
        </w:r>
      </w:hyperlink>
    </w:p>
    <w:p>
      <w:pPr>
        <w:pStyle w:val="TOC1"/>
        <w:tabs>
          <w:tab w:val="right" w:leader="dot" w:pos="8306"/>
        </w:tabs>
      </w:pPr>
      <w:hyperlink w:anchor="_Toc413" w:history="1">
        <w:r>
          <w:rPr>
            <w:rFonts w:ascii="仿宋" w:eastAsia="仿宋" w:hAnsi="仿宋" w:cs="仿宋" w:hint="eastAsia"/>
            <w:lang w:eastAsia="zh-CN"/>
          </w:rPr>
          <w:t>八、防爆通讯及仪表项目投资规划</w:t>
        </w:r>
        <w:r>
          <w:tab/>
        </w:r>
        <w:r>
          <w:fldChar w:fldCharType="begin"/>
        </w:r>
        <w:r>
          <w:instrText xml:space="preserve"> PAGEREF _Toc413 \h </w:instrText>
        </w:r>
        <w:r>
          <w:fldChar w:fldCharType="separate"/>
        </w:r>
        <w:r>
          <w:t>26</w:t>
        </w:r>
        <w:r>
          <w:fldChar w:fldCharType="end"/>
        </w:r>
      </w:hyperlink>
    </w:p>
    <w:p>
      <w:pPr>
        <w:pStyle w:val="TOC2"/>
        <w:tabs>
          <w:tab w:val="right" w:leader="dot" w:pos="8306"/>
        </w:tabs>
      </w:pPr>
      <w:hyperlink w:anchor="_Toc45" w:history="1">
        <w:r>
          <w:rPr>
            <w:rFonts w:ascii="仿宋" w:eastAsia="仿宋" w:hAnsi="仿宋" w:cs="仿宋" w:hint="eastAsia"/>
            <w:lang w:eastAsia="zh-CN"/>
          </w:rPr>
          <w:t>(一)、防爆通讯及仪表项目总投资估算</w:t>
        </w:r>
        <w:r>
          <w:tab/>
        </w:r>
        <w:r>
          <w:fldChar w:fldCharType="begin"/>
        </w:r>
        <w:r>
          <w:instrText xml:space="preserve"> PAGEREF _Toc45 \h </w:instrText>
        </w:r>
        <w:r>
          <w:fldChar w:fldCharType="separate"/>
        </w:r>
        <w:r>
          <w:t>26</w:t>
        </w:r>
        <w:r>
          <w:fldChar w:fldCharType="end"/>
        </w:r>
      </w:hyperlink>
    </w:p>
    <w:p>
      <w:pPr>
        <w:pStyle w:val="TOC2"/>
        <w:tabs>
          <w:tab w:val="right" w:leader="dot" w:pos="8306"/>
        </w:tabs>
      </w:pPr>
      <w:hyperlink w:anchor="_Toc4600" w:history="1">
        <w:r>
          <w:rPr>
            <w:rFonts w:ascii="仿宋" w:eastAsia="仿宋" w:hAnsi="仿宋" w:cs="仿宋" w:hint="eastAsia"/>
            <w:lang w:eastAsia="zh-CN"/>
          </w:rPr>
          <w:t>(二)、资金筹措</w:t>
        </w:r>
        <w:r>
          <w:tab/>
        </w:r>
        <w:r>
          <w:fldChar w:fldCharType="begin"/>
        </w:r>
        <w:r>
          <w:instrText xml:space="preserve"> PAGEREF _Toc4600 \h </w:instrText>
        </w:r>
        <w:r>
          <w:fldChar w:fldCharType="separate"/>
        </w:r>
        <w:r>
          <w:t>27</w:t>
        </w:r>
        <w:r>
          <w:fldChar w:fldCharType="end"/>
        </w:r>
      </w:hyperlink>
    </w:p>
    <w:p>
      <w:pPr>
        <w:pStyle w:val="TOC1"/>
        <w:tabs>
          <w:tab w:val="right" w:leader="dot" w:pos="8306"/>
        </w:tabs>
      </w:pPr>
      <w:hyperlink w:anchor="_Toc5207" w:history="1">
        <w:r>
          <w:rPr>
            <w:rFonts w:ascii="仿宋" w:eastAsia="仿宋" w:hAnsi="仿宋" w:cs="仿宋" w:hint="eastAsia"/>
            <w:lang w:eastAsia="zh-CN"/>
          </w:rPr>
          <w:t>九、防爆通讯及仪表项目环境影响分析</w:t>
        </w:r>
        <w:r>
          <w:tab/>
        </w:r>
        <w:r>
          <w:fldChar w:fldCharType="begin"/>
        </w:r>
        <w:r>
          <w:instrText xml:space="preserve"> PAGEREF _Toc5207 \h </w:instrText>
        </w:r>
        <w:r>
          <w:fldChar w:fldCharType="separate"/>
        </w:r>
        <w:r>
          <w:t>28</w:t>
        </w:r>
        <w:r>
          <w:fldChar w:fldCharType="end"/>
        </w:r>
      </w:hyperlink>
    </w:p>
    <w:p>
      <w:pPr>
        <w:pStyle w:val="TOC2"/>
        <w:tabs>
          <w:tab w:val="right" w:leader="dot" w:pos="8306"/>
        </w:tabs>
      </w:pPr>
      <w:hyperlink w:anchor="_Toc1383" w:history="1">
        <w:r>
          <w:rPr>
            <w:rFonts w:ascii="仿宋" w:eastAsia="仿宋" w:hAnsi="仿宋" w:cs="仿宋" w:hint="eastAsia"/>
            <w:lang w:eastAsia="zh-CN"/>
          </w:rPr>
          <w:t>(一)、建设区域环境质量现状</w:t>
        </w:r>
        <w:r>
          <w:tab/>
        </w:r>
        <w:r>
          <w:fldChar w:fldCharType="begin"/>
        </w:r>
        <w:r>
          <w:instrText xml:space="preserve"> PAGEREF _Toc1383 \h </w:instrText>
        </w:r>
        <w:r>
          <w:fldChar w:fldCharType="separate"/>
        </w:r>
        <w:r>
          <w:t>28</w:t>
        </w:r>
        <w:r>
          <w:fldChar w:fldCharType="end"/>
        </w:r>
      </w:hyperlink>
    </w:p>
    <w:p>
      <w:pPr>
        <w:pStyle w:val="TOC2"/>
        <w:tabs>
          <w:tab w:val="right" w:leader="dot" w:pos="8306"/>
        </w:tabs>
      </w:pPr>
      <w:hyperlink w:anchor="_Toc11105" w:history="1">
        <w:r>
          <w:rPr>
            <w:rFonts w:ascii="仿宋" w:eastAsia="仿宋" w:hAnsi="仿宋" w:cs="仿宋" w:hint="eastAsia"/>
            <w:lang w:eastAsia="zh-CN"/>
          </w:rPr>
          <w:t>(二)、建设期环境保护</w:t>
        </w:r>
        <w:r>
          <w:tab/>
        </w:r>
        <w:r>
          <w:fldChar w:fldCharType="begin"/>
        </w:r>
        <w:r>
          <w:instrText xml:space="preserve"> PAGEREF _Toc11105 \h </w:instrText>
        </w:r>
        <w:r>
          <w:fldChar w:fldCharType="separate"/>
        </w:r>
        <w:r>
          <w:t>29</w:t>
        </w:r>
        <w:r>
          <w:fldChar w:fldCharType="end"/>
        </w:r>
      </w:hyperlink>
    </w:p>
    <w:p>
      <w:pPr>
        <w:pStyle w:val="TOC2"/>
        <w:tabs>
          <w:tab w:val="right" w:leader="dot" w:pos="8306"/>
        </w:tabs>
      </w:pPr>
      <w:hyperlink w:anchor="_Toc26852" w:history="1">
        <w:r>
          <w:rPr>
            <w:rFonts w:ascii="仿宋" w:eastAsia="仿宋" w:hAnsi="仿宋" w:cs="仿宋" w:hint="eastAsia"/>
            <w:lang w:eastAsia="zh-CN"/>
          </w:rPr>
          <w:t>(三)、运营期环境保护</w:t>
        </w:r>
        <w:r>
          <w:tab/>
        </w:r>
        <w:r>
          <w:fldChar w:fldCharType="begin"/>
        </w:r>
        <w:r>
          <w:instrText xml:space="preserve"> PAGEREF _Toc26852 \h </w:instrText>
        </w:r>
        <w:r>
          <w:fldChar w:fldCharType="separate"/>
        </w:r>
        <w:r>
          <w:t>31</w:t>
        </w:r>
        <w:r>
          <w:fldChar w:fldCharType="end"/>
        </w:r>
      </w:hyperlink>
    </w:p>
    <w:p>
      <w:pPr>
        <w:pStyle w:val="TOC2"/>
        <w:tabs>
          <w:tab w:val="right" w:leader="dot" w:pos="8306"/>
        </w:tabs>
      </w:pPr>
      <w:hyperlink w:anchor="_Toc4404" w:history="1">
        <w:r>
          <w:rPr>
            <w:rFonts w:ascii="仿宋" w:eastAsia="仿宋" w:hAnsi="仿宋" w:cs="仿宋" w:hint="eastAsia"/>
            <w:lang w:eastAsia="zh-CN"/>
          </w:rPr>
          <w:t>(四)、防爆通讯及仪表项目建设对区域经济的影响</w:t>
        </w:r>
        <w:r>
          <w:tab/>
        </w:r>
        <w:r>
          <w:fldChar w:fldCharType="begin"/>
        </w:r>
        <w:r>
          <w:instrText xml:space="preserve"> PAGEREF _Toc4404 \h </w:instrText>
        </w:r>
        <w:r>
          <w:fldChar w:fldCharType="separate"/>
        </w:r>
        <w:r>
          <w:t>32</w:t>
        </w:r>
        <w:r>
          <w:fldChar w:fldCharType="end"/>
        </w:r>
      </w:hyperlink>
    </w:p>
    <w:p>
      <w:pPr>
        <w:pStyle w:val="TOC2"/>
        <w:tabs>
          <w:tab w:val="right" w:leader="dot" w:pos="8306"/>
        </w:tabs>
      </w:pPr>
      <w:hyperlink w:anchor="_Toc26663" w:history="1">
        <w:r>
          <w:rPr>
            <w:rFonts w:ascii="仿宋" w:eastAsia="仿宋" w:hAnsi="仿宋" w:cs="仿宋" w:hint="eastAsia"/>
            <w:lang w:eastAsia="zh-CN"/>
          </w:rPr>
          <w:t>(五)、废弃物处理</w:t>
        </w:r>
        <w:r>
          <w:tab/>
        </w:r>
        <w:r>
          <w:fldChar w:fldCharType="begin"/>
        </w:r>
        <w:r>
          <w:instrText xml:space="preserve"> PAGEREF _Toc26663 \h </w:instrText>
        </w:r>
        <w:r>
          <w:fldChar w:fldCharType="separate"/>
        </w:r>
        <w:r>
          <w:t>34</w:t>
        </w:r>
        <w:r>
          <w:fldChar w:fldCharType="end"/>
        </w:r>
      </w:hyperlink>
    </w:p>
    <w:p>
      <w:pPr>
        <w:pStyle w:val="TOC2"/>
        <w:tabs>
          <w:tab w:val="right" w:leader="dot" w:pos="8306"/>
        </w:tabs>
      </w:pPr>
      <w:hyperlink w:anchor="_Toc23639" w:history="1">
        <w:r>
          <w:rPr>
            <w:rFonts w:ascii="仿宋" w:eastAsia="仿宋" w:hAnsi="仿宋" w:cs="仿宋" w:hint="eastAsia"/>
            <w:lang w:eastAsia="zh-CN"/>
          </w:rPr>
          <w:t>(六)、特殊环境影响分析</w:t>
        </w:r>
        <w:r>
          <w:tab/>
        </w:r>
        <w:r>
          <w:fldChar w:fldCharType="begin"/>
        </w:r>
        <w:r>
          <w:instrText xml:space="preserve"> PAGEREF _Toc23639 \h </w:instrText>
        </w:r>
        <w:r>
          <w:fldChar w:fldCharType="separate"/>
        </w:r>
        <w:r>
          <w:t>35</w:t>
        </w:r>
        <w:r>
          <w:fldChar w:fldCharType="end"/>
        </w:r>
      </w:hyperlink>
    </w:p>
    <w:p>
      <w:pPr>
        <w:pStyle w:val="TOC2"/>
        <w:tabs>
          <w:tab w:val="right" w:leader="dot" w:pos="8306"/>
        </w:tabs>
      </w:pPr>
      <w:hyperlink w:anchor="_Toc6812" w:history="1">
        <w:r>
          <w:rPr>
            <w:rFonts w:ascii="仿宋" w:eastAsia="仿宋" w:hAnsi="仿宋" w:cs="仿宋" w:hint="eastAsia"/>
            <w:lang w:eastAsia="zh-CN"/>
          </w:rPr>
          <w:t>(七)、清洁生产</w:t>
        </w:r>
        <w:r>
          <w:tab/>
        </w:r>
        <w:r>
          <w:fldChar w:fldCharType="begin"/>
        </w:r>
        <w:r>
          <w:instrText xml:space="preserve"> PAGEREF _Toc6812 \h </w:instrText>
        </w:r>
        <w:r>
          <w:fldChar w:fldCharType="separate"/>
        </w:r>
        <w:r>
          <w:t>37</w:t>
        </w:r>
        <w:r>
          <w:fldChar w:fldCharType="end"/>
        </w:r>
      </w:hyperlink>
    </w:p>
    <w:p>
      <w:pPr>
        <w:pStyle w:val="TOC2"/>
        <w:tabs>
          <w:tab w:val="right" w:leader="dot" w:pos="8306"/>
        </w:tabs>
      </w:pPr>
      <w:hyperlink w:anchor="_Toc15740" w:history="1">
        <w:r>
          <w:rPr>
            <w:rFonts w:ascii="仿宋" w:eastAsia="仿宋" w:hAnsi="仿宋" w:cs="仿宋" w:hint="eastAsia"/>
            <w:lang w:eastAsia="zh-CN"/>
          </w:rPr>
          <w:t>(八)、环境保护综合评价</w:t>
        </w:r>
        <w:r>
          <w:tab/>
        </w:r>
        <w:r>
          <w:fldChar w:fldCharType="begin"/>
        </w:r>
        <w:r>
          <w:instrText xml:space="preserve"> PAGEREF _Toc15740 \h </w:instrText>
        </w:r>
        <w:r>
          <w:fldChar w:fldCharType="separate"/>
        </w:r>
        <w:r>
          <w:t>38</w:t>
        </w:r>
        <w:r>
          <w:fldChar w:fldCharType="end"/>
        </w:r>
      </w:hyperlink>
    </w:p>
    <w:p>
      <w:pPr>
        <w:pStyle w:val="TOC1"/>
        <w:tabs>
          <w:tab w:val="right" w:leader="dot" w:pos="8306"/>
        </w:tabs>
      </w:pPr>
      <w:hyperlink w:anchor="_Toc28993" w:history="1">
        <w:r>
          <w:rPr>
            <w:rFonts w:ascii="仿宋" w:eastAsia="仿宋" w:hAnsi="仿宋" w:cs="仿宋" w:hint="eastAsia"/>
            <w:lang w:eastAsia="zh-CN"/>
          </w:rPr>
          <w:t>十、防爆通讯及仪表项目技术管理</w:t>
        </w:r>
        <w:r>
          <w:tab/>
        </w:r>
        <w:r>
          <w:fldChar w:fldCharType="begin"/>
        </w:r>
        <w:r>
          <w:instrText xml:space="preserve"> PAGEREF _Toc28993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08" w:history="1">
        <w:r>
          <w:rPr>
            <w:rFonts w:ascii="仿宋" w:eastAsia="仿宋" w:hAnsi="仿宋" w:cs="仿宋" w:hint="eastAsia"/>
            <w:lang w:eastAsia="zh-CN"/>
          </w:rPr>
          <w:t>(一)、技术方案选用方向</w:t>
        </w:r>
        <w:r>
          <w:tab/>
        </w:r>
        <w:r>
          <w:fldChar w:fldCharType="begin"/>
        </w:r>
        <w:r>
          <w:instrText xml:space="preserve"> PAGEREF _Toc8308 \h </w:instrText>
        </w:r>
        <w:r>
          <w:fldChar w:fldCharType="separate"/>
        </w:r>
        <w:r>
          <w:t>39</w:t>
        </w:r>
        <w:r>
          <w:fldChar w:fldCharType="end"/>
        </w:r>
      </w:hyperlink>
    </w:p>
    <w:p>
      <w:pPr>
        <w:pStyle w:val="TOC2"/>
        <w:tabs>
          <w:tab w:val="right" w:leader="dot" w:pos="8306"/>
        </w:tabs>
      </w:pPr>
      <w:hyperlink w:anchor="_Toc5185" w:history="1">
        <w:r>
          <w:rPr>
            <w:rFonts w:ascii="仿宋" w:eastAsia="仿宋" w:hAnsi="仿宋" w:cs="仿宋" w:hint="eastAsia"/>
            <w:lang w:eastAsia="zh-CN"/>
          </w:rPr>
          <w:t>(二)、工艺技术方案选用原则</w:t>
        </w:r>
        <w:r>
          <w:tab/>
        </w:r>
        <w:r>
          <w:fldChar w:fldCharType="begin"/>
        </w:r>
        <w:r>
          <w:instrText xml:space="preserve"> PAGEREF _Toc5185 \h </w:instrText>
        </w:r>
        <w:r>
          <w:fldChar w:fldCharType="separate"/>
        </w:r>
        <w:r>
          <w:t>41</w:t>
        </w:r>
        <w:r>
          <w:fldChar w:fldCharType="end"/>
        </w:r>
      </w:hyperlink>
    </w:p>
    <w:p>
      <w:pPr>
        <w:pStyle w:val="TOC2"/>
        <w:tabs>
          <w:tab w:val="right" w:leader="dot" w:pos="8306"/>
        </w:tabs>
      </w:pPr>
      <w:hyperlink w:anchor="_Toc20956" w:history="1">
        <w:r>
          <w:rPr>
            <w:rFonts w:ascii="仿宋" w:eastAsia="仿宋" w:hAnsi="仿宋" w:cs="仿宋" w:hint="eastAsia"/>
            <w:lang w:eastAsia="zh-CN"/>
          </w:rPr>
          <w:t>(三)、工艺技术方案要求</w:t>
        </w:r>
        <w:r>
          <w:tab/>
        </w:r>
        <w:r>
          <w:fldChar w:fldCharType="begin"/>
        </w:r>
        <w:r>
          <w:instrText xml:space="preserve"> PAGEREF _Toc20956 \h </w:instrText>
        </w:r>
        <w:r>
          <w:fldChar w:fldCharType="separate"/>
        </w:r>
        <w:r>
          <w:t>43</w:t>
        </w:r>
        <w:r>
          <w:fldChar w:fldCharType="end"/>
        </w:r>
      </w:hyperlink>
    </w:p>
    <w:p>
      <w:pPr>
        <w:pStyle w:val="TOC1"/>
        <w:tabs>
          <w:tab w:val="right" w:leader="dot" w:pos="8306"/>
        </w:tabs>
      </w:pPr>
      <w:hyperlink w:anchor="_Toc13949" w:history="1">
        <w:r>
          <w:rPr>
            <w:rFonts w:ascii="仿宋" w:eastAsia="仿宋" w:hAnsi="仿宋" w:cs="仿宋" w:hint="eastAsia"/>
            <w:lang w:eastAsia="zh-CN"/>
          </w:rPr>
          <w:t>十一、防爆通讯及仪表项目创新与研发</w:t>
        </w:r>
        <w:r>
          <w:tab/>
        </w:r>
        <w:r>
          <w:fldChar w:fldCharType="begin"/>
        </w:r>
        <w:r>
          <w:instrText xml:space="preserve"> PAGEREF _Toc13949 \h </w:instrText>
        </w:r>
        <w:r>
          <w:fldChar w:fldCharType="separate"/>
        </w:r>
        <w:r>
          <w:t>45</w:t>
        </w:r>
        <w:r>
          <w:fldChar w:fldCharType="end"/>
        </w:r>
      </w:hyperlink>
    </w:p>
    <w:p>
      <w:pPr>
        <w:pStyle w:val="TOC2"/>
        <w:tabs>
          <w:tab w:val="right" w:leader="dot" w:pos="8306"/>
        </w:tabs>
      </w:pPr>
      <w:hyperlink w:anchor="_Toc14068" w:history="1">
        <w:r>
          <w:rPr>
            <w:rFonts w:ascii="仿宋" w:eastAsia="仿宋" w:hAnsi="仿宋" w:cs="仿宋" w:hint="eastAsia"/>
            <w:lang w:eastAsia="zh-CN"/>
          </w:rPr>
          <w:t>(一)、创新策略与方向</w:t>
        </w:r>
        <w:r>
          <w:tab/>
        </w:r>
        <w:r>
          <w:fldChar w:fldCharType="begin"/>
        </w:r>
        <w:r>
          <w:instrText xml:space="preserve"> PAGEREF _Toc14068 \h </w:instrText>
        </w:r>
        <w:r>
          <w:fldChar w:fldCharType="separate"/>
        </w:r>
        <w:r>
          <w:t>45</w:t>
        </w:r>
        <w:r>
          <w:fldChar w:fldCharType="end"/>
        </w:r>
      </w:hyperlink>
    </w:p>
    <w:p>
      <w:pPr>
        <w:pStyle w:val="TOC2"/>
        <w:tabs>
          <w:tab w:val="right" w:leader="dot" w:pos="8306"/>
        </w:tabs>
      </w:pPr>
      <w:hyperlink w:anchor="_Toc22127" w:history="1">
        <w:r>
          <w:rPr>
            <w:rFonts w:ascii="仿宋" w:eastAsia="仿宋" w:hAnsi="仿宋" w:cs="仿宋" w:hint="eastAsia"/>
            <w:lang w:eastAsia="zh-CN"/>
          </w:rPr>
          <w:t>(二)、研发规划与投入</w:t>
        </w:r>
        <w:r>
          <w:tab/>
        </w:r>
        <w:r>
          <w:fldChar w:fldCharType="begin"/>
        </w:r>
        <w:r>
          <w:instrText xml:space="preserve"> PAGEREF _Toc22127 \h </w:instrText>
        </w:r>
        <w:r>
          <w:fldChar w:fldCharType="separate"/>
        </w:r>
        <w:r>
          <w:t>47</w:t>
        </w:r>
        <w:r>
          <w:fldChar w:fldCharType="end"/>
        </w:r>
      </w:hyperlink>
    </w:p>
    <w:p>
      <w:pPr>
        <w:pStyle w:val="TOC1"/>
        <w:tabs>
          <w:tab w:val="right" w:leader="dot" w:pos="8306"/>
        </w:tabs>
      </w:pPr>
      <w:hyperlink w:anchor="_Toc20873" w:history="1">
        <w:r>
          <w:rPr>
            <w:rFonts w:ascii="仿宋" w:eastAsia="仿宋" w:hAnsi="仿宋" w:cs="仿宋" w:hint="eastAsia"/>
            <w:lang w:eastAsia="zh-CN"/>
          </w:rPr>
          <w:t>十二、防爆通讯及仪表项目财务管理</w:t>
        </w:r>
        <w:r>
          <w:tab/>
        </w:r>
        <w:r>
          <w:fldChar w:fldCharType="begin"/>
        </w:r>
        <w:r>
          <w:instrText xml:space="preserve"> PAGEREF _Toc20873 \h </w:instrText>
        </w:r>
        <w:r>
          <w:fldChar w:fldCharType="separate"/>
        </w:r>
        <w:r>
          <w:t>48</w:t>
        </w:r>
        <w:r>
          <w:fldChar w:fldCharType="end"/>
        </w:r>
      </w:hyperlink>
    </w:p>
    <w:p>
      <w:pPr>
        <w:pStyle w:val="TOC2"/>
        <w:tabs>
          <w:tab w:val="right" w:leader="dot" w:pos="8306"/>
        </w:tabs>
      </w:pPr>
      <w:hyperlink w:anchor="_Toc24327" w:history="1">
        <w:r>
          <w:rPr>
            <w:rFonts w:ascii="仿宋" w:eastAsia="仿宋" w:hAnsi="仿宋" w:cs="仿宋" w:hint="eastAsia"/>
            <w:lang w:eastAsia="zh-CN"/>
          </w:rPr>
          <w:t>(一)、资金需求大</w:t>
        </w:r>
        <w:r>
          <w:tab/>
        </w:r>
        <w:r>
          <w:fldChar w:fldCharType="begin"/>
        </w:r>
        <w:r>
          <w:instrText xml:space="preserve"> PAGEREF _Toc24327 \h </w:instrText>
        </w:r>
        <w:r>
          <w:fldChar w:fldCharType="separate"/>
        </w:r>
        <w:r>
          <w:t>48</w:t>
        </w:r>
        <w:r>
          <w:fldChar w:fldCharType="end"/>
        </w:r>
      </w:hyperlink>
    </w:p>
    <w:p>
      <w:pPr>
        <w:pStyle w:val="TOC2"/>
        <w:tabs>
          <w:tab w:val="right" w:leader="dot" w:pos="8306"/>
        </w:tabs>
      </w:pPr>
      <w:hyperlink w:anchor="_Toc22491" w:history="1">
        <w:r>
          <w:rPr>
            <w:rFonts w:ascii="仿宋" w:eastAsia="仿宋" w:hAnsi="仿宋" w:cs="仿宋" w:hint="eastAsia"/>
            <w:lang w:eastAsia="zh-CN"/>
          </w:rPr>
          <w:t>(二)、研发周期长</w:t>
        </w:r>
        <w:r>
          <w:tab/>
        </w:r>
        <w:r>
          <w:fldChar w:fldCharType="begin"/>
        </w:r>
        <w:r>
          <w:instrText xml:space="preserve"> PAGEREF _Toc22491 \h </w:instrText>
        </w:r>
        <w:r>
          <w:fldChar w:fldCharType="separate"/>
        </w:r>
        <w:r>
          <w:t>49</w:t>
        </w:r>
        <w:r>
          <w:fldChar w:fldCharType="end"/>
        </w:r>
      </w:hyperlink>
    </w:p>
    <w:p>
      <w:pPr>
        <w:pStyle w:val="TOC2"/>
        <w:tabs>
          <w:tab w:val="right" w:leader="dot" w:pos="8306"/>
        </w:tabs>
      </w:pPr>
      <w:hyperlink w:anchor="_Toc28775" w:history="1">
        <w:r>
          <w:rPr>
            <w:rFonts w:ascii="仿宋" w:eastAsia="仿宋" w:hAnsi="仿宋" w:cs="仿宋" w:hint="eastAsia"/>
            <w:lang w:eastAsia="zh-CN"/>
          </w:rPr>
          <w:t>(三)、市场风险大</w:t>
        </w:r>
        <w:r>
          <w:tab/>
        </w:r>
        <w:r>
          <w:fldChar w:fldCharType="begin"/>
        </w:r>
        <w:r>
          <w:instrText xml:space="preserve"> PAGEREF _Toc28775 \h </w:instrText>
        </w:r>
        <w:r>
          <w:fldChar w:fldCharType="separate"/>
        </w:r>
        <w:r>
          <w:t>51</w:t>
        </w:r>
        <w:r>
          <w:fldChar w:fldCharType="end"/>
        </w:r>
      </w:hyperlink>
    </w:p>
    <w:p>
      <w:pPr>
        <w:pStyle w:val="TOC2"/>
        <w:tabs>
          <w:tab w:val="right" w:leader="dot" w:pos="8306"/>
        </w:tabs>
      </w:pPr>
      <w:hyperlink w:anchor="_Toc10455" w:history="1">
        <w:r>
          <w:rPr>
            <w:rFonts w:ascii="仿宋" w:eastAsia="仿宋" w:hAnsi="仿宋" w:cs="仿宋" w:hint="eastAsia"/>
            <w:lang w:eastAsia="zh-CN"/>
          </w:rPr>
          <w:t>(四)、利润率高</w:t>
        </w:r>
        <w:r>
          <w:tab/>
        </w:r>
        <w:r>
          <w:fldChar w:fldCharType="begin"/>
        </w:r>
        <w:r>
          <w:instrText xml:space="preserve"> PAGEREF _Toc10455 \h </w:instrText>
        </w:r>
        <w:r>
          <w:fldChar w:fldCharType="separate"/>
        </w:r>
        <w:r>
          <w:t>53</w:t>
        </w:r>
        <w:r>
          <w:fldChar w:fldCharType="end"/>
        </w:r>
      </w:hyperlink>
    </w:p>
    <w:p>
      <w:pPr>
        <w:pStyle w:val="TOC1"/>
        <w:tabs>
          <w:tab w:val="right" w:leader="dot" w:pos="8306"/>
        </w:tabs>
      </w:pPr>
      <w:hyperlink w:anchor="_Toc6074" w:history="1">
        <w:r>
          <w:rPr>
            <w:rFonts w:ascii="仿宋" w:eastAsia="仿宋" w:hAnsi="仿宋" w:cs="仿宋" w:hint="eastAsia"/>
            <w:lang w:eastAsia="zh-CN"/>
          </w:rPr>
          <w:t>十三、利益相关者分析与沟通计划</w:t>
        </w:r>
        <w:r>
          <w:tab/>
        </w:r>
        <w:r>
          <w:fldChar w:fldCharType="begin"/>
        </w:r>
        <w:r>
          <w:instrText xml:space="preserve"> PAGEREF _Toc6074 \h </w:instrText>
        </w:r>
        <w:r>
          <w:fldChar w:fldCharType="separate"/>
        </w:r>
        <w:r>
          <w:t>56</w:t>
        </w:r>
        <w:r>
          <w:fldChar w:fldCharType="end"/>
        </w:r>
      </w:hyperlink>
    </w:p>
    <w:p>
      <w:pPr>
        <w:pStyle w:val="TOC2"/>
        <w:tabs>
          <w:tab w:val="right" w:leader="dot" w:pos="8306"/>
        </w:tabs>
      </w:pPr>
      <w:hyperlink w:anchor="_Toc26414" w:history="1">
        <w:r>
          <w:rPr>
            <w:rFonts w:ascii="仿宋" w:eastAsia="仿宋" w:hAnsi="仿宋" w:cs="仿宋" w:hint="eastAsia"/>
            <w:lang w:eastAsia="zh-CN"/>
          </w:rPr>
          <w:t>(一)、利益相关者分析</w:t>
        </w:r>
        <w:r>
          <w:tab/>
        </w:r>
        <w:r>
          <w:fldChar w:fldCharType="begin"/>
        </w:r>
        <w:r>
          <w:instrText xml:space="preserve"> PAGEREF _Toc26414 \h </w:instrText>
        </w:r>
        <w:r>
          <w:fldChar w:fldCharType="separate"/>
        </w:r>
        <w:r>
          <w:t>56</w:t>
        </w:r>
        <w:r>
          <w:fldChar w:fldCharType="end"/>
        </w:r>
      </w:hyperlink>
    </w:p>
    <w:p>
      <w:pPr>
        <w:pStyle w:val="TOC2"/>
        <w:tabs>
          <w:tab w:val="right" w:leader="dot" w:pos="8306"/>
        </w:tabs>
      </w:pPr>
      <w:hyperlink w:anchor="_Toc13934" w:history="1">
        <w:r>
          <w:rPr>
            <w:rFonts w:ascii="仿宋" w:eastAsia="仿宋" w:hAnsi="仿宋" w:cs="仿宋" w:hint="eastAsia"/>
            <w:lang w:eastAsia="zh-CN"/>
          </w:rPr>
          <w:t>(二)、沟通计划</w:t>
        </w:r>
        <w:r>
          <w:tab/>
        </w:r>
        <w:r>
          <w:fldChar w:fldCharType="begin"/>
        </w:r>
        <w:r>
          <w:instrText xml:space="preserve"> PAGEREF _Toc13934 \h </w:instrText>
        </w:r>
        <w:r>
          <w:fldChar w:fldCharType="separate"/>
        </w:r>
        <w:r>
          <w:t>57</w:t>
        </w:r>
        <w:r>
          <w:fldChar w:fldCharType="end"/>
        </w:r>
      </w:hyperlink>
    </w:p>
    <w:p>
      <w:pPr>
        <w:pStyle w:val="TOC1"/>
        <w:tabs>
          <w:tab w:val="right" w:leader="dot" w:pos="8306"/>
        </w:tabs>
      </w:pPr>
      <w:hyperlink w:anchor="_Toc6664" w:history="1">
        <w:r>
          <w:rPr>
            <w:rFonts w:ascii="仿宋" w:eastAsia="仿宋" w:hAnsi="仿宋" w:cs="仿宋" w:hint="eastAsia"/>
            <w:lang w:eastAsia="zh-CN"/>
          </w:rPr>
          <w:t>十四、质量管理体系</w:t>
        </w:r>
        <w:r>
          <w:tab/>
        </w:r>
        <w:r>
          <w:fldChar w:fldCharType="begin"/>
        </w:r>
        <w:r>
          <w:instrText xml:space="preserve"> PAGEREF _Toc6664 \h </w:instrText>
        </w:r>
        <w:r>
          <w:fldChar w:fldCharType="separate"/>
        </w:r>
        <w:r>
          <w:t>58</w:t>
        </w:r>
        <w:r>
          <w:fldChar w:fldCharType="end"/>
        </w:r>
      </w:hyperlink>
    </w:p>
    <w:p>
      <w:pPr>
        <w:pStyle w:val="TOC2"/>
        <w:tabs>
          <w:tab w:val="right" w:leader="dot" w:pos="8306"/>
        </w:tabs>
      </w:pPr>
      <w:hyperlink w:anchor="_Toc7325" w:history="1">
        <w:r>
          <w:rPr>
            <w:rFonts w:ascii="仿宋" w:eastAsia="仿宋" w:hAnsi="仿宋" w:cs="仿宋" w:hint="eastAsia"/>
            <w:lang w:eastAsia="zh-CN"/>
          </w:rPr>
          <w:t>(一)、质量目标与方针</w:t>
        </w:r>
        <w:r>
          <w:tab/>
        </w:r>
        <w:r>
          <w:fldChar w:fldCharType="begin"/>
        </w:r>
        <w:r>
          <w:instrText xml:space="preserve"> PAGEREF _Toc7325 \h </w:instrText>
        </w:r>
        <w:r>
          <w:fldChar w:fldCharType="separate"/>
        </w:r>
        <w:r>
          <w:t>58</w:t>
        </w:r>
        <w:r>
          <w:fldChar w:fldCharType="end"/>
        </w:r>
      </w:hyperlink>
    </w:p>
    <w:p>
      <w:pPr>
        <w:pStyle w:val="TOC2"/>
        <w:tabs>
          <w:tab w:val="right" w:leader="dot" w:pos="8306"/>
        </w:tabs>
      </w:pPr>
      <w:hyperlink w:anchor="_Toc26722" w:history="1">
        <w:r>
          <w:rPr>
            <w:rFonts w:ascii="仿宋" w:eastAsia="仿宋" w:hAnsi="仿宋" w:cs="仿宋" w:hint="eastAsia"/>
            <w:lang w:eastAsia="zh-CN"/>
          </w:rPr>
          <w:t>(二)、质量管理责任</w:t>
        </w:r>
        <w:r>
          <w:tab/>
        </w:r>
        <w:r>
          <w:fldChar w:fldCharType="begin"/>
        </w:r>
        <w:r>
          <w:instrText xml:space="preserve"> PAGEREF _Toc26722 \h </w:instrText>
        </w:r>
        <w:r>
          <w:fldChar w:fldCharType="separate"/>
        </w:r>
        <w:r>
          <w:t>59</w:t>
        </w:r>
        <w:r>
          <w:fldChar w:fldCharType="end"/>
        </w:r>
      </w:hyperlink>
    </w:p>
    <w:p>
      <w:pPr>
        <w:pStyle w:val="TOC2"/>
        <w:tabs>
          <w:tab w:val="right" w:leader="dot" w:pos="8306"/>
        </w:tabs>
      </w:pPr>
      <w:hyperlink w:anchor="_Toc14192" w:history="1">
        <w:r>
          <w:rPr>
            <w:rFonts w:ascii="仿宋" w:eastAsia="仿宋" w:hAnsi="仿宋" w:cs="仿宋" w:hint="eastAsia"/>
            <w:lang w:eastAsia="zh-CN"/>
          </w:rPr>
          <w:t>(三)、质量管理体系文件</w:t>
        </w:r>
        <w:r>
          <w:tab/>
        </w:r>
        <w:r>
          <w:fldChar w:fldCharType="begin"/>
        </w:r>
        <w:r>
          <w:instrText xml:space="preserve"> PAGEREF _Toc14192 \h </w:instrText>
        </w:r>
        <w:r>
          <w:fldChar w:fldCharType="separate"/>
        </w:r>
        <w:r>
          <w:t>60</w:t>
        </w:r>
        <w:r>
          <w:fldChar w:fldCharType="end"/>
        </w:r>
      </w:hyperlink>
    </w:p>
    <w:p>
      <w:pPr>
        <w:pStyle w:val="TOC2"/>
        <w:tabs>
          <w:tab w:val="right" w:leader="dot" w:pos="8306"/>
        </w:tabs>
      </w:pPr>
      <w:hyperlink w:anchor="_Toc27745" w:history="1">
        <w:r>
          <w:rPr>
            <w:rFonts w:ascii="仿宋" w:eastAsia="仿宋" w:hAnsi="仿宋" w:cs="仿宋" w:hint="eastAsia"/>
            <w:lang w:eastAsia="zh-CN"/>
          </w:rPr>
          <w:t>(四)、质量培训与教育</w:t>
        </w:r>
        <w:r>
          <w:tab/>
        </w:r>
        <w:r>
          <w:fldChar w:fldCharType="begin"/>
        </w:r>
        <w:r>
          <w:instrText xml:space="preserve"> PAGEREF _Toc27745 \h </w:instrText>
        </w:r>
        <w:r>
          <w:fldChar w:fldCharType="separate"/>
        </w:r>
        <w:r>
          <w:t>63</w:t>
        </w:r>
        <w:r>
          <w:fldChar w:fldCharType="end"/>
        </w:r>
      </w:hyperlink>
    </w:p>
    <w:p>
      <w:pPr>
        <w:pStyle w:val="TOC2"/>
        <w:tabs>
          <w:tab w:val="right" w:leader="dot" w:pos="8306"/>
        </w:tabs>
      </w:pPr>
      <w:hyperlink w:anchor="_Toc31662" w:history="1">
        <w:r>
          <w:rPr>
            <w:rFonts w:ascii="仿宋" w:eastAsia="仿宋" w:hAnsi="仿宋" w:cs="仿宋" w:hint="eastAsia"/>
            <w:lang w:eastAsia="zh-CN"/>
          </w:rPr>
          <w:t>(五)、质量审核与评价</w:t>
        </w:r>
        <w:r>
          <w:tab/>
        </w:r>
        <w:r>
          <w:fldChar w:fldCharType="begin"/>
        </w:r>
        <w:r>
          <w:instrText xml:space="preserve"> PAGEREF _Toc31662 \h </w:instrText>
        </w:r>
        <w:r>
          <w:fldChar w:fldCharType="separate"/>
        </w:r>
        <w:r>
          <w:t>64</w:t>
        </w:r>
        <w:r>
          <w:fldChar w:fldCharType="end"/>
        </w:r>
      </w:hyperlink>
    </w:p>
    <w:p>
      <w:pPr>
        <w:pStyle w:val="TOC2"/>
        <w:tabs>
          <w:tab w:val="right" w:leader="dot" w:pos="8306"/>
        </w:tabs>
      </w:pPr>
      <w:hyperlink w:anchor="_Toc17941" w:history="1">
        <w:r>
          <w:rPr>
            <w:rFonts w:ascii="仿宋" w:eastAsia="仿宋" w:hAnsi="仿宋" w:cs="仿宋" w:hint="eastAsia"/>
            <w:lang w:eastAsia="zh-CN"/>
          </w:rPr>
          <w:t>(六)、不符合与纠正措施</w:t>
        </w:r>
        <w:r>
          <w:tab/>
        </w:r>
        <w:r>
          <w:fldChar w:fldCharType="begin"/>
        </w:r>
        <w:r>
          <w:instrText xml:space="preserve"> PAGEREF _Toc17941 \h </w:instrText>
        </w:r>
        <w:r>
          <w:fldChar w:fldCharType="separate"/>
        </w:r>
        <w:r>
          <w:t>65</w:t>
        </w:r>
        <w:r>
          <w:fldChar w:fldCharType="end"/>
        </w:r>
      </w:hyperlink>
    </w:p>
    <w:p>
      <w:pPr>
        <w:pStyle w:val="TOC1"/>
        <w:tabs>
          <w:tab w:val="right" w:leader="dot" w:pos="8306"/>
        </w:tabs>
      </w:pPr>
      <w:hyperlink w:anchor="_Toc13801" w:history="1">
        <w:r>
          <w:rPr>
            <w:rFonts w:ascii="仿宋" w:eastAsia="仿宋" w:hAnsi="仿宋" w:cs="仿宋" w:hint="eastAsia"/>
            <w:lang w:eastAsia="zh-CN"/>
          </w:rPr>
          <w:t>十五、供应链管理</w:t>
        </w:r>
        <w:r>
          <w:tab/>
        </w:r>
        <w:r>
          <w:fldChar w:fldCharType="begin"/>
        </w:r>
        <w:r>
          <w:instrText xml:space="preserve"> PAGEREF _Toc13801 \h </w:instrText>
        </w:r>
        <w:r>
          <w:fldChar w:fldCharType="separate"/>
        </w:r>
        <w:r>
          <w:t>66</w:t>
        </w:r>
        <w:r>
          <w:fldChar w:fldCharType="end"/>
        </w:r>
      </w:hyperlink>
    </w:p>
    <w:p>
      <w:pPr>
        <w:pStyle w:val="TOC2"/>
        <w:tabs>
          <w:tab w:val="right" w:leader="dot" w:pos="8306"/>
        </w:tabs>
      </w:pPr>
      <w:hyperlink w:anchor="_Toc4484" w:history="1">
        <w:r>
          <w:rPr>
            <w:rFonts w:ascii="仿宋" w:eastAsia="仿宋" w:hAnsi="仿宋" w:cs="仿宋" w:hint="eastAsia"/>
            <w:lang w:eastAsia="zh-CN"/>
          </w:rPr>
          <w:t>(一)、供应链战略规划</w:t>
        </w:r>
        <w:r>
          <w:tab/>
        </w:r>
        <w:r>
          <w:fldChar w:fldCharType="begin"/>
        </w:r>
        <w:r>
          <w:instrText xml:space="preserve"> PAGEREF _Toc4484 \h </w:instrText>
        </w:r>
        <w:r>
          <w:fldChar w:fldCharType="separate"/>
        </w:r>
        <w:r>
          <w:t>66</w:t>
        </w:r>
        <w:r>
          <w:fldChar w:fldCharType="end"/>
        </w:r>
      </w:hyperlink>
    </w:p>
    <w:p>
      <w:pPr>
        <w:pStyle w:val="TOC2"/>
        <w:tabs>
          <w:tab w:val="right" w:leader="dot" w:pos="8306"/>
        </w:tabs>
      </w:pPr>
      <w:hyperlink w:anchor="_Toc29919" w:history="1">
        <w:r>
          <w:rPr>
            <w:rFonts w:ascii="仿宋" w:eastAsia="仿宋" w:hAnsi="仿宋" w:cs="仿宋" w:hint="eastAsia"/>
            <w:lang w:eastAsia="zh-CN"/>
          </w:rPr>
          <w:t>(二)、供应商选择与合作</w:t>
        </w:r>
        <w:r>
          <w:tab/>
        </w:r>
        <w:r>
          <w:fldChar w:fldCharType="begin"/>
        </w:r>
        <w:r>
          <w:instrText xml:space="preserve"> PAGEREF _Toc29919 \h </w:instrText>
        </w:r>
        <w:r>
          <w:fldChar w:fldCharType="separate"/>
        </w:r>
        <w:r>
          <w:t>68</w:t>
        </w:r>
        <w:r>
          <w:fldChar w:fldCharType="end"/>
        </w:r>
      </w:hyperlink>
    </w:p>
    <w:p>
      <w:pPr>
        <w:pStyle w:val="TOC2"/>
        <w:tabs>
          <w:tab w:val="right" w:leader="dot" w:pos="8306"/>
        </w:tabs>
      </w:pPr>
      <w:hyperlink w:anchor="_Toc16892" w:history="1">
        <w:r>
          <w:rPr>
            <w:rFonts w:ascii="仿宋" w:eastAsia="仿宋" w:hAnsi="仿宋" w:cs="仿宋" w:hint="eastAsia"/>
            <w:lang w:eastAsia="zh-CN"/>
          </w:rPr>
          <w:t>(三)、物流与库存管理</w:t>
        </w:r>
        <w:r>
          <w:tab/>
        </w:r>
        <w:r>
          <w:fldChar w:fldCharType="begin"/>
        </w:r>
        <w:r>
          <w:instrText xml:space="preserve"> PAGEREF _Toc16892 \h </w:instrText>
        </w:r>
        <w:r>
          <w:fldChar w:fldCharType="separate"/>
        </w:r>
        <w:r>
          <w:t>69</w:t>
        </w:r>
        <w:r>
          <w:fldChar w:fldCharType="end"/>
        </w:r>
      </w:hyperlink>
    </w:p>
    <w:p>
      <w:pPr>
        <w:pStyle w:val="TOC1"/>
        <w:tabs>
          <w:tab w:val="right" w:leader="dot" w:pos="8306"/>
        </w:tabs>
      </w:pPr>
      <w:hyperlink w:anchor="_Toc10246" w:history="1">
        <w:r>
          <w:rPr>
            <w:rFonts w:ascii="仿宋" w:eastAsia="仿宋" w:hAnsi="仿宋" w:cs="仿宋" w:hint="eastAsia"/>
            <w:lang w:eastAsia="zh-CN"/>
          </w:rPr>
          <w:t>十六、防爆通讯及仪表项目实施时间节点</w:t>
        </w:r>
        <w:r>
          <w:tab/>
        </w:r>
        <w:r>
          <w:fldChar w:fldCharType="begin"/>
        </w:r>
        <w:r>
          <w:instrText xml:space="preserve"> PAGEREF _Toc10246 \h </w:instrText>
        </w:r>
        <w:r>
          <w:fldChar w:fldCharType="separate"/>
        </w:r>
        <w:r>
          <w:t>70</w:t>
        </w:r>
        <w:r>
          <w:fldChar w:fldCharType="end"/>
        </w:r>
      </w:hyperlink>
    </w:p>
    <w:p>
      <w:pPr>
        <w:pStyle w:val="TOC2"/>
        <w:tabs>
          <w:tab w:val="right" w:leader="dot" w:pos="8306"/>
        </w:tabs>
      </w:pPr>
      <w:hyperlink w:anchor="_Toc13561" w:history="1">
        <w:r>
          <w:rPr>
            <w:rFonts w:ascii="仿宋" w:eastAsia="仿宋" w:hAnsi="仿宋" w:cs="仿宋" w:hint="eastAsia"/>
            <w:lang w:eastAsia="zh-CN"/>
          </w:rPr>
          <w:t>(一)、防爆通讯及仪表项目启动阶段时间节点</w:t>
        </w:r>
        <w:r>
          <w:tab/>
        </w:r>
        <w:r>
          <w:fldChar w:fldCharType="begin"/>
        </w:r>
        <w:r>
          <w:instrText xml:space="preserve"> PAGEREF _Toc13561 \h </w:instrText>
        </w:r>
        <w:r>
          <w:fldChar w:fldCharType="separate"/>
        </w:r>
        <w:r>
          <w:t>70</w:t>
        </w:r>
        <w:r>
          <w:fldChar w:fldCharType="end"/>
        </w:r>
      </w:hyperlink>
    </w:p>
    <w:p>
      <w:pPr>
        <w:pStyle w:val="TOC2"/>
        <w:tabs>
          <w:tab w:val="right" w:leader="dot" w:pos="8306"/>
        </w:tabs>
      </w:pPr>
      <w:hyperlink w:anchor="_Toc7007" w:history="1">
        <w:r>
          <w:rPr>
            <w:rFonts w:ascii="仿宋" w:eastAsia="仿宋" w:hAnsi="仿宋" w:cs="仿宋" w:hint="eastAsia"/>
            <w:lang w:eastAsia="zh-CN"/>
          </w:rPr>
          <w:t>(二)、防爆通讯及仪表项目执行阶段时间节点</w:t>
        </w:r>
        <w:r>
          <w:tab/>
        </w:r>
        <w:r>
          <w:fldChar w:fldCharType="begin"/>
        </w:r>
        <w:r>
          <w:instrText xml:space="preserve"> PAGEREF _Toc7007 \h </w:instrText>
        </w:r>
        <w:r>
          <w:fldChar w:fldCharType="separate"/>
        </w:r>
        <w:r>
          <w:t>72</w:t>
        </w:r>
        <w:r>
          <w:fldChar w:fldCharType="end"/>
        </w:r>
      </w:hyperlink>
    </w:p>
    <w:p>
      <w:pPr>
        <w:pStyle w:val="TOC2"/>
        <w:tabs>
          <w:tab w:val="right" w:leader="dot" w:pos="8306"/>
        </w:tabs>
      </w:pPr>
      <w:hyperlink w:anchor="_Toc8477" w:history="1">
        <w:r>
          <w:rPr>
            <w:rFonts w:ascii="仿宋" w:eastAsia="仿宋" w:hAnsi="仿宋" w:cs="仿宋" w:hint="eastAsia"/>
            <w:lang w:eastAsia="zh-CN"/>
          </w:rPr>
          <w:t>(三)、防爆通讯及仪表项目完成阶段时间节点</w:t>
        </w:r>
        <w:r>
          <w:tab/>
        </w:r>
        <w:r>
          <w:fldChar w:fldCharType="begin"/>
        </w:r>
        <w:r>
          <w:instrText xml:space="preserve"> PAGEREF _Toc8477 \h </w:instrText>
        </w:r>
        <w:r>
          <w:fldChar w:fldCharType="separate"/>
        </w:r>
        <w:r>
          <w:t>73</w:t>
        </w:r>
        <w:r>
          <w:fldChar w:fldCharType="end"/>
        </w:r>
      </w:hyperlink>
    </w:p>
    <w:p>
      <w:pPr>
        <w:pStyle w:val="TOC1"/>
        <w:tabs>
          <w:tab w:val="right" w:leader="dot" w:pos="8306"/>
        </w:tabs>
      </w:pPr>
      <w:hyperlink w:anchor="_Toc775" w:history="1">
        <w:r>
          <w:rPr>
            <w:rFonts w:ascii="仿宋" w:eastAsia="仿宋" w:hAnsi="仿宋" w:cs="仿宋" w:hint="eastAsia"/>
            <w:lang w:eastAsia="zh-CN"/>
          </w:rPr>
          <w:t>十七、防爆通讯及仪表项目变更管理</w:t>
        </w:r>
        <w:r>
          <w:tab/>
        </w:r>
        <w:r>
          <w:fldChar w:fldCharType="begin"/>
        </w:r>
        <w:r>
          <w:instrText xml:space="preserve"> PAGEREF _Toc775 \h </w:instrText>
        </w:r>
        <w:r>
          <w:fldChar w:fldCharType="separate"/>
        </w:r>
        <w:r>
          <w:t>74</w:t>
        </w:r>
        <w:r>
          <w:fldChar w:fldCharType="end"/>
        </w:r>
      </w:hyperlink>
    </w:p>
    <w:p>
      <w:pPr>
        <w:pStyle w:val="TOC2"/>
        <w:tabs>
          <w:tab w:val="right" w:leader="dot" w:pos="8306"/>
        </w:tabs>
      </w:pPr>
      <w:hyperlink w:anchor="_Toc27150" w:history="1">
        <w:r>
          <w:rPr>
            <w:rFonts w:ascii="仿宋" w:eastAsia="仿宋" w:hAnsi="仿宋" w:cs="仿宋" w:hint="eastAsia"/>
            <w:lang w:eastAsia="zh-CN"/>
          </w:rPr>
          <w:t>(一)、变更申请与评估</w:t>
        </w:r>
        <w:r>
          <w:tab/>
        </w:r>
        <w:r>
          <w:fldChar w:fldCharType="begin"/>
        </w:r>
        <w:r>
          <w:instrText xml:space="preserve"> PAGEREF _Toc27150 \h </w:instrText>
        </w:r>
        <w:r>
          <w:fldChar w:fldCharType="separate"/>
        </w:r>
        <w:r>
          <w:t>74</w:t>
        </w:r>
        <w:r>
          <w:fldChar w:fldCharType="end"/>
        </w:r>
      </w:hyperlink>
    </w:p>
    <w:p>
      <w:pPr>
        <w:pStyle w:val="TOC2"/>
        <w:tabs>
          <w:tab w:val="right" w:leader="dot" w:pos="8306"/>
        </w:tabs>
      </w:pPr>
      <w:hyperlink w:anchor="_Toc7194" w:history="1">
        <w:r>
          <w:rPr>
            <w:rFonts w:ascii="仿宋" w:eastAsia="仿宋" w:hAnsi="仿宋" w:cs="仿宋" w:hint="eastAsia"/>
            <w:lang w:eastAsia="zh-CN"/>
          </w:rPr>
          <w:t>(二)、变更实施与控制</w:t>
        </w:r>
        <w:r>
          <w:tab/>
        </w:r>
        <w:r>
          <w:fldChar w:fldCharType="begin"/>
        </w:r>
        <w:r>
          <w:instrText xml:space="preserve"> PAGEREF _Toc7194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99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4011"/>
      <w:r>
        <w:rPr>
          <w:rFonts w:ascii="仿宋" w:eastAsia="仿宋" w:hAnsi="仿宋" w:cs="仿宋" w:hint="eastAsia"/>
          <w:lang w:eastAsia="zh-CN"/>
        </w:rPr>
        <w:t>(一)、防爆通讯及仪表行业分析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爆通讯及仪表行业一直以来都是市场的关注焦点。行业内的发展趋势、竞争态势以及潜在机会都对防爆通讯及仪表项目的推进产生深远的影响。通过深入研究行业的整体概貌，我们将更好地理解行业的核心特征，为防爆通讯及仪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爆通讯及仪表行业，技术一直是推动创新和发展的关键因素。我们将对当前技术趋势进行详尽分析，包括但不限于人工智能、大数据应用、先进制造技术等。这有助于防爆通讯及仪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爆通讯及仪表项目成功的基础。我们将对主要竞争对手进行深入研究，包括其市场份额、产品特点、市场定位等。通过全面了解竞争对手的优势和劣势，防爆通讯及仪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656"/>
      <w:r>
        <w:rPr>
          <w:rFonts w:ascii="仿宋" w:eastAsia="仿宋" w:hAnsi="仿宋" w:cs="仿宋" w:hint="eastAsia"/>
          <w:sz w:val="28"/>
          <w:lang w:eastAsia="zh-CN"/>
        </w:rPr>
        <w:t>(二)、防爆通讯及仪表市场分析预测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爆通讯及仪表市场未来的增长趋势。这包括市场的整体规模、各细分领域的发展趋势等。防爆通讯及仪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防爆通讯及仪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防爆通讯及仪表项目实施过程中需要充分考虑的因素。我们将对市场风险进行全面评估，包括但不限于政策法规风险、市场竞争风险、技术变革风险等。通过对潜在风险的深入分析，防爆通讯及仪表项目可以制定相应的风险缓解策略，降低不确定性对防爆通讯及仪表项目的影响。</w:t>
      </w:r>
    </w:p>
    <w:p>
      <w:pPr>
        <w:pStyle w:val="Heading1"/>
        <w:ind w:firstLine="560" w:firstLineChars="200"/>
        <w:rPr>
          <w:rFonts w:ascii="仿宋" w:eastAsia="仿宋" w:hAnsi="仿宋" w:cs="仿宋" w:hint="eastAsia"/>
          <w:sz w:val="28"/>
          <w:lang w:eastAsia="zh-CN"/>
        </w:rPr>
      </w:pPr>
      <w:bookmarkStart w:id="5" w:name="_Toc30134"/>
      <w:r>
        <w:rPr>
          <w:rFonts w:ascii="仿宋" w:eastAsia="仿宋" w:hAnsi="仿宋" w:cs="仿宋" w:hint="eastAsia"/>
          <w:sz w:val="28"/>
          <w:lang w:eastAsia="zh-CN"/>
        </w:rPr>
        <w:t>二、防爆通讯及仪表项目选址可行性分析</w:t>
      </w:r>
      <w:bookmarkEnd w:id="5"/>
    </w:p>
    <w:p>
      <w:pPr>
        <w:pStyle w:val="Heading2"/>
        <w:rPr>
          <w:rFonts w:ascii="仿宋" w:eastAsia="仿宋" w:hAnsi="仿宋" w:cs="仿宋" w:hint="eastAsia"/>
          <w:lang w:eastAsia="zh-CN"/>
        </w:rPr>
      </w:pPr>
      <w:bookmarkStart w:id="6" w:name="_Toc29311"/>
      <w:r>
        <w:rPr>
          <w:rFonts w:ascii="仿宋" w:eastAsia="仿宋" w:hAnsi="仿宋" w:cs="仿宋" w:hint="eastAsia"/>
          <w:lang w:eastAsia="zh-CN"/>
        </w:rPr>
        <w:t>(一)、防爆通讯及仪表项目选址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该防爆通讯及仪表项目选址位于XX省XX市XX区XXX街道</w:t>
      </w:r>
    </w:p>
    <w:p>
      <w:pPr>
        <w:pStyle w:val="Heading2"/>
        <w:ind w:firstLine="560" w:firstLineChars="200"/>
        <w:rPr>
          <w:rFonts w:ascii="仿宋" w:eastAsia="仿宋" w:hAnsi="仿宋" w:cs="仿宋" w:hint="eastAsia"/>
          <w:sz w:val="28"/>
          <w:lang w:eastAsia="zh-CN"/>
        </w:rPr>
      </w:pPr>
      <w:bookmarkStart w:id="7" w:name="_Toc1885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防爆通讯及仪表项目的征地面积将根据防爆通讯及仪表项目的实际规模和需求进行精确规划。具体面积XXX平方米，旨在确保防爆通讯及仪表项目不仅能够满足当前的发展需求，还能够预留空间以适应未来的扩展。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净用地面积是在征地面积基础上去除不可利用面积后的实际可开发用地。具体面积XXX平方米，考虑到环保、交通、安全等多方面因素，以确保防爆通讯及仪表项目在整体利用效率上达到最优。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防爆通讯及仪表项目计划建设的建筑总规模具体面积XXX平方米。这一规模的确定综合考虑了防爆通讯及仪表项目的性质、规模，以及城市规划的相关要求，确保建筑布局与周边环境协调一致。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绿地率是防爆通讯及仪表项目用地中被规划为绿地的比例。具体面积XXX平方米，旨在通过合理规划绿地，改善防爆通讯及仪表项目周边环境，提升居民生活质量，并符合城市整体绿化规划。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容积率是用地上可以建设的建筑总体积与用地面积之比。具体面积XXX，通过合理的容积率规划，确保防爆通讯及仪表项目建筑规模与周边环境和谐共生。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爆通讯及仪表项目选址与当地城市规划相一致，具体面积XXX平方米。通过与城市规划部门深入沟通，确保防爆通讯及仪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爆通讯及仪表项目选址符合当地产业政策，具体面积XXX平方米。这包括防爆通讯及仪表项目对当地经济的促进作用，以及对相关产业的带动效应，确保防爆通讯及仪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用地总体要求必须符合环保和可持续发展的原则，具体面积XXX平方米。通过采用绿色建筑设计、节能减排等措施，确保防爆通讯及仪表项目在建设和运营过程中对环境的影响最小化，达到可持续发展的要求。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确保防爆通讯及仪表项目选址具备必要的公共设施配套，具体面积XXX平方米。这包括交通便利性、教育、医疗等基础设施，以提高居民生活品质，使得防爆通讯及仪表项目选址更具吸引力。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考虑用地总体要求对当地社会稳定性的影响，具体面积XXX平方米。通过深入了解当地社区反馈，确保防爆通讯及仪表项目的选址和建设过程对当地社会和谐稳定产生积极作用。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防爆通讯及仪表项目选址不仅符合法规和规划，还在实际操作中具有可行性。这一全面规划将为防爆通讯及仪表项目的成功实施提供坚实的基础，确保防爆通讯及仪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092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爆通讯及仪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防爆通讯及仪表项目的设备规划和空间设计中，我们将采取灵活设备布局的措施。设备布局将根据实际需求进行灵活设计，避免不必要的浪费。通过合理规划设备摆放位置，我们将提高设备的利用率，减少设备间距，以确保防爆通讯及仪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防爆通讯及仪表项目内部引入共享设施的概念，例如共享会议室、办公区等。通过这种方式，我们可以减少对资源的重复建设，提高资源共享效率，从而减小防爆通讯及仪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820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防爆通讯及仪表项目的总图布置中，我们将不同功能区域进行明确的规划，以最大程度满足防爆通讯及仪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887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防爆通讯及仪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防爆通讯及仪表项目对环境的影响是综合评价的重要因素之一。我们将详细考虑选址周边的自然环境、生态保护区、水源地等情况，确保防爆通讯及仪表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对选址的评价还需充分考虑当地政府的产业政策和法规。我们将详细了解防爆通讯及仪表项目所在地的相关政策，确保防爆通讯及仪表项目的规划和运营与当地法规相符，降低不必要的法律风险。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考虑到社会稳定性对企业运营的重要性，我们将评估选址地区的社会安全情况、劳工关系、社区反馈等方面，以确保防爆通讯及仪表项目的建设和运营不会受到社会稳定性的负面影响。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最后，我们将综合考虑用地成本，包括土地购置费用、土地开发成本等。通过对用地成本的详细评估，我们能够做出更为精确的经济效益分析，为防爆通讯及仪表项目的投资决策提供有力支持。</w:t>
      </w:r>
    </w:p>
    <w:p>
      <w:pPr>
        <w:pStyle w:val="Heading1"/>
        <w:ind w:firstLine="560" w:firstLineChars="200"/>
        <w:rPr>
          <w:rFonts w:ascii="仿宋" w:eastAsia="仿宋" w:hAnsi="仿宋" w:cs="仿宋" w:hint="eastAsia"/>
          <w:sz w:val="28"/>
          <w:lang w:eastAsia="zh-CN"/>
        </w:rPr>
      </w:pPr>
      <w:bookmarkStart w:id="11" w:name="_Toc12500"/>
      <w:r>
        <w:rPr>
          <w:rFonts w:ascii="仿宋" w:eastAsia="仿宋" w:hAnsi="仿宋" w:cs="仿宋" w:hint="eastAsia"/>
          <w:sz w:val="28"/>
          <w:lang w:eastAsia="zh-CN"/>
        </w:rPr>
        <w:t>三、防爆通讯及仪表项目文档管理</w:t>
      </w:r>
      <w:bookmarkEnd w:id="11"/>
    </w:p>
    <w:p>
      <w:pPr>
        <w:pStyle w:val="Heading2"/>
        <w:rPr>
          <w:rFonts w:ascii="仿宋" w:eastAsia="仿宋" w:hAnsi="仿宋" w:cs="仿宋" w:hint="eastAsia"/>
          <w:lang w:eastAsia="zh-CN"/>
        </w:rPr>
      </w:pPr>
      <w:bookmarkStart w:id="12" w:name="_Toc2672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防爆通讯及仪表项目高度重视文档的质量和准确性，以支持防爆通讯及仪表项目的各项活动和决策。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爆通讯及仪表项目文档的编制始于防爆通讯及仪表项目计划的初期，我们制定了详细的文档编制计划，明确了每个文档的内容、格式和编写责任人。在防爆通讯及仪表项目启动阶段，我们首先编制了防爆通讯及仪表项目章程，明确定义了防爆通讯及仪表项目的目标、范围、风险等关键要素。随后，防爆通讯及仪表项目团队根据计划陆续编制了需求文档、设计文档、测试文档等各类文档，确保防爆通讯及仪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防爆通讯及仪表项目管理中的重要环节，旨在确保防爆通讯及仪表项目文档符合质量标准和防爆通讯及仪表项目需求。在防爆通讯及仪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防爆通讯及仪表项目相关利益方和专业领域的专家对文档进行独立审查。这有助于获取更全面、客观的反馈，确保防爆通讯及仪表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防爆通讯及仪表项目在文档编制与审查方面建立了严格的管理机制，通过规范的流程和多维度的审查，确保防爆通讯及仪表项目文档的质量、准确性和可靠性，为防爆通讯及仪表项目的顺利推进提供了有力支持。</w:t>
      </w:r>
    </w:p>
    <w:p>
      <w:pPr>
        <w:pStyle w:val="Heading2"/>
        <w:ind w:firstLine="560" w:firstLineChars="200"/>
        <w:rPr>
          <w:rFonts w:ascii="仿宋" w:eastAsia="仿宋" w:hAnsi="仿宋" w:cs="仿宋" w:hint="eastAsia"/>
          <w:sz w:val="28"/>
          <w:lang w:eastAsia="zh-CN"/>
        </w:rPr>
      </w:pPr>
      <w:bookmarkStart w:id="13" w:name="_Toc1126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在防爆通讯及仪表项目中，我们致力于优化文档发布与分发过程，以确保信息的高效传递和团队间协作的顺畅进行。以下是我们采取的关键优化策略：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我们通过多渠道发布文档，包括电子邮件、防爆通讯及仪表项目管理平台、内部网站等，以满足不同团队成员的偏好和需求。多渠道发布确保了信息的全面覆盖。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我们采用了精细的权限控制，确保只有授权人员可以访问敏感信息。这种安全措施保护了防爆通讯及仪表项目文档的机密性，防止了未经授权的信息泄露。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253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防爆通讯及仪表项目生命周期中一个至关重要的环节，直接关系到防爆通讯及仪表项目信息的长期保存和历史记录的完整性。在防爆通讯及仪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8154"/>
      <w:r>
        <w:rPr>
          <w:rFonts w:ascii="仿宋" w:eastAsia="仿宋" w:hAnsi="仿宋" w:cs="仿宋" w:hint="eastAsia"/>
          <w:sz w:val="28"/>
          <w:lang w:eastAsia="zh-CN"/>
        </w:rPr>
        <w:t>四、防爆通讯及仪表项目危机管理</w:t>
      </w:r>
      <w:bookmarkEnd w:id="15"/>
    </w:p>
    <w:p>
      <w:pPr>
        <w:pStyle w:val="Heading2"/>
        <w:rPr>
          <w:rFonts w:ascii="仿宋" w:eastAsia="仿宋" w:hAnsi="仿宋" w:cs="仿宋" w:hint="eastAsia"/>
          <w:lang w:eastAsia="zh-CN"/>
        </w:rPr>
      </w:pPr>
      <w:bookmarkStart w:id="16" w:name="_Toc6839"/>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防爆通讯及仪表项目危机管理中，危机预警与识别是确保防爆通讯及仪表项目稳健运行的核心步骤。通过建立全面的监测机制，防爆通讯及仪表项目团队旨在及时发现和理解潜在的风险和危机因素，以便采取及时的预防和应对措施，确保防爆通讯及仪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防爆通讯及仪表项目团队全面分析了整个防爆通讯及仪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防爆通讯及仪表项目团队着重于明确定义防爆通讯及仪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防爆通讯及仪表项目进展的持续监控，团队能够及时发现潜在问题并作出迅速反应。防爆通讯及仪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在这一阶段，团队的专业素养和反应速度将发挥至关重要的作用，以确保潜在危机能够在初期得到有效的处理，最大程度地减轻负面影响。通过危机预警与识别，防爆通讯及仪表项目得以更有序、可控地推进。</w:t>
      </w:r>
    </w:p>
    <w:p>
      <w:pPr>
        <w:pStyle w:val="Heading2"/>
        <w:ind w:firstLine="560" w:firstLineChars="200"/>
        <w:rPr>
          <w:rFonts w:ascii="仿宋" w:eastAsia="仿宋" w:hAnsi="仿宋" w:cs="仿宋" w:hint="eastAsia"/>
          <w:sz w:val="28"/>
          <w:lang w:eastAsia="zh-CN"/>
        </w:rPr>
      </w:pPr>
      <w:bookmarkStart w:id="17" w:name="_Toc4510"/>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在危机发生时，防爆通讯及仪表项目团队立即行动，成立了应急小组。该小组的任务是迅速制定并实施紧急应对措施，以最小化潜在损失。以下是采取的主要措施：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暂停防爆通讯及仪表项目进度：为遏制危机蔓延，防爆通讯及仪表项目暂时停止进行，以便全面评估当前状况。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资源重新分配：重新评估防爆通讯及仪表项目资源的分配，确保最大限度地减小损失。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实时沟通：与关键利益相关者建立实时沟通机制，向他们传递防爆通讯及仪表项目危机的实际状况，保障防爆通讯及仪表项目核心利益。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在紧急应对的同时，防爆通讯及仪表项目团队强调了团队协作和有效沟通的重要性。以下是团队协作的关键举措：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信息共享机制：建立了信息共享平台，确保团队成员能够及时获取防爆通讯及仪表项目危机的实时信息。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领导者沟通：防爆通讯及仪表项目领导者通过定期会议和即时沟通工具，指导团队应对危机，保持团队稳定运行。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随着危机得到初步控制，防爆通讯及仪表项目团队转向制定恢复计划，以确保防爆通讯及仪表项目能够从中迅速恢复。主要恢复计划包括：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修复受损的进度计划：重新评估防爆通讯及仪表项目进度，制定修复计划，确保防爆通讯及仪表项目尽快回归正常进程。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重新调整资源分配：优化资源分配，确保防爆通讯及仪表项目在有限资源下高效运转。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风险管理机制加强：对防爆通讯及仪表项目风险进行全面评估，制定更强化的风险管理策略，以预防未来可能的危机。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31665"/>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8211"/>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防爆通讯及仪表项目的主要产品是XXXX，预计年产值为XXX万元。这一产品在市场中占据着重要的地位，其广泛的应用范围使得该防爆通讯及仪表项目的市场前景非常广阔。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https://d.book118.com/628045131056006032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防爆通讯及仪表项目计划设计方案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BF079D"/>
    <w:rsid w:val="28BF07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045131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2024-01-28T11:37:00Z</dcterms:created>
  <dcterms:modified xsi:type="dcterms:W3CDTF">2024-01-28T11:37:50Z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6EC7F2669E8C4103A51419BE67FD4B35_11</vt:lpwstr>
  </property>
  <property fmtid="{D5CDD505-2E9C-101B-9397-08002B2CF9AE}" pid="3" name="KSOProductBuildVer">
    <vt:lpwstr>2052-12.1.0.16120</vt:lpwstr>
  </property>
</Properties>
</file>