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77FF4" w:rsidP="00F77FF4" w14:paraId="0E53A78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77FF4">
        <w:rPr>
          <w:rFonts w:ascii="华文中宋" w:eastAsia="华文中宋" w:hAnsi="华文中宋"/>
          <w:b/>
          <w:sz w:val="30"/>
        </w:rPr>
        <w:t>2024</w:t>
      </w:r>
      <w:r w:rsidRPr="00F77FF4">
        <w:rPr>
          <w:rFonts w:ascii="华文中宋" w:eastAsia="华文中宋" w:hAnsi="华文中宋"/>
          <w:b/>
          <w:sz w:val="30"/>
        </w:rPr>
        <w:t>年北京市基础设施投资有限公司人员招聘模拟考试试题及答案解析</w:t>
      </w:r>
    </w:p>
    <w:p w:rsidR="00A77B3E" w14:paraId="3A4F650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2E375B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B28B6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产业转型升级，政府不能凡事都冲在最前面，企业家最懂自己转型升级的需求。只有激发他们的主观能动性，才能取得事半功倍的效果。不少官员常常以为自己先知先觉，以为政府无所不能。殊不知，企业身处市场最前沿，对产业竞争理解更深刻，对利益得失表现更关切，对发展机遇把握更精准，对转型升级谋划更聪明。根据以上材料，下面说法错误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3E809E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、政府应在升级中加强宏观调控</w:t>
      </w:r>
    </w:p>
    <w:p w:rsidR="00E0697D" w14:paraId="17D115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、政府应尊重企业在发展转型的主体性地位</w:t>
      </w:r>
    </w:p>
    <w:p w:rsidR="00E0697D" w14:paraId="4B3197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、政府应让企业家要放开手脚去市场大展身手</w:t>
      </w:r>
    </w:p>
    <w:p w:rsidR="00E0697D" w14:paraId="487BB9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、政府应明白调动企业的主观能动性是发展转型的根基</w:t>
      </w:r>
    </w:p>
    <w:p w:rsidR="00E0697D" w14:paraId="4D916B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ED48BF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项“加强宏观调控”和原文“政府不能冲在前面”“激发企业家的主观能动性”表述不符，属于曲解文意，错误。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项对应“企业家最懂自己转型升级的需求，只有激发他们的主观能动性，才能取得事半功倍的效果”，正确。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项对应“企业身处市场最前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沿，对产业竞争理解更深刻，对利益得失表现更关切，对发展机遇把握更精准，对转型升级谋划更聪明”，正确。故选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B0A9D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文具行业以其覆盖面广、技术含量低、进入门槛极低、投资少见效快、市场需求大等因素吸引许多中小企业纷纷投资，但有些企业为了单纯扩大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、采取降价策略，屡屡造成国际贸易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，这些问题亟须引起有关部门重视并加以调控。</w:t>
      </w:r>
    </w:p>
    <w:p w:rsidR="00E0697D" w14:paraId="0155CE1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3CF4C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、效益纠纷</w:t>
      </w:r>
    </w:p>
    <w:p w:rsidR="00E0697D" w14:paraId="52ADFB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、规模争端</w:t>
      </w:r>
    </w:p>
    <w:p w:rsidR="00E0697D" w14:paraId="77856D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、产量矛盾</w:t>
      </w:r>
    </w:p>
    <w:p w:rsidR="00E0697D" w14:paraId="54D04F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、出口摩擦</w:t>
      </w:r>
    </w:p>
    <w:p w:rsidR="00E0697D" w14:paraId="5695C2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A51DA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“降价”不会单纯地引起“效益”和“规模”的扩大，故排除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项。由“国际贸易”可知，第一空应选“出口”，并且“国际贸易摩擦”是固定的经济学用语。故选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12B91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“扶老人”</w:t>
      </w:r>
      <w:r w:rsidRPr="00E0697D">
        <w:rPr>
          <w:rFonts w:ascii="Times New Roman" w:eastAsia="微软雅黑" w:hAnsi="微软雅黑" w:cs="宋体" w:hint="eastAsia"/>
          <w:szCs w:val="18"/>
        </w:rPr>
        <w:t>的争议背后有深刻的社会道德因素，也</w:t>
      </w:r>
      <w:r w:rsidRPr="00E0697D">
        <w:rPr>
          <w:rFonts w:ascii="Times New Roman" w:eastAsia="微软雅黑" w:hAnsi="微软雅黑" w:cs="宋体" w:hint="eastAsia"/>
          <w:szCs w:val="18"/>
        </w:rPr>
        <w:t>_______</w:t>
      </w:r>
      <w:r w:rsidRPr="00E0697D">
        <w:rPr>
          <w:rFonts w:ascii="Times New Roman" w:eastAsia="微软雅黑" w:hAnsi="微软雅黑" w:cs="宋体" w:hint="eastAsia"/>
          <w:szCs w:val="18"/>
        </w:rPr>
        <w:t>了医保制度的不完善带来的养老之痛，老人们“摔不起”“病不起”，一些老人及其亲属承担不了老人住院的后果，加剧了一些无责任人的“扶不起”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F7587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、影射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窘迫</w:t>
      </w:r>
    </w:p>
    <w:p w:rsidR="00E0697D" w14:paraId="1ACE33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、揭露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尴尬</w:t>
      </w:r>
    </w:p>
    <w:p w:rsidR="00E0697D" w14:paraId="739834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、折射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窘境</w:t>
      </w:r>
    </w:p>
    <w:p w:rsidR="00E0697D" w14:paraId="312FFE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、暴露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困境</w:t>
      </w:r>
    </w:p>
    <w:p w:rsidR="00E0697D" w14:paraId="193748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8E2B1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养老之痛，不能用揭露、暴露，该两词属于贬义指向搭配。折射是非直接相关主体，影射是直接相关主题，且加剧和窘境搭配。故选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BC8F98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通过举办大型特色活动，可以锤炼、塑造城市独具特色的品格、色彩、气质与风范，既顺应潮流，又不随波逐流，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对城市同质化侵袭的抗衡和粗鄙化污染的抵御。一座城市通过举办大型活动，将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市民对城市的认同感和自豪感，振奋城市精神，从而强化与优化城市气质。</w:t>
      </w:r>
    </w:p>
    <w:p w:rsidR="00E0697D" w14:paraId="581952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、保障提高</w:t>
      </w:r>
    </w:p>
    <w:p w:rsidR="00E0697D" w14:paraId="5E70D4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、维持加强</w:t>
      </w:r>
    </w:p>
    <w:p w:rsidR="00E0697D" w14:paraId="29A7EA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、维护增强</w:t>
      </w:r>
    </w:p>
    <w:p w:rsidR="00E0697D" w14:paraId="29E266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、保持提升</w:t>
      </w:r>
    </w:p>
    <w:p w:rsidR="00E0697D" w14:paraId="6D75E3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EAC20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先看第一空，“保障”指保护生命、财产、权力等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“维持”指有一定限度地或暂时维护，使不改变原样和现状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“维护”指使免于遭受破坏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https://d.book118.com/628051073135006025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:rsidP="00496691" w14:paraId="5D51B7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FF4" w14:paraId="77D727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:rsidP="00496691" w14:paraId="23028230" w14:textId="120098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7FF4" w14:paraId="4BBE00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paraId="15F059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F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:rsidP="00496691" w14:textId="120098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7F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F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:rsidP="00496691" w14:textId="120098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7F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paraId="4E541D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paraId="591894B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paraId="6942F4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F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496691"/>
    <w:rsid w:val="007675BD"/>
    <w:rsid w:val="009C641C"/>
    <w:rsid w:val="00A77B3E"/>
    <w:rsid w:val="00CA2A55"/>
    <w:rsid w:val="00E0697D"/>
    <w:rsid w:val="00F77F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4128EC3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77F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77FF4"/>
    <w:rPr>
      <w:sz w:val="18"/>
      <w:szCs w:val="18"/>
    </w:rPr>
  </w:style>
  <w:style w:type="paragraph" w:styleId="Footer">
    <w:name w:val="footer"/>
    <w:basedOn w:val="Normal"/>
    <w:link w:val="a0"/>
    <w:rsid w:val="00F77FF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77FF4"/>
    <w:rPr>
      <w:sz w:val="18"/>
      <w:szCs w:val="18"/>
    </w:rPr>
  </w:style>
  <w:style w:type="character" w:styleId="PageNumber">
    <w:name w:val="page number"/>
    <w:basedOn w:val="DefaultParagraphFont"/>
    <w:rsid w:val="00F77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28051073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4074</Words>
  <Characters>23226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2024-01-12T14:15:00Z</dcterms:created>
  <dcterms:modified xsi:type="dcterms:W3CDTF">2024-01-12T14:15:00Z</dcterms:modified>
</cp:coreProperties>
</file>