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45D06" w:rsidP="00E45D06" w14:paraId="0836087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45D06">
        <w:rPr>
          <w:rFonts w:ascii="华文中宋" w:eastAsia="华文中宋" w:hAnsi="华文中宋"/>
          <w:b/>
          <w:sz w:val="30"/>
        </w:rPr>
        <w:t>2023</w:t>
      </w:r>
      <w:r w:rsidRPr="00E45D06">
        <w:rPr>
          <w:rFonts w:ascii="华文中宋" w:eastAsia="华文中宋" w:hAnsi="华文中宋"/>
          <w:b/>
          <w:sz w:val="30"/>
        </w:rPr>
        <w:t>云南昭通市文联招聘城镇公益性岗位工作人员</w:t>
      </w:r>
      <w:r w:rsidRPr="00E45D06">
        <w:rPr>
          <w:rFonts w:ascii="华文中宋" w:eastAsia="华文中宋" w:hAnsi="华文中宋"/>
          <w:b/>
          <w:sz w:val="30"/>
        </w:rPr>
        <w:t>2</w:t>
      </w:r>
      <w:r w:rsidRPr="00E45D06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BEFB02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4653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060D05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3C9432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1C70B7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2B2996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578DC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38B969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3C02AD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B73B9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9763A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、阶级斗争</w:t>
      </w:r>
    </w:p>
    <w:p w:rsidR="0030475A" w14:paraId="17A258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、社会革命</w:t>
      </w:r>
    </w:p>
    <w:p w:rsidR="0030475A" w14:paraId="4A27B23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、社会改革</w:t>
      </w:r>
    </w:p>
    <w:p w:rsidR="0030475A" w14:paraId="6FEC55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、暴力革命</w:t>
      </w:r>
    </w:p>
    <w:p w:rsidR="0030475A" w14:paraId="58A641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D24B8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社会改革是同一社会制度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社会形态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总的量变过程中的部分质变，不改变社会制度的根本性质。二者的区分在于是否改变社会制度的根本性质。选项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为无关干扰项，应排除。故选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C280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C428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644B50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3859CE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6855C6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3DA716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E295C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BE03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A91E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、水波纹</w:t>
      </w:r>
    </w:p>
    <w:p w:rsidR="0030475A" w14:paraId="3216E13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、会聚</w:t>
      </w:r>
    </w:p>
    <w:p w:rsidR="0030475A" w14:paraId="32CA1C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、色彩均匀性</w:t>
      </w:r>
    </w:p>
    <w:p w:rsidR="0030475A" w14:paraId="0EBCAB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、手感</w:t>
      </w:r>
    </w:p>
    <w:p w:rsidR="0030475A" w14:paraId="771462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40FB1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1982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B3EE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、不运行来历不明的软件</w:t>
      </w:r>
    </w:p>
    <w:p w:rsidR="0030475A" w14:paraId="7BC49F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、尽可能用软盘启动计算机</w:t>
      </w:r>
    </w:p>
    <w:p w:rsidR="0030475A" w14:paraId="411A18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、把用户程序和数据写到系统盘上</w:t>
      </w:r>
    </w:p>
    <w:p w:rsidR="0030475A" w14:paraId="2137FE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、使用来历不明的光盘</w:t>
      </w:r>
    </w:p>
    <w:p w:rsidR="0030475A" w14:paraId="7C2CFF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655E25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C32B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构成中国的内聚性的又一重要因素是，存在着一种可追溯到数千年前古老的商朝的书面语。</w:t>
      </w:r>
      <w:r w:rsidRPr="0030475A">
        <w:rPr>
          <w:rFonts w:ascii="微软雅黑" w:eastAsia="微软雅黑" w:cs="微软雅黑"/>
          <w:szCs w:val="14"/>
        </w:rPr>
        <w:t>”“</w:t>
      </w:r>
      <w:r w:rsidRPr="0030475A">
        <w:rPr>
          <w:rFonts w:ascii="微软雅黑" w:eastAsia="微软雅黑" w:cs="微软雅黑"/>
          <w:szCs w:val="14"/>
        </w:rPr>
        <w:t>商朝的书面语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指的是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57200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、甲骨文</w:t>
      </w:r>
    </w:p>
    <w:p w:rsidR="0030475A" w14:paraId="417D84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、金文</w:t>
      </w:r>
    </w:p>
    <w:p w:rsidR="0030475A" w14:paraId="07479D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、小篆</w:t>
      </w:r>
    </w:p>
    <w:p w:rsidR="0030475A" w14:paraId="617273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、隶书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https://d.book118.com/628067000044006032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:rsidP="00683DD2" w14:paraId="40B168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D06" w14:paraId="54E8DE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:rsidP="00683DD2" w14:paraId="7112EF3D" w14:textId="74969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5D06" w14:paraId="4AA7F9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paraId="7C9941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D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:rsidP="00683DD2" w14:textId="74969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5D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D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:rsidP="00683DD2" w14:textId="74969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5D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paraId="3B3C97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paraId="49D6E2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paraId="034086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D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45D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D847C9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45D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45D06"/>
    <w:rPr>
      <w:sz w:val="18"/>
      <w:szCs w:val="18"/>
    </w:rPr>
  </w:style>
  <w:style w:type="paragraph" w:styleId="Footer">
    <w:name w:val="footer"/>
    <w:basedOn w:val="Normal"/>
    <w:link w:val="a0"/>
    <w:rsid w:val="00E45D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45D06"/>
    <w:rPr>
      <w:sz w:val="18"/>
      <w:szCs w:val="18"/>
    </w:rPr>
  </w:style>
  <w:style w:type="character" w:styleId="PageNumber">
    <w:name w:val="page number"/>
    <w:basedOn w:val="DefaultParagraphFont"/>
    <w:rsid w:val="00E45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806700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2600</Words>
  <Characters>14821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