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通用含氧清洁剂项目规划设计方案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223" w:history="1">
        <w:r>
          <w:rPr>
            <w:rFonts w:ascii="仿宋" w:eastAsia="仿宋" w:hAnsi="仿宋" w:cs="仿宋" w:hint="eastAsia"/>
            <w:lang w:eastAsia="zh-CN"/>
          </w:rPr>
          <w:t>概论</w:t>
        </w:r>
        <w:r>
          <w:tab/>
        </w:r>
        <w:r>
          <w:fldChar w:fldCharType="begin"/>
        </w:r>
        <w:r>
          <w:instrText xml:space="preserve"> PAGEREF _Toc24223 \h </w:instrText>
        </w:r>
        <w:r>
          <w:fldChar w:fldCharType="separate"/>
        </w:r>
        <w:r>
          <w:t>3</w:t>
        </w:r>
        <w:r>
          <w:fldChar w:fldCharType="end"/>
        </w:r>
      </w:hyperlink>
    </w:p>
    <w:p>
      <w:pPr>
        <w:pStyle w:val="TOC1"/>
        <w:tabs>
          <w:tab w:val="right" w:leader="dot" w:pos="8306"/>
        </w:tabs>
      </w:pPr>
      <w:hyperlink w:anchor="_Toc20590" w:history="1">
        <w:r>
          <w:rPr>
            <w:rFonts w:ascii="仿宋" w:eastAsia="仿宋" w:hAnsi="仿宋" w:cs="仿宋" w:hint="eastAsia"/>
            <w:lang w:eastAsia="zh-CN"/>
          </w:rPr>
          <w:t>一、工艺说明</w:t>
        </w:r>
        <w:r>
          <w:tab/>
        </w:r>
        <w:r>
          <w:fldChar w:fldCharType="begin"/>
        </w:r>
        <w:r>
          <w:instrText xml:space="preserve"> PAGEREF _Toc20590 \h </w:instrText>
        </w:r>
        <w:r>
          <w:fldChar w:fldCharType="separate"/>
        </w:r>
        <w:r>
          <w:t>3</w:t>
        </w:r>
        <w:r>
          <w:fldChar w:fldCharType="end"/>
        </w:r>
      </w:hyperlink>
    </w:p>
    <w:p>
      <w:pPr>
        <w:pStyle w:val="TOC2"/>
        <w:tabs>
          <w:tab w:val="right" w:leader="dot" w:pos="8306"/>
        </w:tabs>
      </w:pPr>
      <w:hyperlink w:anchor="_Toc6265" w:history="1">
        <w:r>
          <w:rPr>
            <w:rFonts w:ascii="仿宋" w:eastAsia="仿宋" w:hAnsi="仿宋" w:cs="仿宋" w:hint="eastAsia"/>
            <w:lang w:eastAsia="zh-CN"/>
          </w:rPr>
          <w:t>(一)、技术管理特点</w:t>
        </w:r>
        <w:r>
          <w:tab/>
        </w:r>
        <w:r>
          <w:fldChar w:fldCharType="begin"/>
        </w:r>
        <w:r>
          <w:instrText xml:space="preserve"> PAGEREF _Toc6265 \h </w:instrText>
        </w:r>
        <w:r>
          <w:fldChar w:fldCharType="separate"/>
        </w:r>
        <w:r>
          <w:t>3</w:t>
        </w:r>
        <w:r>
          <w:fldChar w:fldCharType="end"/>
        </w:r>
      </w:hyperlink>
    </w:p>
    <w:p>
      <w:pPr>
        <w:pStyle w:val="TOC2"/>
        <w:tabs>
          <w:tab w:val="right" w:leader="dot" w:pos="8306"/>
        </w:tabs>
      </w:pPr>
      <w:hyperlink w:anchor="_Toc5027" w:history="1">
        <w:r>
          <w:rPr>
            <w:rFonts w:ascii="仿宋" w:eastAsia="仿宋" w:hAnsi="仿宋" w:cs="仿宋" w:hint="eastAsia"/>
            <w:lang w:eastAsia="zh-CN"/>
          </w:rPr>
          <w:t>(二)、通用含氧清洁剂项目工艺技术设计方案</w:t>
        </w:r>
        <w:r>
          <w:tab/>
        </w:r>
        <w:r>
          <w:fldChar w:fldCharType="begin"/>
        </w:r>
        <w:r>
          <w:instrText xml:space="preserve"> PAGEREF _Toc5027 \h </w:instrText>
        </w:r>
        <w:r>
          <w:fldChar w:fldCharType="separate"/>
        </w:r>
        <w:r>
          <w:t>4</w:t>
        </w:r>
        <w:r>
          <w:fldChar w:fldCharType="end"/>
        </w:r>
      </w:hyperlink>
    </w:p>
    <w:p>
      <w:pPr>
        <w:pStyle w:val="TOC2"/>
        <w:tabs>
          <w:tab w:val="right" w:leader="dot" w:pos="8306"/>
        </w:tabs>
      </w:pPr>
      <w:hyperlink w:anchor="_Toc25910" w:history="1">
        <w:r>
          <w:rPr>
            <w:rFonts w:ascii="仿宋" w:eastAsia="仿宋" w:hAnsi="仿宋" w:cs="仿宋" w:hint="eastAsia"/>
            <w:lang w:eastAsia="zh-CN"/>
          </w:rPr>
          <w:t>(三)、设备选型方案</w:t>
        </w:r>
        <w:r>
          <w:tab/>
        </w:r>
        <w:r>
          <w:fldChar w:fldCharType="begin"/>
        </w:r>
        <w:r>
          <w:instrText xml:space="preserve"> PAGEREF _Toc25910 \h </w:instrText>
        </w:r>
        <w:r>
          <w:fldChar w:fldCharType="separate"/>
        </w:r>
        <w:r>
          <w:t>5</w:t>
        </w:r>
        <w:r>
          <w:fldChar w:fldCharType="end"/>
        </w:r>
      </w:hyperlink>
    </w:p>
    <w:p>
      <w:pPr>
        <w:pStyle w:val="TOC1"/>
        <w:tabs>
          <w:tab w:val="right" w:leader="dot" w:pos="8306"/>
        </w:tabs>
      </w:pPr>
      <w:hyperlink w:anchor="_Toc12409" w:history="1">
        <w:r>
          <w:rPr>
            <w:rFonts w:ascii="仿宋" w:eastAsia="仿宋" w:hAnsi="仿宋" w:cs="仿宋" w:hint="eastAsia"/>
            <w:lang w:eastAsia="zh-CN"/>
          </w:rPr>
          <w:t>二、通用含氧清洁剂项目建设单位说明</w:t>
        </w:r>
        <w:r>
          <w:tab/>
        </w:r>
        <w:r>
          <w:fldChar w:fldCharType="begin"/>
        </w:r>
        <w:r>
          <w:instrText xml:space="preserve"> PAGEREF _Toc12409 \h </w:instrText>
        </w:r>
        <w:r>
          <w:fldChar w:fldCharType="separate"/>
        </w:r>
        <w:r>
          <w:t>7</w:t>
        </w:r>
        <w:r>
          <w:fldChar w:fldCharType="end"/>
        </w:r>
      </w:hyperlink>
    </w:p>
    <w:p>
      <w:pPr>
        <w:pStyle w:val="TOC2"/>
        <w:tabs>
          <w:tab w:val="right" w:leader="dot" w:pos="8306"/>
        </w:tabs>
      </w:pPr>
      <w:hyperlink w:anchor="_Toc13094" w:history="1">
        <w:r>
          <w:rPr>
            <w:rFonts w:ascii="仿宋" w:eastAsia="仿宋" w:hAnsi="仿宋" w:cs="仿宋" w:hint="eastAsia"/>
            <w:lang w:eastAsia="zh-CN"/>
          </w:rPr>
          <w:t>(一)、通用含氧清洁剂项目承办单位基本情况</w:t>
        </w:r>
        <w:r>
          <w:tab/>
        </w:r>
        <w:r>
          <w:fldChar w:fldCharType="begin"/>
        </w:r>
        <w:r>
          <w:instrText xml:space="preserve"> PAGEREF _Toc13094 \h </w:instrText>
        </w:r>
        <w:r>
          <w:fldChar w:fldCharType="separate"/>
        </w:r>
        <w:r>
          <w:t>7</w:t>
        </w:r>
        <w:r>
          <w:fldChar w:fldCharType="end"/>
        </w:r>
      </w:hyperlink>
    </w:p>
    <w:p>
      <w:pPr>
        <w:pStyle w:val="TOC2"/>
        <w:tabs>
          <w:tab w:val="right" w:leader="dot" w:pos="8306"/>
        </w:tabs>
      </w:pPr>
      <w:hyperlink w:anchor="_Toc20594" w:history="1">
        <w:r>
          <w:rPr>
            <w:rFonts w:ascii="仿宋" w:eastAsia="仿宋" w:hAnsi="仿宋" w:cs="仿宋" w:hint="eastAsia"/>
            <w:lang w:eastAsia="zh-CN"/>
          </w:rPr>
          <w:t>(二)、公司经济效益分析</w:t>
        </w:r>
        <w:r>
          <w:tab/>
        </w:r>
        <w:r>
          <w:fldChar w:fldCharType="begin"/>
        </w:r>
        <w:r>
          <w:instrText xml:space="preserve"> PAGEREF _Toc20594 \h </w:instrText>
        </w:r>
        <w:r>
          <w:fldChar w:fldCharType="separate"/>
        </w:r>
        <w:r>
          <w:t>7</w:t>
        </w:r>
        <w:r>
          <w:fldChar w:fldCharType="end"/>
        </w:r>
      </w:hyperlink>
    </w:p>
    <w:p>
      <w:pPr>
        <w:pStyle w:val="TOC1"/>
        <w:tabs>
          <w:tab w:val="right" w:leader="dot" w:pos="8306"/>
        </w:tabs>
      </w:pPr>
      <w:hyperlink w:anchor="_Toc20617" w:history="1">
        <w:r>
          <w:rPr>
            <w:rFonts w:ascii="仿宋" w:eastAsia="仿宋" w:hAnsi="仿宋" w:cs="仿宋" w:hint="eastAsia"/>
            <w:lang w:eastAsia="zh-CN"/>
          </w:rPr>
          <w:t>三、产品规划分析</w:t>
        </w:r>
        <w:r>
          <w:tab/>
        </w:r>
        <w:r>
          <w:fldChar w:fldCharType="begin"/>
        </w:r>
        <w:r>
          <w:instrText xml:space="preserve"> PAGEREF _Toc20617 \h </w:instrText>
        </w:r>
        <w:r>
          <w:fldChar w:fldCharType="separate"/>
        </w:r>
        <w:r>
          <w:t>8</w:t>
        </w:r>
        <w:r>
          <w:fldChar w:fldCharType="end"/>
        </w:r>
      </w:hyperlink>
    </w:p>
    <w:p>
      <w:pPr>
        <w:pStyle w:val="TOC2"/>
        <w:tabs>
          <w:tab w:val="right" w:leader="dot" w:pos="8306"/>
        </w:tabs>
      </w:pPr>
      <w:hyperlink w:anchor="_Toc12415" w:history="1">
        <w:r>
          <w:rPr>
            <w:rFonts w:ascii="仿宋" w:eastAsia="仿宋" w:hAnsi="仿宋" w:cs="仿宋" w:hint="eastAsia"/>
            <w:lang w:eastAsia="zh-CN"/>
          </w:rPr>
          <w:t>(一)、产品规划</w:t>
        </w:r>
        <w:r>
          <w:tab/>
        </w:r>
        <w:r>
          <w:fldChar w:fldCharType="begin"/>
        </w:r>
        <w:r>
          <w:instrText xml:space="preserve"> PAGEREF _Toc12415 \h </w:instrText>
        </w:r>
        <w:r>
          <w:fldChar w:fldCharType="separate"/>
        </w:r>
        <w:r>
          <w:t>8</w:t>
        </w:r>
        <w:r>
          <w:fldChar w:fldCharType="end"/>
        </w:r>
      </w:hyperlink>
    </w:p>
    <w:p>
      <w:pPr>
        <w:pStyle w:val="TOC2"/>
        <w:tabs>
          <w:tab w:val="right" w:leader="dot" w:pos="8306"/>
        </w:tabs>
      </w:pPr>
      <w:hyperlink w:anchor="_Toc30557" w:history="1">
        <w:r>
          <w:rPr>
            <w:rFonts w:ascii="仿宋" w:eastAsia="仿宋" w:hAnsi="仿宋" w:cs="仿宋" w:hint="eastAsia"/>
            <w:lang w:eastAsia="zh-CN"/>
          </w:rPr>
          <w:t>(二)、建设规模</w:t>
        </w:r>
        <w:r>
          <w:tab/>
        </w:r>
        <w:r>
          <w:fldChar w:fldCharType="begin"/>
        </w:r>
        <w:r>
          <w:instrText xml:space="preserve"> PAGEREF _Toc30557 \h </w:instrText>
        </w:r>
        <w:r>
          <w:fldChar w:fldCharType="separate"/>
        </w:r>
        <w:r>
          <w:t>9</w:t>
        </w:r>
        <w:r>
          <w:fldChar w:fldCharType="end"/>
        </w:r>
      </w:hyperlink>
    </w:p>
    <w:p>
      <w:pPr>
        <w:pStyle w:val="TOC1"/>
        <w:tabs>
          <w:tab w:val="right" w:leader="dot" w:pos="8306"/>
        </w:tabs>
      </w:pPr>
      <w:hyperlink w:anchor="_Toc6198" w:history="1">
        <w:r>
          <w:rPr>
            <w:rFonts w:ascii="仿宋" w:eastAsia="仿宋" w:hAnsi="仿宋" w:cs="仿宋" w:hint="eastAsia"/>
            <w:lang w:eastAsia="zh-CN"/>
          </w:rPr>
          <w:t>四、通用含氧清洁剂项目绩效评估</w:t>
        </w:r>
        <w:r>
          <w:tab/>
        </w:r>
        <w:r>
          <w:fldChar w:fldCharType="begin"/>
        </w:r>
        <w:r>
          <w:instrText xml:space="preserve"> PAGEREF _Toc6198 \h </w:instrText>
        </w:r>
        <w:r>
          <w:fldChar w:fldCharType="separate"/>
        </w:r>
        <w:r>
          <w:t>10</w:t>
        </w:r>
        <w:r>
          <w:fldChar w:fldCharType="end"/>
        </w:r>
      </w:hyperlink>
    </w:p>
    <w:p>
      <w:pPr>
        <w:pStyle w:val="TOC2"/>
        <w:tabs>
          <w:tab w:val="right" w:leader="dot" w:pos="8306"/>
        </w:tabs>
      </w:pPr>
      <w:hyperlink w:anchor="_Toc6208" w:history="1">
        <w:r>
          <w:rPr>
            <w:rFonts w:ascii="仿宋" w:eastAsia="仿宋" w:hAnsi="仿宋" w:cs="仿宋" w:hint="eastAsia"/>
            <w:lang w:eastAsia="zh-CN"/>
          </w:rPr>
          <w:t>(一)、绩效评估指标</w:t>
        </w:r>
        <w:r>
          <w:tab/>
        </w:r>
        <w:r>
          <w:fldChar w:fldCharType="begin"/>
        </w:r>
        <w:r>
          <w:instrText xml:space="preserve"> PAGEREF _Toc6208 \h </w:instrText>
        </w:r>
        <w:r>
          <w:fldChar w:fldCharType="separate"/>
        </w:r>
        <w:r>
          <w:t>10</w:t>
        </w:r>
        <w:r>
          <w:fldChar w:fldCharType="end"/>
        </w:r>
      </w:hyperlink>
    </w:p>
    <w:p>
      <w:pPr>
        <w:pStyle w:val="TOC2"/>
        <w:tabs>
          <w:tab w:val="right" w:leader="dot" w:pos="8306"/>
        </w:tabs>
      </w:pPr>
      <w:hyperlink w:anchor="_Toc26517" w:history="1">
        <w:r>
          <w:rPr>
            <w:rFonts w:ascii="仿宋" w:eastAsia="仿宋" w:hAnsi="仿宋" w:cs="仿宋" w:hint="eastAsia"/>
            <w:lang w:eastAsia="zh-CN"/>
          </w:rPr>
          <w:t>(二)、绩效评估方法</w:t>
        </w:r>
        <w:r>
          <w:tab/>
        </w:r>
        <w:r>
          <w:fldChar w:fldCharType="begin"/>
        </w:r>
        <w:r>
          <w:instrText xml:space="preserve"> PAGEREF _Toc26517 \h </w:instrText>
        </w:r>
        <w:r>
          <w:fldChar w:fldCharType="separate"/>
        </w:r>
        <w:r>
          <w:t>11</w:t>
        </w:r>
        <w:r>
          <w:fldChar w:fldCharType="end"/>
        </w:r>
      </w:hyperlink>
    </w:p>
    <w:p>
      <w:pPr>
        <w:pStyle w:val="TOC2"/>
        <w:tabs>
          <w:tab w:val="right" w:leader="dot" w:pos="8306"/>
        </w:tabs>
      </w:pPr>
      <w:hyperlink w:anchor="_Toc26026" w:history="1">
        <w:r>
          <w:rPr>
            <w:rFonts w:ascii="仿宋" w:eastAsia="仿宋" w:hAnsi="仿宋" w:cs="仿宋" w:hint="eastAsia"/>
            <w:lang w:eastAsia="zh-CN"/>
          </w:rPr>
          <w:t>(三)、绩效评估周期</w:t>
        </w:r>
        <w:r>
          <w:tab/>
        </w:r>
        <w:r>
          <w:fldChar w:fldCharType="begin"/>
        </w:r>
        <w:r>
          <w:instrText xml:space="preserve"> PAGEREF _Toc26026 \h </w:instrText>
        </w:r>
        <w:r>
          <w:fldChar w:fldCharType="separate"/>
        </w:r>
        <w:r>
          <w:t>12</w:t>
        </w:r>
        <w:r>
          <w:fldChar w:fldCharType="end"/>
        </w:r>
      </w:hyperlink>
    </w:p>
    <w:p>
      <w:pPr>
        <w:pStyle w:val="TOC1"/>
        <w:tabs>
          <w:tab w:val="right" w:leader="dot" w:pos="8306"/>
        </w:tabs>
      </w:pPr>
      <w:hyperlink w:anchor="_Toc22495" w:history="1">
        <w:r>
          <w:rPr>
            <w:rFonts w:ascii="仿宋" w:eastAsia="仿宋" w:hAnsi="仿宋" w:cs="仿宋" w:hint="eastAsia"/>
            <w:lang w:eastAsia="zh-CN"/>
          </w:rPr>
          <w:t>五、市场分析、调研</w:t>
        </w:r>
        <w:r>
          <w:tab/>
        </w:r>
        <w:r>
          <w:fldChar w:fldCharType="begin"/>
        </w:r>
        <w:r>
          <w:instrText xml:space="preserve"> PAGEREF _Toc22495 \h </w:instrText>
        </w:r>
        <w:r>
          <w:fldChar w:fldCharType="separate"/>
        </w:r>
        <w:r>
          <w:t>14</w:t>
        </w:r>
        <w:r>
          <w:fldChar w:fldCharType="end"/>
        </w:r>
      </w:hyperlink>
    </w:p>
    <w:p>
      <w:pPr>
        <w:pStyle w:val="TOC2"/>
        <w:tabs>
          <w:tab w:val="right" w:leader="dot" w:pos="8306"/>
        </w:tabs>
      </w:pPr>
      <w:hyperlink w:anchor="_Toc27096" w:history="1">
        <w:r>
          <w:rPr>
            <w:rFonts w:ascii="仿宋" w:eastAsia="仿宋" w:hAnsi="仿宋" w:cs="仿宋" w:hint="eastAsia"/>
            <w:lang w:eastAsia="zh-CN"/>
          </w:rPr>
          <w:t>(一)、通用含氧清洁剂行业分析</w:t>
        </w:r>
        <w:r>
          <w:tab/>
        </w:r>
        <w:r>
          <w:fldChar w:fldCharType="begin"/>
        </w:r>
        <w:r>
          <w:instrText xml:space="preserve"> PAGEREF _Toc27096 \h </w:instrText>
        </w:r>
        <w:r>
          <w:fldChar w:fldCharType="separate"/>
        </w:r>
        <w:r>
          <w:t>14</w:t>
        </w:r>
        <w:r>
          <w:fldChar w:fldCharType="end"/>
        </w:r>
      </w:hyperlink>
    </w:p>
    <w:p>
      <w:pPr>
        <w:pStyle w:val="TOC2"/>
        <w:tabs>
          <w:tab w:val="right" w:leader="dot" w:pos="8306"/>
        </w:tabs>
      </w:pPr>
      <w:hyperlink w:anchor="_Toc12372" w:history="1">
        <w:r>
          <w:rPr>
            <w:rFonts w:ascii="仿宋" w:eastAsia="仿宋" w:hAnsi="仿宋" w:cs="仿宋" w:hint="eastAsia"/>
            <w:lang w:eastAsia="zh-CN"/>
          </w:rPr>
          <w:t>(二)、通用含氧清洁剂市场分析预测</w:t>
        </w:r>
        <w:r>
          <w:tab/>
        </w:r>
        <w:r>
          <w:fldChar w:fldCharType="begin"/>
        </w:r>
        <w:r>
          <w:instrText xml:space="preserve"> PAGEREF _Toc12372 \h </w:instrText>
        </w:r>
        <w:r>
          <w:fldChar w:fldCharType="separate"/>
        </w:r>
        <w:r>
          <w:t>14</w:t>
        </w:r>
        <w:r>
          <w:fldChar w:fldCharType="end"/>
        </w:r>
      </w:hyperlink>
    </w:p>
    <w:p>
      <w:pPr>
        <w:pStyle w:val="TOC1"/>
        <w:tabs>
          <w:tab w:val="right" w:leader="dot" w:pos="8306"/>
        </w:tabs>
      </w:pPr>
      <w:hyperlink w:anchor="_Toc1301" w:history="1">
        <w:r>
          <w:rPr>
            <w:rFonts w:ascii="仿宋" w:eastAsia="仿宋" w:hAnsi="仿宋" w:cs="仿宋" w:hint="eastAsia"/>
            <w:lang w:eastAsia="zh-CN"/>
          </w:rPr>
          <w:t>六、通用含氧清洁剂项目概论</w:t>
        </w:r>
        <w:r>
          <w:tab/>
        </w:r>
        <w:r>
          <w:fldChar w:fldCharType="begin"/>
        </w:r>
        <w:r>
          <w:instrText xml:space="preserve"> PAGEREF _Toc1301 \h </w:instrText>
        </w:r>
        <w:r>
          <w:fldChar w:fldCharType="separate"/>
        </w:r>
        <w:r>
          <w:t>15</w:t>
        </w:r>
        <w:r>
          <w:fldChar w:fldCharType="end"/>
        </w:r>
      </w:hyperlink>
    </w:p>
    <w:p>
      <w:pPr>
        <w:pStyle w:val="TOC2"/>
        <w:tabs>
          <w:tab w:val="right" w:leader="dot" w:pos="8306"/>
        </w:tabs>
      </w:pPr>
      <w:hyperlink w:anchor="_Toc30176" w:history="1">
        <w:r>
          <w:rPr>
            <w:rFonts w:ascii="仿宋" w:eastAsia="仿宋" w:hAnsi="仿宋" w:cs="仿宋" w:hint="eastAsia"/>
            <w:lang w:eastAsia="zh-CN"/>
          </w:rPr>
          <w:t>(一)、通用含氧清洁剂项目概况</w:t>
        </w:r>
        <w:r>
          <w:tab/>
        </w:r>
        <w:r>
          <w:fldChar w:fldCharType="begin"/>
        </w:r>
        <w:r>
          <w:instrText xml:space="preserve"> PAGEREF _Toc30176 \h </w:instrText>
        </w:r>
        <w:r>
          <w:fldChar w:fldCharType="separate"/>
        </w:r>
        <w:r>
          <w:t>15</w:t>
        </w:r>
        <w:r>
          <w:fldChar w:fldCharType="end"/>
        </w:r>
      </w:hyperlink>
    </w:p>
    <w:p>
      <w:pPr>
        <w:pStyle w:val="TOC2"/>
        <w:tabs>
          <w:tab w:val="right" w:leader="dot" w:pos="8306"/>
        </w:tabs>
      </w:pPr>
      <w:hyperlink w:anchor="_Toc24392" w:history="1">
        <w:r>
          <w:rPr>
            <w:rFonts w:ascii="仿宋" w:eastAsia="仿宋" w:hAnsi="仿宋" w:cs="仿宋" w:hint="eastAsia"/>
            <w:lang w:eastAsia="zh-CN"/>
          </w:rPr>
          <w:t>(二)、通用含氧清洁剂项目目标</w:t>
        </w:r>
        <w:r>
          <w:tab/>
        </w:r>
        <w:r>
          <w:fldChar w:fldCharType="begin"/>
        </w:r>
        <w:r>
          <w:instrText xml:space="preserve"> PAGEREF _Toc24392 \h </w:instrText>
        </w:r>
        <w:r>
          <w:fldChar w:fldCharType="separate"/>
        </w:r>
        <w:r>
          <w:t>18</w:t>
        </w:r>
        <w:r>
          <w:fldChar w:fldCharType="end"/>
        </w:r>
      </w:hyperlink>
    </w:p>
    <w:p>
      <w:pPr>
        <w:pStyle w:val="TOC2"/>
        <w:tabs>
          <w:tab w:val="right" w:leader="dot" w:pos="8306"/>
        </w:tabs>
      </w:pPr>
      <w:hyperlink w:anchor="_Toc5352" w:history="1">
        <w:r>
          <w:rPr>
            <w:rFonts w:ascii="仿宋" w:eastAsia="仿宋" w:hAnsi="仿宋" w:cs="仿宋" w:hint="eastAsia"/>
            <w:lang w:eastAsia="zh-CN"/>
          </w:rPr>
          <w:t>(三)、通用含氧清洁剂项目提出的理由</w:t>
        </w:r>
        <w:r>
          <w:tab/>
        </w:r>
        <w:r>
          <w:fldChar w:fldCharType="begin"/>
        </w:r>
        <w:r>
          <w:instrText xml:space="preserve"> PAGEREF _Toc5352 \h </w:instrText>
        </w:r>
        <w:r>
          <w:fldChar w:fldCharType="separate"/>
        </w:r>
        <w:r>
          <w:t>19</w:t>
        </w:r>
        <w:r>
          <w:fldChar w:fldCharType="end"/>
        </w:r>
      </w:hyperlink>
    </w:p>
    <w:p>
      <w:pPr>
        <w:pStyle w:val="TOC2"/>
        <w:tabs>
          <w:tab w:val="right" w:leader="dot" w:pos="8306"/>
        </w:tabs>
      </w:pPr>
      <w:hyperlink w:anchor="_Toc28397" w:history="1">
        <w:r>
          <w:rPr>
            <w:rFonts w:ascii="仿宋" w:eastAsia="仿宋" w:hAnsi="仿宋" w:cs="仿宋" w:hint="eastAsia"/>
            <w:lang w:eastAsia="zh-CN"/>
          </w:rPr>
          <w:t>(四)、通用含氧清洁剂项目意义</w:t>
        </w:r>
        <w:r>
          <w:tab/>
        </w:r>
        <w:r>
          <w:fldChar w:fldCharType="begin"/>
        </w:r>
        <w:r>
          <w:instrText xml:space="preserve"> PAGEREF _Toc28397 \h </w:instrText>
        </w:r>
        <w:r>
          <w:fldChar w:fldCharType="separate"/>
        </w:r>
        <w:r>
          <w:t>20</w:t>
        </w:r>
        <w:r>
          <w:fldChar w:fldCharType="end"/>
        </w:r>
      </w:hyperlink>
    </w:p>
    <w:p>
      <w:pPr>
        <w:pStyle w:val="TOC2"/>
        <w:tabs>
          <w:tab w:val="right" w:leader="dot" w:pos="8306"/>
        </w:tabs>
      </w:pPr>
      <w:hyperlink w:anchor="_Toc16098" w:history="1">
        <w:r>
          <w:rPr>
            <w:rFonts w:ascii="仿宋" w:eastAsia="仿宋" w:hAnsi="仿宋" w:cs="仿宋" w:hint="eastAsia"/>
            <w:lang w:eastAsia="zh-CN"/>
          </w:rPr>
          <w:t>(五)、通用含氧清洁剂项目背景</w:t>
        </w:r>
        <w:r>
          <w:tab/>
        </w:r>
        <w:r>
          <w:fldChar w:fldCharType="begin"/>
        </w:r>
        <w:r>
          <w:instrText xml:space="preserve"> PAGEREF _Toc16098 \h </w:instrText>
        </w:r>
        <w:r>
          <w:fldChar w:fldCharType="separate"/>
        </w:r>
        <w:r>
          <w:t>21</w:t>
        </w:r>
        <w:r>
          <w:fldChar w:fldCharType="end"/>
        </w:r>
      </w:hyperlink>
    </w:p>
    <w:p>
      <w:pPr>
        <w:pStyle w:val="TOC1"/>
        <w:tabs>
          <w:tab w:val="right" w:leader="dot" w:pos="8306"/>
        </w:tabs>
      </w:pPr>
      <w:hyperlink w:anchor="_Toc2277" w:history="1">
        <w:r>
          <w:rPr>
            <w:rFonts w:ascii="仿宋" w:eastAsia="仿宋" w:hAnsi="仿宋" w:cs="仿宋" w:hint="eastAsia"/>
            <w:lang w:eastAsia="zh-CN"/>
          </w:rPr>
          <w:t>七、通用含氧清洁剂项目环境影响分析</w:t>
        </w:r>
        <w:r>
          <w:tab/>
        </w:r>
        <w:r>
          <w:fldChar w:fldCharType="begin"/>
        </w:r>
        <w:r>
          <w:instrText xml:space="preserve"> PAGEREF _Toc2277 \h </w:instrText>
        </w:r>
        <w:r>
          <w:fldChar w:fldCharType="separate"/>
        </w:r>
        <w:r>
          <w:t>22</w:t>
        </w:r>
        <w:r>
          <w:fldChar w:fldCharType="end"/>
        </w:r>
      </w:hyperlink>
    </w:p>
    <w:p>
      <w:pPr>
        <w:pStyle w:val="TOC2"/>
        <w:tabs>
          <w:tab w:val="right" w:leader="dot" w:pos="8306"/>
        </w:tabs>
      </w:pPr>
      <w:hyperlink w:anchor="_Toc16740" w:history="1">
        <w:r>
          <w:rPr>
            <w:rFonts w:ascii="仿宋" w:eastAsia="仿宋" w:hAnsi="仿宋" w:cs="仿宋" w:hint="eastAsia"/>
            <w:lang w:eastAsia="zh-CN"/>
          </w:rPr>
          <w:t>(一)、建设区域环境质量现状</w:t>
        </w:r>
        <w:r>
          <w:tab/>
        </w:r>
        <w:r>
          <w:fldChar w:fldCharType="begin"/>
        </w:r>
        <w:r>
          <w:instrText xml:space="preserve"> PAGEREF _Toc16740 \h </w:instrText>
        </w:r>
        <w:r>
          <w:fldChar w:fldCharType="separate"/>
        </w:r>
        <w:r>
          <w:t>22</w:t>
        </w:r>
        <w:r>
          <w:fldChar w:fldCharType="end"/>
        </w:r>
      </w:hyperlink>
    </w:p>
    <w:p>
      <w:pPr>
        <w:pStyle w:val="TOC2"/>
        <w:tabs>
          <w:tab w:val="right" w:leader="dot" w:pos="8306"/>
        </w:tabs>
      </w:pPr>
      <w:hyperlink w:anchor="_Toc18372" w:history="1">
        <w:r>
          <w:rPr>
            <w:rFonts w:ascii="仿宋" w:eastAsia="仿宋" w:hAnsi="仿宋" w:cs="仿宋" w:hint="eastAsia"/>
            <w:lang w:eastAsia="zh-CN"/>
          </w:rPr>
          <w:t>(二)、建设期环境保护</w:t>
        </w:r>
        <w:r>
          <w:tab/>
        </w:r>
        <w:r>
          <w:fldChar w:fldCharType="begin"/>
        </w:r>
        <w:r>
          <w:instrText xml:space="preserve"> PAGEREF _Toc18372 \h </w:instrText>
        </w:r>
        <w:r>
          <w:fldChar w:fldCharType="separate"/>
        </w:r>
        <w:r>
          <w:t>24</w:t>
        </w:r>
        <w:r>
          <w:fldChar w:fldCharType="end"/>
        </w:r>
      </w:hyperlink>
    </w:p>
    <w:p>
      <w:pPr>
        <w:pStyle w:val="TOC2"/>
        <w:tabs>
          <w:tab w:val="right" w:leader="dot" w:pos="8306"/>
        </w:tabs>
      </w:pPr>
      <w:hyperlink w:anchor="_Toc2746" w:history="1">
        <w:r>
          <w:rPr>
            <w:rFonts w:ascii="仿宋" w:eastAsia="仿宋" w:hAnsi="仿宋" w:cs="仿宋" w:hint="eastAsia"/>
            <w:lang w:eastAsia="zh-CN"/>
          </w:rPr>
          <w:t>(三)、运营期环境保护</w:t>
        </w:r>
        <w:r>
          <w:tab/>
        </w:r>
        <w:r>
          <w:fldChar w:fldCharType="begin"/>
        </w:r>
        <w:r>
          <w:instrText xml:space="preserve"> PAGEREF _Toc2746 \h </w:instrText>
        </w:r>
        <w:r>
          <w:fldChar w:fldCharType="separate"/>
        </w:r>
        <w:r>
          <w:t>25</w:t>
        </w:r>
        <w:r>
          <w:fldChar w:fldCharType="end"/>
        </w:r>
      </w:hyperlink>
    </w:p>
    <w:p>
      <w:pPr>
        <w:pStyle w:val="TOC2"/>
        <w:tabs>
          <w:tab w:val="right" w:leader="dot" w:pos="8306"/>
        </w:tabs>
      </w:pPr>
      <w:hyperlink w:anchor="_Toc20099" w:history="1">
        <w:r>
          <w:rPr>
            <w:rFonts w:ascii="仿宋" w:eastAsia="仿宋" w:hAnsi="仿宋" w:cs="仿宋" w:hint="eastAsia"/>
            <w:lang w:eastAsia="zh-CN"/>
          </w:rPr>
          <w:t>(四)、通用含氧清洁剂项目建设对区域经济的影响</w:t>
        </w:r>
        <w:r>
          <w:tab/>
        </w:r>
        <w:r>
          <w:fldChar w:fldCharType="begin"/>
        </w:r>
        <w:r>
          <w:instrText xml:space="preserve"> PAGEREF _Toc20099 \h </w:instrText>
        </w:r>
        <w:r>
          <w:fldChar w:fldCharType="separate"/>
        </w:r>
        <w:r>
          <w:t>26</w:t>
        </w:r>
        <w:r>
          <w:fldChar w:fldCharType="end"/>
        </w:r>
      </w:hyperlink>
    </w:p>
    <w:p>
      <w:pPr>
        <w:pStyle w:val="TOC2"/>
        <w:tabs>
          <w:tab w:val="right" w:leader="dot" w:pos="8306"/>
        </w:tabs>
      </w:pPr>
      <w:hyperlink w:anchor="_Toc28760" w:history="1">
        <w:r>
          <w:rPr>
            <w:rFonts w:ascii="仿宋" w:eastAsia="仿宋" w:hAnsi="仿宋" w:cs="仿宋" w:hint="eastAsia"/>
            <w:lang w:eastAsia="zh-CN"/>
          </w:rPr>
          <w:t>(五)、废弃物处理</w:t>
        </w:r>
        <w:r>
          <w:tab/>
        </w:r>
        <w:r>
          <w:fldChar w:fldCharType="begin"/>
        </w:r>
        <w:r>
          <w:instrText xml:space="preserve"> PAGEREF _Toc28760 \h </w:instrText>
        </w:r>
        <w:r>
          <w:fldChar w:fldCharType="separate"/>
        </w:r>
        <w:r>
          <w:t>28</w:t>
        </w:r>
        <w:r>
          <w:fldChar w:fldCharType="end"/>
        </w:r>
      </w:hyperlink>
    </w:p>
    <w:p>
      <w:pPr>
        <w:pStyle w:val="TOC2"/>
        <w:tabs>
          <w:tab w:val="right" w:leader="dot" w:pos="8306"/>
        </w:tabs>
      </w:pPr>
      <w:hyperlink w:anchor="_Toc18875" w:history="1">
        <w:r>
          <w:rPr>
            <w:rFonts w:ascii="仿宋" w:eastAsia="仿宋" w:hAnsi="仿宋" w:cs="仿宋" w:hint="eastAsia"/>
            <w:lang w:eastAsia="zh-CN"/>
          </w:rPr>
          <w:t>(六)、特殊环境影响分析</w:t>
        </w:r>
        <w:r>
          <w:tab/>
        </w:r>
        <w:r>
          <w:fldChar w:fldCharType="begin"/>
        </w:r>
        <w:r>
          <w:instrText xml:space="preserve"> PAGEREF _Toc18875 \h </w:instrText>
        </w:r>
        <w:r>
          <w:fldChar w:fldCharType="separate"/>
        </w:r>
        <w:r>
          <w:t>29</w:t>
        </w:r>
        <w:r>
          <w:fldChar w:fldCharType="end"/>
        </w:r>
      </w:hyperlink>
    </w:p>
    <w:p>
      <w:pPr>
        <w:pStyle w:val="TOC2"/>
        <w:tabs>
          <w:tab w:val="right" w:leader="dot" w:pos="8306"/>
        </w:tabs>
      </w:pPr>
      <w:hyperlink w:anchor="_Toc11673" w:history="1">
        <w:r>
          <w:rPr>
            <w:rFonts w:ascii="仿宋" w:eastAsia="仿宋" w:hAnsi="仿宋" w:cs="仿宋" w:hint="eastAsia"/>
            <w:lang w:eastAsia="zh-CN"/>
          </w:rPr>
          <w:t>(七)、清洁生产</w:t>
        </w:r>
        <w:r>
          <w:tab/>
        </w:r>
        <w:r>
          <w:fldChar w:fldCharType="begin"/>
        </w:r>
        <w:r>
          <w:instrText xml:space="preserve"> PAGEREF _Toc11673 \h </w:instrText>
        </w:r>
        <w:r>
          <w:fldChar w:fldCharType="separate"/>
        </w:r>
        <w:r>
          <w:t>31</w:t>
        </w:r>
        <w:r>
          <w:fldChar w:fldCharType="end"/>
        </w:r>
      </w:hyperlink>
    </w:p>
    <w:p>
      <w:pPr>
        <w:pStyle w:val="TOC2"/>
        <w:tabs>
          <w:tab w:val="right" w:leader="dot" w:pos="8306"/>
        </w:tabs>
      </w:pPr>
      <w:hyperlink w:anchor="_Toc27613" w:history="1">
        <w:r>
          <w:rPr>
            <w:rFonts w:ascii="仿宋" w:eastAsia="仿宋" w:hAnsi="仿宋" w:cs="仿宋" w:hint="eastAsia"/>
            <w:lang w:eastAsia="zh-CN"/>
          </w:rPr>
          <w:t>(八)、环境保护综合评价</w:t>
        </w:r>
        <w:r>
          <w:tab/>
        </w:r>
        <w:r>
          <w:fldChar w:fldCharType="begin"/>
        </w:r>
        <w:r>
          <w:instrText xml:space="preserve"> PAGEREF _Toc27613 \h </w:instrText>
        </w:r>
        <w:r>
          <w:fldChar w:fldCharType="separate"/>
        </w:r>
        <w:r>
          <w:t>32</w:t>
        </w:r>
        <w:r>
          <w:fldChar w:fldCharType="end"/>
        </w:r>
      </w:hyperlink>
    </w:p>
    <w:p>
      <w:pPr>
        <w:pStyle w:val="TOC1"/>
        <w:tabs>
          <w:tab w:val="right" w:leader="dot" w:pos="8306"/>
        </w:tabs>
      </w:pPr>
      <w:hyperlink w:anchor="_Toc1446" w:history="1">
        <w:r>
          <w:rPr>
            <w:rFonts w:ascii="仿宋" w:eastAsia="仿宋" w:hAnsi="仿宋" w:cs="仿宋" w:hint="eastAsia"/>
            <w:lang w:eastAsia="zh-CN"/>
          </w:rPr>
          <w:t>八、通用含氧清洁剂项目人力资源培养与发展</w:t>
        </w:r>
        <w:r>
          <w:tab/>
        </w:r>
        <w:r>
          <w:fldChar w:fldCharType="begin"/>
        </w:r>
        <w:r>
          <w:instrText xml:space="preserve"> PAGEREF _Toc1446 \h </w:instrText>
        </w:r>
        <w:r>
          <w:fldChar w:fldCharType="separate"/>
        </w:r>
        <w:r>
          <w:t>33</w:t>
        </w:r>
        <w:r>
          <w:fldChar w:fldCharType="end"/>
        </w:r>
      </w:hyperlink>
    </w:p>
    <w:p>
      <w:pPr>
        <w:pStyle w:val="TOC2"/>
        <w:tabs>
          <w:tab w:val="right" w:leader="dot" w:pos="8306"/>
        </w:tabs>
      </w:pPr>
      <w:hyperlink w:anchor="_Toc17408" w:history="1">
        <w:r>
          <w:rPr>
            <w:rFonts w:ascii="仿宋" w:eastAsia="仿宋" w:hAnsi="仿宋" w:cs="仿宋" w:hint="eastAsia"/>
            <w:lang w:eastAsia="zh-CN"/>
          </w:rPr>
          <w:t>(一)、人才需求与规划</w:t>
        </w:r>
        <w:r>
          <w:tab/>
        </w:r>
        <w:r>
          <w:fldChar w:fldCharType="begin"/>
        </w:r>
        <w:r>
          <w:instrText xml:space="preserve"> PAGEREF _Toc17408 \h </w:instrText>
        </w:r>
        <w:r>
          <w:fldChar w:fldCharType="separate"/>
        </w:r>
        <w:r>
          <w:t>33</w:t>
        </w:r>
        <w:r>
          <w:fldChar w:fldCharType="end"/>
        </w:r>
      </w:hyperlink>
    </w:p>
    <w:p>
      <w:pPr>
        <w:pStyle w:val="TOC2"/>
        <w:tabs>
          <w:tab w:val="right" w:leader="dot" w:pos="8306"/>
        </w:tabs>
      </w:pPr>
      <w:hyperlink w:anchor="_Toc2435" w:history="1">
        <w:r>
          <w:rPr>
            <w:rFonts w:ascii="仿宋" w:eastAsia="仿宋" w:hAnsi="仿宋" w:cs="仿宋" w:hint="eastAsia"/>
            <w:lang w:eastAsia="zh-CN"/>
          </w:rPr>
          <w:t>(二)、培训与发展计划</w:t>
        </w:r>
        <w:r>
          <w:tab/>
        </w:r>
        <w:r>
          <w:fldChar w:fldCharType="begin"/>
        </w:r>
        <w:r>
          <w:instrText xml:space="preserve"> PAGEREF _Toc2435 \h </w:instrText>
        </w:r>
        <w:r>
          <w:fldChar w:fldCharType="separate"/>
        </w:r>
        <w:r>
          <w:t>34</w:t>
        </w:r>
        <w:r>
          <w:fldChar w:fldCharType="end"/>
        </w:r>
      </w:hyperlink>
    </w:p>
    <w:p>
      <w:pPr>
        <w:pStyle w:val="TOC1"/>
        <w:tabs>
          <w:tab w:val="right" w:leader="dot" w:pos="8306"/>
        </w:tabs>
      </w:pPr>
      <w:hyperlink w:anchor="_Toc3127" w:history="1">
        <w:r>
          <w:rPr>
            <w:rFonts w:ascii="仿宋" w:eastAsia="仿宋" w:hAnsi="仿宋" w:cs="仿宋" w:hint="eastAsia"/>
            <w:lang w:eastAsia="zh-CN"/>
          </w:rPr>
          <w:t>九、通用含氧清洁剂项目技术管理</w:t>
        </w:r>
        <w:r>
          <w:tab/>
        </w:r>
        <w:r>
          <w:fldChar w:fldCharType="begin"/>
        </w:r>
        <w:r>
          <w:instrText xml:space="preserve"> PAGEREF _Toc3127 \h </w:instrText>
        </w:r>
        <w:r>
          <w:fldChar w:fldCharType="separate"/>
        </w:r>
        <w:r>
          <w:t>34</w:t>
        </w:r>
        <w:r>
          <w:fldChar w:fldCharType="end"/>
        </w:r>
      </w:hyperlink>
    </w:p>
    <w:p>
      <w:pPr>
        <w:pStyle w:val="TOC2"/>
        <w:tabs>
          <w:tab w:val="right" w:leader="dot" w:pos="8306"/>
        </w:tabs>
      </w:pPr>
      <w:hyperlink w:anchor="_Toc19345" w:history="1">
        <w:r>
          <w:rPr>
            <w:rFonts w:ascii="仿宋" w:eastAsia="仿宋" w:hAnsi="仿宋" w:cs="仿宋" w:hint="eastAsia"/>
            <w:lang w:eastAsia="zh-CN"/>
          </w:rPr>
          <w:t>(一)、技术方案选用方向</w:t>
        </w:r>
        <w:r>
          <w:tab/>
        </w:r>
        <w:r>
          <w:fldChar w:fldCharType="begin"/>
        </w:r>
        <w:r>
          <w:instrText xml:space="preserve"> PAGEREF _Toc19345 \h </w:instrText>
        </w:r>
        <w:r>
          <w:fldChar w:fldCharType="separate"/>
        </w:r>
        <w:r>
          <w:t>34</w:t>
        </w:r>
        <w:r>
          <w:fldChar w:fldCharType="end"/>
        </w:r>
      </w:hyperlink>
    </w:p>
    <w:p>
      <w:pPr>
        <w:pStyle w:val="TOC2"/>
        <w:tabs>
          <w:tab w:val="right" w:leader="dot" w:pos="8306"/>
        </w:tabs>
      </w:pPr>
      <w:hyperlink w:anchor="_Toc13204" w:history="1">
        <w:r>
          <w:rPr>
            <w:rFonts w:ascii="仿宋" w:eastAsia="仿宋" w:hAnsi="仿宋" w:cs="仿宋" w:hint="eastAsia"/>
            <w:lang w:eastAsia="zh-CN"/>
          </w:rPr>
          <w:t>(二)、工艺技术方案选用原则</w:t>
        </w:r>
        <w:r>
          <w:tab/>
        </w:r>
        <w:r>
          <w:fldChar w:fldCharType="begin"/>
        </w:r>
        <w:r>
          <w:instrText xml:space="preserve"> PAGEREF _Toc13204 \h </w:instrText>
        </w:r>
        <w:r>
          <w:fldChar w:fldCharType="separate"/>
        </w:r>
        <w:r>
          <w:t>36</w:t>
        </w:r>
        <w:r>
          <w:fldChar w:fldCharType="end"/>
        </w:r>
      </w:hyperlink>
    </w:p>
    <w:p>
      <w:pPr>
        <w:pStyle w:val="TOC2"/>
        <w:tabs>
          <w:tab w:val="right" w:leader="dot" w:pos="8306"/>
        </w:tabs>
      </w:pPr>
      <w:hyperlink w:anchor="_Toc21507" w:history="1">
        <w:r>
          <w:rPr>
            <w:rFonts w:ascii="仿宋" w:eastAsia="仿宋" w:hAnsi="仿宋" w:cs="仿宋" w:hint="eastAsia"/>
            <w:lang w:eastAsia="zh-CN"/>
          </w:rPr>
          <w:t>(三)、工艺技术方案要求</w:t>
        </w:r>
        <w:r>
          <w:tab/>
        </w:r>
        <w:r>
          <w:fldChar w:fldCharType="begin"/>
        </w:r>
        <w:r>
          <w:instrText xml:space="preserve"> PAGEREF _Toc21507 \h </w:instrText>
        </w:r>
        <w:r>
          <w:fldChar w:fldCharType="separate"/>
        </w:r>
        <w:r>
          <w:t>38</w:t>
        </w:r>
        <w:r>
          <w:fldChar w:fldCharType="end"/>
        </w:r>
      </w:hyperlink>
    </w:p>
    <w:p>
      <w:pPr>
        <w:pStyle w:val="TOC1"/>
        <w:tabs>
          <w:tab w:val="right" w:leader="dot" w:pos="8306"/>
        </w:tabs>
      </w:pPr>
      <w:hyperlink w:anchor="_Toc18753" w:history="1">
        <w:r>
          <w:rPr>
            <w:rFonts w:ascii="仿宋" w:eastAsia="仿宋" w:hAnsi="仿宋" w:cs="仿宋" w:hint="eastAsia"/>
            <w:lang w:eastAsia="zh-CN"/>
          </w:rPr>
          <w:t>十、通用含氧清洁剂项目风险管理</w:t>
        </w:r>
        <w:r>
          <w:tab/>
        </w:r>
        <w:r>
          <w:fldChar w:fldCharType="begin"/>
        </w:r>
        <w:r>
          <w:instrText xml:space="preserve"> PAGEREF _Toc18753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59" w:history="1">
        <w:r>
          <w:rPr>
            <w:rFonts w:ascii="仿宋" w:eastAsia="仿宋" w:hAnsi="仿宋" w:cs="仿宋" w:hint="eastAsia"/>
            <w:lang w:eastAsia="zh-CN"/>
          </w:rPr>
          <w:t>(一)、风险识别与评估</w:t>
        </w:r>
        <w:r>
          <w:tab/>
        </w:r>
        <w:r>
          <w:fldChar w:fldCharType="begin"/>
        </w:r>
        <w:r>
          <w:instrText xml:space="preserve"> PAGEREF _Toc1559 \h </w:instrText>
        </w:r>
        <w:r>
          <w:fldChar w:fldCharType="separate"/>
        </w:r>
        <w:r>
          <w:t>40</w:t>
        </w:r>
        <w:r>
          <w:fldChar w:fldCharType="end"/>
        </w:r>
      </w:hyperlink>
    </w:p>
    <w:p>
      <w:pPr>
        <w:pStyle w:val="TOC2"/>
        <w:tabs>
          <w:tab w:val="right" w:leader="dot" w:pos="8306"/>
        </w:tabs>
      </w:pPr>
      <w:hyperlink w:anchor="_Toc22866" w:history="1">
        <w:r>
          <w:rPr>
            <w:rFonts w:ascii="仿宋" w:eastAsia="仿宋" w:hAnsi="仿宋" w:cs="仿宋" w:hint="eastAsia"/>
            <w:lang w:eastAsia="zh-CN"/>
          </w:rPr>
          <w:t>(二)、风险应对策略</w:t>
        </w:r>
        <w:r>
          <w:tab/>
        </w:r>
        <w:r>
          <w:fldChar w:fldCharType="begin"/>
        </w:r>
        <w:r>
          <w:instrText xml:space="preserve"> PAGEREF _Toc22866 \h </w:instrText>
        </w:r>
        <w:r>
          <w:fldChar w:fldCharType="separate"/>
        </w:r>
        <w:r>
          <w:t>42</w:t>
        </w:r>
        <w:r>
          <w:fldChar w:fldCharType="end"/>
        </w:r>
      </w:hyperlink>
    </w:p>
    <w:p>
      <w:pPr>
        <w:pStyle w:val="TOC2"/>
        <w:tabs>
          <w:tab w:val="right" w:leader="dot" w:pos="8306"/>
        </w:tabs>
      </w:pPr>
      <w:hyperlink w:anchor="_Toc25628" w:history="1">
        <w:r>
          <w:rPr>
            <w:rFonts w:ascii="仿宋" w:eastAsia="仿宋" w:hAnsi="仿宋" w:cs="仿宋" w:hint="eastAsia"/>
            <w:lang w:eastAsia="zh-CN"/>
          </w:rPr>
          <w:t>(三)、风险监控与控制</w:t>
        </w:r>
        <w:r>
          <w:tab/>
        </w:r>
        <w:r>
          <w:fldChar w:fldCharType="begin"/>
        </w:r>
        <w:r>
          <w:instrText xml:space="preserve"> PAGEREF _Toc25628 \h </w:instrText>
        </w:r>
        <w:r>
          <w:fldChar w:fldCharType="separate"/>
        </w:r>
        <w:r>
          <w:t>43</w:t>
        </w:r>
        <w:r>
          <w:fldChar w:fldCharType="end"/>
        </w:r>
      </w:hyperlink>
    </w:p>
    <w:p>
      <w:pPr>
        <w:pStyle w:val="TOC1"/>
        <w:tabs>
          <w:tab w:val="right" w:leader="dot" w:pos="8306"/>
        </w:tabs>
      </w:pPr>
      <w:hyperlink w:anchor="_Toc4415" w:history="1">
        <w:r>
          <w:rPr>
            <w:rFonts w:ascii="仿宋" w:eastAsia="仿宋" w:hAnsi="仿宋" w:cs="仿宋" w:hint="eastAsia"/>
            <w:lang w:eastAsia="zh-CN"/>
          </w:rPr>
          <w:t>十一、通用含氧清洁剂项目人力资源管理</w:t>
        </w:r>
        <w:r>
          <w:tab/>
        </w:r>
        <w:r>
          <w:fldChar w:fldCharType="begin"/>
        </w:r>
        <w:r>
          <w:instrText xml:space="preserve"> PAGEREF _Toc4415 \h </w:instrText>
        </w:r>
        <w:r>
          <w:fldChar w:fldCharType="separate"/>
        </w:r>
        <w:r>
          <w:t>44</w:t>
        </w:r>
        <w:r>
          <w:fldChar w:fldCharType="end"/>
        </w:r>
      </w:hyperlink>
    </w:p>
    <w:p>
      <w:pPr>
        <w:pStyle w:val="TOC2"/>
        <w:tabs>
          <w:tab w:val="right" w:leader="dot" w:pos="8306"/>
        </w:tabs>
      </w:pPr>
      <w:hyperlink w:anchor="_Toc20609" w:history="1">
        <w:r>
          <w:rPr>
            <w:rFonts w:ascii="仿宋" w:eastAsia="仿宋" w:hAnsi="仿宋" w:cs="仿宋" w:hint="eastAsia"/>
            <w:lang w:eastAsia="zh-CN"/>
          </w:rPr>
          <w:t>(一)、建立健全的预算管理制度</w:t>
        </w:r>
        <w:r>
          <w:tab/>
        </w:r>
        <w:r>
          <w:fldChar w:fldCharType="begin"/>
        </w:r>
        <w:r>
          <w:instrText xml:space="preserve"> PAGEREF _Toc20609 \h </w:instrText>
        </w:r>
        <w:r>
          <w:fldChar w:fldCharType="separate"/>
        </w:r>
        <w:r>
          <w:t>44</w:t>
        </w:r>
        <w:r>
          <w:fldChar w:fldCharType="end"/>
        </w:r>
      </w:hyperlink>
    </w:p>
    <w:p>
      <w:pPr>
        <w:pStyle w:val="TOC2"/>
        <w:tabs>
          <w:tab w:val="right" w:leader="dot" w:pos="8306"/>
        </w:tabs>
      </w:pPr>
      <w:hyperlink w:anchor="_Toc28973" w:history="1">
        <w:r>
          <w:rPr>
            <w:rFonts w:ascii="仿宋" w:eastAsia="仿宋" w:hAnsi="仿宋" w:cs="仿宋" w:hint="eastAsia"/>
            <w:lang w:eastAsia="zh-CN"/>
          </w:rPr>
          <w:t>(二)、加强资金流动监控</w:t>
        </w:r>
        <w:r>
          <w:tab/>
        </w:r>
        <w:r>
          <w:fldChar w:fldCharType="begin"/>
        </w:r>
        <w:r>
          <w:instrText xml:space="preserve"> PAGEREF _Toc28973 \h </w:instrText>
        </w:r>
        <w:r>
          <w:fldChar w:fldCharType="separate"/>
        </w:r>
        <w:r>
          <w:t>46</w:t>
        </w:r>
        <w:r>
          <w:fldChar w:fldCharType="end"/>
        </w:r>
      </w:hyperlink>
    </w:p>
    <w:p>
      <w:pPr>
        <w:pStyle w:val="TOC2"/>
        <w:tabs>
          <w:tab w:val="right" w:leader="dot" w:pos="8306"/>
        </w:tabs>
      </w:pPr>
      <w:hyperlink w:anchor="_Toc7298" w:history="1">
        <w:r>
          <w:rPr>
            <w:rFonts w:ascii="仿宋" w:eastAsia="仿宋" w:hAnsi="仿宋" w:cs="仿宋" w:hint="eastAsia"/>
            <w:lang w:eastAsia="zh-CN"/>
          </w:rPr>
          <w:t>(三)、制定完善的风险控制机制</w:t>
        </w:r>
        <w:r>
          <w:tab/>
        </w:r>
        <w:r>
          <w:fldChar w:fldCharType="begin"/>
        </w:r>
        <w:r>
          <w:instrText xml:space="preserve"> PAGEREF _Toc7298 \h </w:instrText>
        </w:r>
        <w:r>
          <w:fldChar w:fldCharType="separate"/>
        </w:r>
        <w:r>
          <w:t>47</w:t>
        </w:r>
        <w:r>
          <w:fldChar w:fldCharType="end"/>
        </w:r>
      </w:hyperlink>
    </w:p>
    <w:p>
      <w:pPr>
        <w:pStyle w:val="TOC2"/>
        <w:tabs>
          <w:tab w:val="right" w:leader="dot" w:pos="8306"/>
        </w:tabs>
      </w:pPr>
      <w:hyperlink w:anchor="_Toc14439" w:history="1">
        <w:r>
          <w:rPr>
            <w:rFonts w:ascii="仿宋" w:eastAsia="仿宋" w:hAnsi="仿宋" w:cs="仿宋" w:hint="eastAsia"/>
            <w:lang w:eastAsia="zh-CN"/>
          </w:rPr>
          <w:t>(四)、优化成本管理</w:t>
        </w:r>
        <w:r>
          <w:tab/>
        </w:r>
        <w:r>
          <w:fldChar w:fldCharType="begin"/>
        </w:r>
        <w:r>
          <w:instrText xml:space="preserve"> PAGEREF _Toc14439 \h </w:instrText>
        </w:r>
        <w:r>
          <w:fldChar w:fldCharType="separate"/>
        </w:r>
        <w:r>
          <w:t>49</w:t>
        </w:r>
        <w:r>
          <w:fldChar w:fldCharType="end"/>
        </w:r>
      </w:hyperlink>
    </w:p>
    <w:p>
      <w:pPr>
        <w:pStyle w:val="TOC1"/>
        <w:tabs>
          <w:tab w:val="right" w:leader="dot" w:pos="8306"/>
        </w:tabs>
      </w:pPr>
      <w:hyperlink w:anchor="_Toc31032" w:history="1">
        <w:r>
          <w:rPr>
            <w:rFonts w:ascii="仿宋" w:eastAsia="仿宋" w:hAnsi="仿宋" w:cs="仿宋" w:hint="eastAsia"/>
            <w:lang w:eastAsia="zh-CN"/>
          </w:rPr>
          <w:t>十二、通用含氧清洁剂项目经营效益</w:t>
        </w:r>
        <w:r>
          <w:tab/>
        </w:r>
        <w:r>
          <w:fldChar w:fldCharType="begin"/>
        </w:r>
        <w:r>
          <w:instrText xml:space="preserve"> PAGEREF _Toc31032 \h </w:instrText>
        </w:r>
        <w:r>
          <w:fldChar w:fldCharType="separate"/>
        </w:r>
        <w:r>
          <w:t>50</w:t>
        </w:r>
        <w:r>
          <w:fldChar w:fldCharType="end"/>
        </w:r>
      </w:hyperlink>
    </w:p>
    <w:p>
      <w:pPr>
        <w:pStyle w:val="TOC2"/>
        <w:tabs>
          <w:tab w:val="right" w:leader="dot" w:pos="8306"/>
        </w:tabs>
      </w:pPr>
      <w:hyperlink w:anchor="_Toc28345" w:history="1">
        <w:r>
          <w:rPr>
            <w:rFonts w:ascii="仿宋" w:eastAsia="仿宋" w:hAnsi="仿宋" w:cs="仿宋" w:hint="eastAsia"/>
            <w:lang w:eastAsia="zh-CN"/>
          </w:rPr>
          <w:t>(一)、经济评价财务测算</w:t>
        </w:r>
        <w:r>
          <w:tab/>
        </w:r>
        <w:r>
          <w:fldChar w:fldCharType="begin"/>
        </w:r>
        <w:r>
          <w:instrText xml:space="preserve"> PAGEREF _Toc28345 \h </w:instrText>
        </w:r>
        <w:r>
          <w:fldChar w:fldCharType="separate"/>
        </w:r>
        <w:r>
          <w:t>50</w:t>
        </w:r>
        <w:r>
          <w:fldChar w:fldCharType="end"/>
        </w:r>
      </w:hyperlink>
    </w:p>
    <w:p>
      <w:pPr>
        <w:pStyle w:val="TOC2"/>
        <w:tabs>
          <w:tab w:val="right" w:leader="dot" w:pos="8306"/>
        </w:tabs>
      </w:pPr>
      <w:hyperlink w:anchor="_Toc17931" w:history="1">
        <w:r>
          <w:rPr>
            <w:rFonts w:ascii="仿宋" w:eastAsia="仿宋" w:hAnsi="仿宋" w:cs="仿宋" w:hint="eastAsia"/>
            <w:lang w:eastAsia="zh-CN"/>
          </w:rPr>
          <w:t>(二)、通用含氧清洁剂项目盈利能力分析</w:t>
        </w:r>
        <w:r>
          <w:tab/>
        </w:r>
        <w:r>
          <w:fldChar w:fldCharType="begin"/>
        </w:r>
        <w:r>
          <w:instrText xml:space="preserve"> PAGEREF _Toc17931 \h </w:instrText>
        </w:r>
        <w:r>
          <w:fldChar w:fldCharType="separate"/>
        </w:r>
        <w:r>
          <w:t>51</w:t>
        </w:r>
        <w:r>
          <w:fldChar w:fldCharType="end"/>
        </w:r>
      </w:hyperlink>
    </w:p>
    <w:p>
      <w:pPr>
        <w:pStyle w:val="TOC1"/>
        <w:tabs>
          <w:tab w:val="right" w:leader="dot" w:pos="8306"/>
        </w:tabs>
      </w:pPr>
      <w:hyperlink w:anchor="_Toc14730" w:history="1">
        <w:r>
          <w:rPr>
            <w:rFonts w:ascii="仿宋" w:eastAsia="仿宋" w:hAnsi="仿宋" w:cs="仿宋" w:hint="eastAsia"/>
            <w:lang w:eastAsia="zh-CN"/>
          </w:rPr>
          <w:t>十三、供应链管理</w:t>
        </w:r>
        <w:r>
          <w:tab/>
        </w:r>
        <w:r>
          <w:fldChar w:fldCharType="begin"/>
        </w:r>
        <w:r>
          <w:instrText xml:space="preserve"> PAGEREF _Toc14730 \h </w:instrText>
        </w:r>
        <w:r>
          <w:fldChar w:fldCharType="separate"/>
        </w:r>
        <w:r>
          <w:t>52</w:t>
        </w:r>
        <w:r>
          <w:fldChar w:fldCharType="end"/>
        </w:r>
      </w:hyperlink>
    </w:p>
    <w:p>
      <w:pPr>
        <w:pStyle w:val="TOC2"/>
        <w:tabs>
          <w:tab w:val="right" w:leader="dot" w:pos="8306"/>
        </w:tabs>
      </w:pPr>
      <w:hyperlink w:anchor="_Toc20442" w:history="1">
        <w:r>
          <w:rPr>
            <w:rFonts w:ascii="仿宋" w:eastAsia="仿宋" w:hAnsi="仿宋" w:cs="仿宋" w:hint="eastAsia"/>
            <w:lang w:eastAsia="zh-CN"/>
          </w:rPr>
          <w:t>(一)、供应链战略规划</w:t>
        </w:r>
        <w:r>
          <w:tab/>
        </w:r>
        <w:r>
          <w:fldChar w:fldCharType="begin"/>
        </w:r>
        <w:r>
          <w:instrText xml:space="preserve"> PAGEREF _Toc20442 \h </w:instrText>
        </w:r>
        <w:r>
          <w:fldChar w:fldCharType="separate"/>
        </w:r>
        <w:r>
          <w:t>52</w:t>
        </w:r>
        <w:r>
          <w:fldChar w:fldCharType="end"/>
        </w:r>
      </w:hyperlink>
    </w:p>
    <w:p>
      <w:pPr>
        <w:pStyle w:val="TOC2"/>
        <w:tabs>
          <w:tab w:val="right" w:leader="dot" w:pos="8306"/>
        </w:tabs>
      </w:pPr>
      <w:hyperlink w:anchor="_Toc25325" w:history="1">
        <w:r>
          <w:rPr>
            <w:rFonts w:ascii="仿宋" w:eastAsia="仿宋" w:hAnsi="仿宋" w:cs="仿宋" w:hint="eastAsia"/>
            <w:lang w:eastAsia="zh-CN"/>
          </w:rPr>
          <w:t>(二)、供应商选择与合作</w:t>
        </w:r>
        <w:r>
          <w:tab/>
        </w:r>
        <w:r>
          <w:fldChar w:fldCharType="begin"/>
        </w:r>
        <w:r>
          <w:instrText xml:space="preserve"> PAGEREF _Toc25325 \h </w:instrText>
        </w:r>
        <w:r>
          <w:fldChar w:fldCharType="separate"/>
        </w:r>
        <w:r>
          <w:t>54</w:t>
        </w:r>
        <w:r>
          <w:fldChar w:fldCharType="end"/>
        </w:r>
      </w:hyperlink>
    </w:p>
    <w:p>
      <w:pPr>
        <w:pStyle w:val="TOC2"/>
        <w:tabs>
          <w:tab w:val="right" w:leader="dot" w:pos="8306"/>
        </w:tabs>
      </w:pPr>
      <w:hyperlink w:anchor="_Toc28256" w:history="1">
        <w:r>
          <w:rPr>
            <w:rFonts w:ascii="仿宋" w:eastAsia="仿宋" w:hAnsi="仿宋" w:cs="仿宋" w:hint="eastAsia"/>
            <w:lang w:eastAsia="zh-CN"/>
          </w:rPr>
          <w:t>(三)、物流与库存管理</w:t>
        </w:r>
        <w:r>
          <w:tab/>
        </w:r>
        <w:r>
          <w:fldChar w:fldCharType="begin"/>
        </w:r>
        <w:r>
          <w:instrText xml:space="preserve"> PAGEREF _Toc28256 \h </w:instrText>
        </w:r>
        <w:r>
          <w:fldChar w:fldCharType="separate"/>
        </w:r>
        <w:r>
          <w:t>55</w:t>
        </w:r>
        <w:r>
          <w:fldChar w:fldCharType="end"/>
        </w:r>
      </w:hyperlink>
    </w:p>
    <w:p>
      <w:pPr>
        <w:pStyle w:val="TOC1"/>
        <w:tabs>
          <w:tab w:val="right" w:leader="dot" w:pos="8306"/>
        </w:tabs>
      </w:pPr>
      <w:hyperlink w:anchor="_Toc27127" w:history="1">
        <w:r>
          <w:rPr>
            <w:rFonts w:ascii="仿宋" w:eastAsia="仿宋" w:hAnsi="仿宋" w:cs="仿宋" w:hint="eastAsia"/>
            <w:lang w:eastAsia="zh-CN"/>
          </w:rPr>
          <w:t>十四、通用含氧清洁剂项目治理与监督</w:t>
        </w:r>
        <w:r>
          <w:tab/>
        </w:r>
        <w:r>
          <w:fldChar w:fldCharType="begin"/>
        </w:r>
        <w:r>
          <w:instrText xml:space="preserve"> PAGEREF _Toc27127 \h </w:instrText>
        </w:r>
        <w:r>
          <w:fldChar w:fldCharType="separate"/>
        </w:r>
        <w:r>
          <w:t>56</w:t>
        </w:r>
        <w:r>
          <w:fldChar w:fldCharType="end"/>
        </w:r>
      </w:hyperlink>
    </w:p>
    <w:p>
      <w:pPr>
        <w:pStyle w:val="TOC2"/>
        <w:tabs>
          <w:tab w:val="right" w:leader="dot" w:pos="8306"/>
        </w:tabs>
      </w:pPr>
      <w:hyperlink w:anchor="_Toc6541" w:history="1">
        <w:r>
          <w:rPr>
            <w:rFonts w:ascii="仿宋" w:eastAsia="仿宋" w:hAnsi="仿宋" w:cs="仿宋" w:hint="eastAsia"/>
            <w:lang w:eastAsia="zh-CN"/>
          </w:rPr>
          <w:t>(一)、通用含氧清洁剂项目治理结构</w:t>
        </w:r>
        <w:r>
          <w:tab/>
        </w:r>
        <w:r>
          <w:fldChar w:fldCharType="begin"/>
        </w:r>
        <w:r>
          <w:instrText xml:space="preserve"> PAGEREF _Toc6541 \h </w:instrText>
        </w:r>
        <w:r>
          <w:fldChar w:fldCharType="separate"/>
        </w:r>
        <w:r>
          <w:t>56</w:t>
        </w:r>
        <w:r>
          <w:fldChar w:fldCharType="end"/>
        </w:r>
      </w:hyperlink>
    </w:p>
    <w:p>
      <w:pPr>
        <w:pStyle w:val="TOC2"/>
        <w:tabs>
          <w:tab w:val="right" w:leader="dot" w:pos="8306"/>
        </w:tabs>
      </w:pPr>
      <w:hyperlink w:anchor="_Toc28455" w:history="1">
        <w:r>
          <w:rPr>
            <w:rFonts w:ascii="仿宋" w:eastAsia="仿宋" w:hAnsi="仿宋" w:cs="仿宋" w:hint="eastAsia"/>
            <w:lang w:eastAsia="zh-CN"/>
          </w:rPr>
          <w:t>(二)、监督与审计</w:t>
        </w:r>
        <w:r>
          <w:tab/>
        </w:r>
        <w:r>
          <w:fldChar w:fldCharType="begin"/>
        </w:r>
        <w:r>
          <w:instrText xml:space="preserve"> PAGEREF _Toc28455 \h </w:instrText>
        </w:r>
        <w:r>
          <w:fldChar w:fldCharType="separate"/>
        </w:r>
        <w:r>
          <w:t>58</w:t>
        </w:r>
        <w:r>
          <w:fldChar w:fldCharType="end"/>
        </w:r>
      </w:hyperlink>
    </w:p>
    <w:p>
      <w:pPr>
        <w:pStyle w:val="TOC1"/>
        <w:tabs>
          <w:tab w:val="right" w:leader="dot" w:pos="8306"/>
        </w:tabs>
      </w:pPr>
      <w:hyperlink w:anchor="_Toc7928" w:history="1">
        <w:r>
          <w:rPr>
            <w:rFonts w:ascii="仿宋" w:eastAsia="仿宋" w:hAnsi="仿宋" w:cs="仿宋" w:hint="eastAsia"/>
            <w:lang w:eastAsia="zh-CN"/>
          </w:rPr>
          <w:t>十五、利益相关者分析与沟通计划</w:t>
        </w:r>
        <w:r>
          <w:tab/>
        </w:r>
        <w:r>
          <w:fldChar w:fldCharType="begin"/>
        </w:r>
        <w:r>
          <w:instrText xml:space="preserve"> PAGEREF _Toc7928 \h </w:instrText>
        </w:r>
        <w:r>
          <w:fldChar w:fldCharType="separate"/>
        </w:r>
        <w:r>
          <w:t>59</w:t>
        </w:r>
        <w:r>
          <w:fldChar w:fldCharType="end"/>
        </w:r>
      </w:hyperlink>
    </w:p>
    <w:p>
      <w:pPr>
        <w:pStyle w:val="TOC2"/>
        <w:tabs>
          <w:tab w:val="right" w:leader="dot" w:pos="8306"/>
        </w:tabs>
      </w:pPr>
      <w:hyperlink w:anchor="_Toc9373" w:history="1">
        <w:r>
          <w:rPr>
            <w:rFonts w:ascii="仿宋" w:eastAsia="仿宋" w:hAnsi="仿宋" w:cs="仿宋" w:hint="eastAsia"/>
            <w:lang w:eastAsia="zh-CN"/>
          </w:rPr>
          <w:t>(一)、利益相关者分析</w:t>
        </w:r>
        <w:r>
          <w:tab/>
        </w:r>
        <w:r>
          <w:fldChar w:fldCharType="begin"/>
        </w:r>
        <w:r>
          <w:instrText xml:space="preserve"> PAGEREF _Toc9373 \h </w:instrText>
        </w:r>
        <w:r>
          <w:fldChar w:fldCharType="separate"/>
        </w:r>
        <w:r>
          <w:t>59</w:t>
        </w:r>
        <w:r>
          <w:fldChar w:fldCharType="end"/>
        </w:r>
      </w:hyperlink>
    </w:p>
    <w:p>
      <w:pPr>
        <w:pStyle w:val="TOC2"/>
        <w:tabs>
          <w:tab w:val="right" w:leader="dot" w:pos="8306"/>
        </w:tabs>
      </w:pPr>
      <w:hyperlink w:anchor="_Toc8084" w:history="1">
        <w:r>
          <w:rPr>
            <w:rFonts w:ascii="仿宋" w:eastAsia="仿宋" w:hAnsi="仿宋" w:cs="仿宋" w:hint="eastAsia"/>
            <w:lang w:eastAsia="zh-CN"/>
          </w:rPr>
          <w:t>(二)、沟通计划</w:t>
        </w:r>
        <w:r>
          <w:tab/>
        </w:r>
        <w:r>
          <w:fldChar w:fldCharType="begin"/>
        </w:r>
        <w:r>
          <w:instrText xml:space="preserve"> PAGEREF _Toc8084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2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5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2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技术管理特点体现在其创新导向。通过引入最先进的技术趋势和解决方案，通用含氧清洁剂项目致力于提升科技含量、提高质量和效率水平。这意味着我们将采用最新的工具和方法，确保通用含氧清洁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通用含氧清洁剂项目技术管理的显著特征。通过整合不同领域的技术资源，我们实现了跨学科的协同工作。这有助于优化技术架构，提高整体效能。此外，整合性策略还促进了不同技术团队之间的紧密沟通和高效合作，确保通用含氧清洁剂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通用含氧清洁剂项目所采用的技术。通过不断优化技术方案，通用含氧清洁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通用含氧清洁剂项目团队将在通用含氧清洁剂项目初期识别可能的技术风险，并采取相应的预防和应对措施。通过建立健全的风险评估机制，通用含氧清洁剂项目能够在实施过程中及时发现并解决潜在的技术问题，保障通用含氧清洁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通用含氧清洁剂项目中，技术将成为通用含氧清洁剂项目成功的有力支持。这一深度剖析揭示了技术管理在通用含氧清洁剂项目实施中的关键作用，为通用含氧清洁剂项目的技术基础奠定了坚实的基础。</w:t>
      </w:r>
    </w:p>
    <w:p>
      <w:pPr>
        <w:pStyle w:val="Heading2"/>
        <w:ind w:firstLine="560" w:firstLineChars="200"/>
        <w:rPr>
          <w:rFonts w:ascii="仿宋" w:eastAsia="仿宋" w:hAnsi="仿宋" w:cs="仿宋" w:hint="eastAsia"/>
          <w:sz w:val="28"/>
          <w:lang w:eastAsia="zh-CN"/>
        </w:rPr>
      </w:pPr>
      <w:bookmarkStart w:id="4" w:name="_Toc5027"/>
      <w:r>
        <w:rPr>
          <w:rFonts w:ascii="仿宋" w:eastAsia="仿宋" w:hAnsi="仿宋" w:cs="仿宋" w:hint="eastAsia"/>
          <w:sz w:val="28"/>
          <w:lang w:eastAsia="zh-CN"/>
        </w:rPr>
        <w:t>(二)、通用含氧清洁剂项目工艺技术设计方案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通用含氧清洁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通用含氧清洁剂项目将严格按照相关行业规范要求进行组织。通过有效控制产品质量，通用含氧清洁剂项目将致力于为顾客提供优质的通用含氧清洁剂项目产品和良好的服务。这体现了通用含氧清洁剂项目对于生产活动合规性和质量标准的高度重视，为通用含氧清洁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通用含氧清洁剂项目注重生态效益和清洁生产原则。通用含氧清洁剂项目建设将紧密结合地方特色经济发展，与社会经济发展规划和区域环境保护规划方案相协调一致。通过与当地区域自然生态系统的结合，通用含氧清洁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通用含氧清洁剂项目产品具有多样化的客户需求和个性化的特点。因此，通用含氧清洁剂项目产品规格品种多样，且单批生产数量较小。为满足这一特点，通用含氧清洁剂项目承办单位将建设先进的柔性制造生产线。通过广泛应用柔性制造技术，通用含氧清洁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通用含氧清洁剂项目采用的技术具有较高的技术含量和自动化水平，处于国内先进水平。这一技术选用不仅体现了对生产效率、质量和环境友好性的高标准要求，同时为通用含氧清洁剂项目的可持续发展奠定了坚实的基础。</w:t>
      </w:r>
    </w:p>
    <w:p>
      <w:pPr>
        <w:pStyle w:val="Heading2"/>
        <w:ind w:firstLine="560" w:firstLineChars="200"/>
        <w:rPr>
          <w:rFonts w:ascii="仿宋" w:eastAsia="仿宋" w:hAnsi="仿宋" w:cs="仿宋" w:hint="eastAsia"/>
          <w:sz w:val="28"/>
          <w:lang w:eastAsia="zh-CN"/>
        </w:rPr>
      </w:pPr>
      <w:bookmarkStart w:id="5" w:name="_Toc259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为确保通用含氧清洁剂项目的高效生产和技术实施，我们制定了一套精心设计的设备选型方案，以满足通用含氧清洁剂项目生产、质量和环保的要求。该方案的主要特点如下：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通用含氧清洁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针对通用含氧清洁剂项目产品的多样性和小批量生产的特点，我们将建设柔性制造生产线。通过在设备选型中考虑柔性制造技术，可以灵活应对不同产品规格和生产需求，实现生产线的高度灵活性和适应性。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2409"/>
      <w:r>
        <w:rPr>
          <w:rFonts w:ascii="仿宋" w:eastAsia="仿宋" w:hAnsi="仿宋" w:cs="仿宋" w:hint="eastAsia"/>
          <w:sz w:val="28"/>
          <w:lang w:eastAsia="zh-CN"/>
        </w:rPr>
        <w:t>二、通用含氧清洁剂项目建设单位说明</w:t>
      </w:r>
      <w:bookmarkEnd w:id="6"/>
    </w:p>
    <w:p>
      <w:pPr>
        <w:pStyle w:val="Heading2"/>
        <w:rPr>
          <w:rFonts w:ascii="仿宋" w:eastAsia="仿宋" w:hAnsi="仿宋" w:cs="仿宋" w:hint="eastAsia"/>
          <w:lang w:eastAsia="zh-CN"/>
        </w:rPr>
      </w:pPr>
      <w:bookmarkStart w:id="7" w:name="_Toc13094"/>
      <w:r>
        <w:rPr>
          <w:rFonts w:ascii="仿宋" w:eastAsia="仿宋" w:hAnsi="仿宋" w:cs="仿宋" w:hint="eastAsia"/>
          <w:lang w:eastAsia="zh-CN"/>
        </w:rPr>
        <w:t>(一)、通用含氧清洁剂项目承办单位基本情况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0594"/>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通用含氧清洁剂项目承办单位的XXXX，我们着眼于实现可持续的经济效益。通过技术创新和解决方案的提供，公司预计在通用含氧清洁剂项目执行期间将获得可观的收入增长。这一收入来源主要包括通用含氧清洁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同时，我们注重成本控制和效率提升，以确保通用含氧清洁剂项目的可持续盈利。透过精细的管理和资源优化，公司期望实现通用含氧清洁剂项目利润最大化。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通用含氧清洁剂项目实施进行全面的投资评估，包括通用含氧清洁剂项目启动阶段的资金投入和后续运营成本。通过对通用含氧清洁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通用含氧清洁剂项目实施过程中具备足够的资金流动性，公司将进行详尽的现金流分析。这包括资金需求的合理预测、通用含氧清洁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2061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2415"/>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通用含氧清洁剂项目的主要产品是XXXX，预计年产值为XXX万元。这一产品在市场中占据着重要的地位，其广泛的应用范围使得该通用含氧清洁剂项目的市场前景非常广阔。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通用含氧清洁剂项目的xxx产品作为重要的原材料之一，将在多个领域发挥关键作用。其在建筑、交通、能源等方面的广泛应用将为整个产业链提供强大的支持，形成产业协同效应。通用含氧清洁剂项目的年产值XXX万XXX万XXX万万元不仅反映了其在市场上的巨大潜力，更预示着它对国民经济的积极贡献。这种关联度高、涉及面广的产业关系，使得该通用含氧清洁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30557"/>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总征地面积为XXXX平方米，相当于约XX.XX亩，其中净用地面积为XXXX平方米，红线范围内相当于约XX.XX亩。这一用地规模充分考虑了通用含氧清洁剂项目的建设需求，保障了通用含氧清洁剂项目在合适的空间内得以充分发展。通用含氧清洁剂项目规划的总建筑面积为XXXX平方米，其中主体工程建设占XXXX平方米，计容建筑面积达XXXX平方米。预计建筑工程的投资将达到XXXX万元，为通用含氧清洁剂项目的顺利推进提供了经济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购置的设备共计XXXX台（套），设备购置费用为XXXX万元。这一设备购置计划充分考虑到通用含氧清洁剂项目的生产需求和技术要求，确保了通用含氧清洁剂项目在生产运营中具备先进的技术装备和高效的生产能力。设备的合理配置将为通用含氧清洁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计划总投资为XXXX万元，预计年实现营业收入为XXXX万元。这一产能规模的设定旨在确保通用含氧清洁剂项目能够在投资与回报之间取得平衡，实现长期可持续的发展。通用含氧清洁剂项目的总投资充分考虑到各个方面的需求，包括用地建设、设备购置等多个环节，以确保通用含氧清洁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6198"/>
      <w:r>
        <w:rPr>
          <w:rFonts w:ascii="仿宋" w:eastAsia="仿宋" w:hAnsi="仿宋" w:cs="仿宋" w:hint="eastAsia"/>
          <w:sz w:val="28"/>
          <w:lang w:eastAsia="zh-CN"/>
        </w:rPr>
        <w:t>四、通用含氧清洁剂项目绩效评估</w:t>
      </w:r>
      <w:bookmarkEnd w:id="12"/>
    </w:p>
    <w:p>
      <w:pPr>
        <w:pStyle w:val="Heading2"/>
        <w:rPr>
          <w:rFonts w:ascii="仿宋" w:eastAsia="仿宋" w:hAnsi="仿宋" w:cs="仿宋" w:hint="eastAsia"/>
          <w:lang w:eastAsia="zh-CN"/>
        </w:rPr>
      </w:pPr>
      <w:bookmarkStart w:id="13" w:name="_Toc6208"/>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项目中，我们设计了一套全面的绩效评估指标，以确保通用含氧清洁剂项目的可控和成功交付。这些指标跨足通用含氧清洁剂项目目标、成本、进度和质量等多个维度，为我们提供了全面洞察通用含氧清洁剂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目标达成率是我们关注的首要指标。我们设定了明确的目标，并通过定期监测和评估，迅速发现并应对潜在的目标偏差。这为通用含氧清洁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成本绩效是另一个核心关注点。通过实际成本与预算成本的对比分析，我们深入了解成本差异的原因，及时调整资源分配，保持通用含氧清洁剂项目在经济效益方面的合理水平。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进度作为关键的绩效指标之一，得到了精心的关注。我们制定了详细的通用含氧清洁剂项目进度计划，并设立了进度符合度指标，确保实际进度与计划进度保持一致。这使我们能够快速发现和解决潜在的进度问题，保持通用含氧清洁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通用含氧清洁剂项目绩效的不可或缺的一环。我们引入了一系列的质量标准和客户满意度指标，以确保通用含氧清洁剂项目交付的成果在质量上达到或超越预期水平。通过持续监测这些指标，我们努力提升通用含氧清洁剂项目整体质量水平，为通用含氧清洁剂项目的成功交付提供有力保障。通过这些科学且全面的绩效评估，我们能够更好地引导通用含氧清洁剂项目的持续改进，确保通用含氧清洁剂项目目标的顺利达成。</w:t>
      </w:r>
    </w:p>
    <w:p>
      <w:pPr>
        <w:pStyle w:val="Heading2"/>
        <w:ind w:firstLine="560" w:firstLineChars="200"/>
        <w:rPr>
          <w:rFonts w:ascii="仿宋" w:eastAsia="仿宋" w:hAnsi="仿宋" w:cs="仿宋" w:hint="eastAsia"/>
          <w:sz w:val="28"/>
          <w:lang w:eastAsia="zh-CN"/>
        </w:rPr>
      </w:pPr>
      <w:bookmarkStart w:id="14" w:name="_Toc26517"/>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绩效评估是通用含氧清洁剂项目中的关键环节，为确保通用含氧清洁剂项目达到预期目标，我们采用了多层次、多维度的绩效评估方法。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通用含氧清洁剂项目的战略目标对齐，确保每个决策和行动都与通用含氧清洁剂项目整体目标保持一致。团队会定期召开战略对齐会议，审视当前工作与通用含氧清洁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通用含氧清洁剂项目进度、质量、成本和风险等方面。这些指标通过数据收集和分析，为通用含氧清洁剂项目管理团队提供了客观的评估依据。例如，我们通过通用含氧清洁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通用含氧清洁剂项目内部，还考虑了通用含氧清洁剂项目对外部环境的影响。我们定期进行干系人满意度调查，以了解各利益相关方对通用含氧清洁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这种多层次、多角度的绩效评估方法，使得我们能够全面了解通用含氧清洁剂项目的运行状态，及时做出调整，确保通用含氧清洁剂项目在不断变化的环境中保持稳健前行。</w:t>
      </w:r>
    </w:p>
    <w:p>
      <w:pPr>
        <w:pStyle w:val="Heading2"/>
        <w:ind w:firstLine="560" w:firstLineChars="200"/>
        <w:rPr>
          <w:rFonts w:ascii="仿宋" w:eastAsia="仿宋" w:hAnsi="仿宋" w:cs="仿宋" w:hint="eastAsia"/>
          <w:sz w:val="28"/>
          <w:lang w:eastAsia="zh-CN"/>
        </w:rPr>
      </w:pPr>
      <w:bookmarkStart w:id="15" w:name="_Toc26026"/>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为了确保通用含氧清洁剂项目的有效管理和不断优化，我们采用了精心设计的绩效评估周期。这个周期旨在实现灵活、实时和全面的评估，以适应通用含氧清洁剂项目执行中的各种挑战。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通用含氧清洁剂项目的不同需求，分为短期、中期和长期。短期评估关注每个迭代或工作周期，以及时发现和解决当前任务中的问题。中期评估涵盖几个迭代，深入了解整体通用含氧清洁剂项目的趋势和性能。长期评估则着眼于整个通用含氧清洁剂项目阶段，确保通用含氧清洁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通用含氧清洁剂项目管理工具和协作平台，团队成员能够随时更新和分享通用含氧清洁剂项目数据。这种实时性的反馈机制使我们能够及时察觉潜在问题，快速调整，保持通用含氧清洁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通用含氧清洁剂项目的决策制定密不可分。每个周期的通用含氧清洁剂项目回顾会议成为集体总结经验、识别问题深层次原因并找到创新解决方案的平台。这种定期的反思与调整机制使通用含氧清洁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2495"/>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7096"/>
      <w:r>
        <w:rPr>
          <w:rFonts w:ascii="仿宋" w:eastAsia="仿宋" w:hAnsi="仿宋" w:cs="仿宋" w:hint="eastAsia"/>
          <w:lang w:eastAsia="zh-CN"/>
        </w:rPr>
        <w:t>(一)、通用含氧清洁剂行业分析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行业一直以来都是市场的关注焦点。行业内的发展趋势、竞争态势以及潜在机会都对通用含氧清洁剂项目的推进产生深远的影响。通过深入研究行业的整体概貌，我们将更好地理解行业的核心特征，为通用含氧清洁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通用含氧清洁剂行业，技术一直是推动创新和发展的关键因素。我们将对当前技术趋势进行详尽分析，包括但不限于人工智能、大数据应用、先进制造技术等。这有助于通用含氧清洁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通用含氧清洁剂项目成功的基础。我们将对主要竞争对手进行深入研究，包括其市场份额、产品特点、市场定位等。通过全面了解竞争对手的优势和劣势，通用含氧清洁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2372"/>
      <w:r>
        <w:rPr>
          <w:rFonts w:ascii="仿宋" w:eastAsia="仿宋" w:hAnsi="仿宋" w:cs="仿宋" w:hint="eastAsia"/>
          <w:sz w:val="28"/>
          <w:lang w:eastAsia="zh-CN"/>
        </w:rPr>
        <w:t>(二)、通用含氧清洁剂市场分析预测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通用含氧清洁剂市场未来的增长趋势。这包括市场的整体规模、各细分领域的发展趋势等。通用含氧清洁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通用含氧清洁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通用含氧清洁剂项目实施过程中需要充分考虑的因素。我们将对市场风险进行全面评估，包括但不限于政策法规风险、市场竞争风险、技术变革风险等。通过对潜在风险的深入分析，通用含氧清洁剂项目可以制定相应的风险缓解策略，降低不确定性对通用含氧清洁剂项目的影响。</w:t>
      </w:r>
    </w:p>
    <w:p>
      <w:pPr>
        <w:pStyle w:val="Heading1"/>
        <w:ind w:firstLine="560" w:firstLineChars="200"/>
        <w:rPr>
          <w:rFonts w:ascii="仿宋" w:eastAsia="仿宋" w:hAnsi="仿宋" w:cs="仿宋" w:hint="eastAsia"/>
          <w:sz w:val="28"/>
          <w:lang w:eastAsia="zh-CN"/>
        </w:rPr>
      </w:pPr>
      <w:bookmarkStart w:id="19" w:name="_Toc1301"/>
      <w:r>
        <w:rPr>
          <w:rFonts w:ascii="仿宋" w:eastAsia="仿宋" w:hAnsi="仿宋" w:cs="仿宋" w:hint="eastAsia"/>
          <w:sz w:val="28"/>
          <w:lang w:eastAsia="zh-CN"/>
        </w:rPr>
        <w:t>六、通用含氧清洁剂项目概论</w:t>
      </w:r>
      <w:bookmarkEnd w:id="19"/>
    </w:p>
    <w:p>
      <w:pPr>
        <w:pStyle w:val="Heading2"/>
        <w:rPr>
          <w:rFonts w:ascii="仿宋" w:eastAsia="仿宋" w:hAnsi="仿宋" w:cs="仿宋" w:hint="eastAsia"/>
          <w:lang w:eastAsia="zh-CN"/>
        </w:rPr>
      </w:pPr>
      <w:bookmarkStart w:id="20" w:name="_Toc30176"/>
      <w:r>
        <w:rPr>
          <w:rFonts w:ascii="仿宋" w:eastAsia="仿宋" w:hAnsi="仿宋" w:cs="仿宋" w:hint="eastAsia"/>
          <w:lang w:eastAsia="zh-CN"/>
        </w:rPr>
        <w:t>(一)、通用含氧清洁剂项目概况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起源追溯至对市场的深入洞察。市场的不断演变与变革为通用含氧清洁剂项目提供了难得的机遇。当前市场存在的需求缺口和变革的大环境共同构成了通用含氧清洁剂项目的背景。这个通用含氧清洁剂项目旨在充分利用市场机遇，填补行业中尚未满足的需求，为客户提供全新的解决方案。市场的变革和需求的增长使得这个通用含氧清洁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通用含氧清洁剂项目名称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正式命名为通用含氧清洁剂。这个名称不仅仅是一个标识，更代表了通用含氧清洁剂项目的核心理念和愿景。它蕴含着通用含氧清洁剂项目所要解决问题的关键字，具有强烈的表达和辨识度，为通用含氧清洁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通用含氧清洁剂项目目标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的核心目标是提供一种全新、高效的解决方案，满足客户日益增长的需求。通用含氧清洁剂项目追求的不仅仅是满足市场需求，更是在市场中获得卓越的竞争优势。通过不断提升产品或服务的质量和创新水平，通用含氧清洁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通用含氧清洁剂项目范围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通用含氧清洁剂项目全面涵盖了产品研发、制造、市场推广和售后服务，确保从产品设计到最终用户体验的全方位关注。这一全面的通用含氧清洁剂项目范围是为了确保通用含氧清洁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通用含氧清洁剂项目时间表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https://d.book118.com/628077053006006047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通用含氧清洁剂项目规划设计方案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C81FE6"/>
    <w:rsid w:val="67C81F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077053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2024-03-04T08:36:00Z</dcterms:created>
  <dcterms:modified xsi:type="dcterms:W3CDTF">2024-03-04T08:36:33Z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B7E88ECC0249406AB4F61B3D54705855_11</vt:lpwstr>
  </property>
  <property fmtid="{D5CDD505-2E9C-101B-9397-08002B2CF9AE}" pid="3" name="KSOProductBuildVer">
    <vt:lpwstr>2052-12.1.0.16388</vt:lpwstr>
  </property>
</Properties>
</file>