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发酵类制品项目规划设计方案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6" w:history="1">
        <w:r>
          <w:rPr>
            <w:rFonts w:ascii="仿宋" w:eastAsia="仿宋" w:hAnsi="仿宋" w:cs="仿宋" w:hint="eastAsia"/>
            <w:lang w:eastAsia="zh-CN"/>
          </w:rPr>
          <w:t>概论</w:t>
        </w:r>
        <w:r>
          <w:tab/>
        </w:r>
        <w:r>
          <w:fldChar w:fldCharType="begin"/>
        </w:r>
        <w:r>
          <w:instrText xml:space="preserve"> PAGEREF _Toc11246 \h </w:instrText>
        </w:r>
        <w:r>
          <w:fldChar w:fldCharType="separate"/>
        </w:r>
        <w:r>
          <w:t>3</w:t>
        </w:r>
        <w:r>
          <w:fldChar w:fldCharType="end"/>
        </w:r>
      </w:hyperlink>
    </w:p>
    <w:p>
      <w:pPr>
        <w:pStyle w:val="TOC1"/>
        <w:tabs>
          <w:tab w:val="right" w:leader="dot" w:pos="8306"/>
        </w:tabs>
      </w:pPr>
      <w:hyperlink w:anchor="_Toc8252" w:history="1">
        <w:r>
          <w:rPr>
            <w:rFonts w:ascii="仿宋" w:eastAsia="仿宋" w:hAnsi="仿宋" w:cs="仿宋" w:hint="eastAsia"/>
            <w:lang w:eastAsia="zh-CN"/>
          </w:rPr>
          <w:t>一、市场分析、调研</w:t>
        </w:r>
        <w:r>
          <w:tab/>
        </w:r>
        <w:r>
          <w:fldChar w:fldCharType="begin"/>
        </w:r>
        <w:r>
          <w:instrText xml:space="preserve"> PAGEREF _Toc8252 \h </w:instrText>
        </w:r>
        <w:r>
          <w:fldChar w:fldCharType="separate"/>
        </w:r>
        <w:r>
          <w:t>3</w:t>
        </w:r>
        <w:r>
          <w:fldChar w:fldCharType="end"/>
        </w:r>
      </w:hyperlink>
    </w:p>
    <w:p>
      <w:pPr>
        <w:pStyle w:val="TOC2"/>
        <w:tabs>
          <w:tab w:val="right" w:leader="dot" w:pos="8306"/>
        </w:tabs>
      </w:pPr>
      <w:hyperlink w:anchor="_Toc9057" w:history="1">
        <w:r>
          <w:rPr>
            <w:rFonts w:ascii="仿宋" w:eastAsia="仿宋" w:hAnsi="仿宋" w:cs="仿宋" w:hint="eastAsia"/>
            <w:lang w:eastAsia="zh-CN"/>
          </w:rPr>
          <w:t>(一)、发酵类制品行业分析</w:t>
        </w:r>
        <w:r>
          <w:tab/>
        </w:r>
        <w:r>
          <w:fldChar w:fldCharType="begin"/>
        </w:r>
        <w:r>
          <w:instrText xml:space="preserve"> PAGEREF _Toc9057 \h </w:instrText>
        </w:r>
        <w:r>
          <w:fldChar w:fldCharType="separate"/>
        </w:r>
        <w:r>
          <w:t>3</w:t>
        </w:r>
        <w:r>
          <w:fldChar w:fldCharType="end"/>
        </w:r>
      </w:hyperlink>
    </w:p>
    <w:p>
      <w:pPr>
        <w:pStyle w:val="TOC2"/>
        <w:tabs>
          <w:tab w:val="right" w:leader="dot" w:pos="8306"/>
        </w:tabs>
      </w:pPr>
      <w:hyperlink w:anchor="_Toc8056" w:history="1">
        <w:r>
          <w:rPr>
            <w:rFonts w:ascii="仿宋" w:eastAsia="仿宋" w:hAnsi="仿宋" w:cs="仿宋" w:hint="eastAsia"/>
            <w:lang w:eastAsia="zh-CN"/>
          </w:rPr>
          <w:t>(二)、发酵类制品市场分析预测</w:t>
        </w:r>
        <w:r>
          <w:tab/>
        </w:r>
        <w:r>
          <w:fldChar w:fldCharType="begin"/>
        </w:r>
        <w:r>
          <w:instrText xml:space="preserve"> PAGEREF _Toc8056 \h </w:instrText>
        </w:r>
        <w:r>
          <w:fldChar w:fldCharType="separate"/>
        </w:r>
        <w:r>
          <w:t>4</w:t>
        </w:r>
        <w:r>
          <w:fldChar w:fldCharType="end"/>
        </w:r>
      </w:hyperlink>
    </w:p>
    <w:p>
      <w:pPr>
        <w:pStyle w:val="TOC1"/>
        <w:tabs>
          <w:tab w:val="right" w:leader="dot" w:pos="8306"/>
        </w:tabs>
      </w:pPr>
      <w:hyperlink w:anchor="_Toc27022" w:history="1">
        <w:r>
          <w:rPr>
            <w:rFonts w:ascii="仿宋" w:eastAsia="仿宋" w:hAnsi="仿宋" w:cs="仿宋" w:hint="eastAsia"/>
            <w:lang w:eastAsia="zh-CN"/>
          </w:rPr>
          <w:t>二、工艺说明</w:t>
        </w:r>
        <w:r>
          <w:tab/>
        </w:r>
        <w:r>
          <w:fldChar w:fldCharType="begin"/>
        </w:r>
        <w:r>
          <w:instrText xml:space="preserve"> PAGEREF _Toc27022 \h </w:instrText>
        </w:r>
        <w:r>
          <w:fldChar w:fldCharType="separate"/>
        </w:r>
        <w:r>
          <w:t>5</w:t>
        </w:r>
        <w:r>
          <w:fldChar w:fldCharType="end"/>
        </w:r>
      </w:hyperlink>
    </w:p>
    <w:p>
      <w:pPr>
        <w:pStyle w:val="TOC2"/>
        <w:tabs>
          <w:tab w:val="right" w:leader="dot" w:pos="8306"/>
        </w:tabs>
      </w:pPr>
      <w:hyperlink w:anchor="_Toc9066" w:history="1">
        <w:r>
          <w:rPr>
            <w:rFonts w:ascii="仿宋" w:eastAsia="仿宋" w:hAnsi="仿宋" w:cs="仿宋" w:hint="eastAsia"/>
            <w:lang w:eastAsia="zh-CN"/>
          </w:rPr>
          <w:t>(一)、技术管理特点</w:t>
        </w:r>
        <w:r>
          <w:tab/>
        </w:r>
        <w:r>
          <w:fldChar w:fldCharType="begin"/>
        </w:r>
        <w:r>
          <w:instrText xml:space="preserve"> PAGEREF _Toc9066 \h </w:instrText>
        </w:r>
        <w:r>
          <w:fldChar w:fldCharType="separate"/>
        </w:r>
        <w:r>
          <w:t>5</w:t>
        </w:r>
        <w:r>
          <w:fldChar w:fldCharType="end"/>
        </w:r>
      </w:hyperlink>
    </w:p>
    <w:p>
      <w:pPr>
        <w:pStyle w:val="TOC2"/>
        <w:tabs>
          <w:tab w:val="right" w:leader="dot" w:pos="8306"/>
        </w:tabs>
      </w:pPr>
      <w:hyperlink w:anchor="_Toc29674" w:history="1">
        <w:r>
          <w:rPr>
            <w:rFonts w:ascii="仿宋" w:eastAsia="仿宋" w:hAnsi="仿宋" w:cs="仿宋" w:hint="eastAsia"/>
            <w:lang w:eastAsia="zh-CN"/>
          </w:rPr>
          <w:t>(二)、发酵类制品项目工艺技术设计方案</w:t>
        </w:r>
        <w:r>
          <w:tab/>
        </w:r>
        <w:r>
          <w:fldChar w:fldCharType="begin"/>
        </w:r>
        <w:r>
          <w:instrText xml:space="preserve"> PAGEREF _Toc29674 \h </w:instrText>
        </w:r>
        <w:r>
          <w:fldChar w:fldCharType="separate"/>
        </w:r>
        <w:r>
          <w:t>6</w:t>
        </w:r>
        <w:r>
          <w:fldChar w:fldCharType="end"/>
        </w:r>
      </w:hyperlink>
    </w:p>
    <w:p>
      <w:pPr>
        <w:pStyle w:val="TOC2"/>
        <w:tabs>
          <w:tab w:val="right" w:leader="dot" w:pos="8306"/>
        </w:tabs>
      </w:pPr>
      <w:hyperlink w:anchor="_Toc29919" w:history="1">
        <w:r>
          <w:rPr>
            <w:rFonts w:ascii="仿宋" w:eastAsia="仿宋" w:hAnsi="仿宋" w:cs="仿宋" w:hint="eastAsia"/>
            <w:lang w:eastAsia="zh-CN"/>
          </w:rPr>
          <w:t>(三)、设备选型方案</w:t>
        </w:r>
        <w:r>
          <w:tab/>
        </w:r>
        <w:r>
          <w:fldChar w:fldCharType="begin"/>
        </w:r>
        <w:r>
          <w:instrText xml:space="preserve"> PAGEREF _Toc29919 \h </w:instrText>
        </w:r>
        <w:r>
          <w:fldChar w:fldCharType="separate"/>
        </w:r>
        <w:r>
          <w:t>7</w:t>
        </w:r>
        <w:r>
          <w:fldChar w:fldCharType="end"/>
        </w:r>
      </w:hyperlink>
    </w:p>
    <w:p>
      <w:pPr>
        <w:pStyle w:val="TOC1"/>
        <w:tabs>
          <w:tab w:val="right" w:leader="dot" w:pos="8306"/>
        </w:tabs>
      </w:pPr>
      <w:hyperlink w:anchor="_Toc5263" w:history="1">
        <w:r>
          <w:rPr>
            <w:rFonts w:ascii="仿宋" w:eastAsia="仿宋" w:hAnsi="仿宋" w:cs="仿宋" w:hint="eastAsia"/>
            <w:lang w:eastAsia="zh-CN"/>
          </w:rPr>
          <w:t>三、发酵类制品项目可持续发展</w:t>
        </w:r>
        <w:r>
          <w:tab/>
        </w:r>
        <w:r>
          <w:fldChar w:fldCharType="begin"/>
        </w:r>
        <w:r>
          <w:instrText xml:space="preserve"> PAGEREF _Toc5263 \h </w:instrText>
        </w:r>
        <w:r>
          <w:fldChar w:fldCharType="separate"/>
        </w:r>
        <w:r>
          <w:t>8</w:t>
        </w:r>
        <w:r>
          <w:fldChar w:fldCharType="end"/>
        </w:r>
      </w:hyperlink>
    </w:p>
    <w:p>
      <w:pPr>
        <w:pStyle w:val="TOC2"/>
        <w:tabs>
          <w:tab w:val="right" w:leader="dot" w:pos="8306"/>
        </w:tabs>
      </w:pPr>
      <w:hyperlink w:anchor="_Toc8194" w:history="1">
        <w:r>
          <w:rPr>
            <w:rFonts w:ascii="仿宋" w:eastAsia="仿宋" w:hAnsi="仿宋" w:cs="仿宋" w:hint="eastAsia"/>
            <w:lang w:eastAsia="zh-CN"/>
          </w:rPr>
          <w:t>(一)、可持续战略与实践</w:t>
        </w:r>
        <w:r>
          <w:tab/>
        </w:r>
        <w:r>
          <w:fldChar w:fldCharType="begin"/>
        </w:r>
        <w:r>
          <w:instrText xml:space="preserve"> PAGEREF _Toc8194 \h </w:instrText>
        </w:r>
        <w:r>
          <w:fldChar w:fldCharType="separate"/>
        </w:r>
        <w:r>
          <w:t>8</w:t>
        </w:r>
        <w:r>
          <w:fldChar w:fldCharType="end"/>
        </w:r>
      </w:hyperlink>
    </w:p>
    <w:p>
      <w:pPr>
        <w:pStyle w:val="TOC2"/>
        <w:tabs>
          <w:tab w:val="right" w:leader="dot" w:pos="8306"/>
        </w:tabs>
      </w:pPr>
      <w:hyperlink w:anchor="_Toc1935" w:history="1">
        <w:r>
          <w:rPr>
            <w:rFonts w:ascii="仿宋" w:eastAsia="仿宋" w:hAnsi="仿宋" w:cs="仿宋" w:hint="eastAsia"/>
            <w:lang w:eastAsia="zh-CN"/>
          </w:rPr>
          <w:t>(二)、环保与社会责任</w:t>
        </w:r>
        <w:r>
          <w:tab/>
        </w:r>
        <w:r>
          <w:fldChar w:fldCharType="begin"/>
        </w:r>
        <w:r>
          <w:instrText xml:space="preserve"> PAGEREF _Toc1935 \h </w:instrText>
        </w:r>
        <w:r>
          <w:fldChar w:fldCharType="separate"/>
        </w:r>
        <w:r>
          <w:t>9</w:t>
        </w:r>
        <w:r>
          <w:fldChar w:fldCharType="end"/>
        </w:r>
      </w:hyperlink>
    </w:p>
    <w:p>
      <w:pPr>
        <w:pStyle w:val="TOC1"/>
        <w:tabs>
          <w:tab w:val="right" w:leader="dot" w:pos="8306"/>
        </w:tabs>
      </w:pPr>
      <w:hyperlink w:anchor="_Toc5867" w:history="1">
        <w:r>
          <w:rPr>
            <w:rFonts w:ascii="仿宋" w:eastAsia="仿宋" w:hAnsi="仿宋" w:cs="仿宋" w:hint="eastAsia"/>
            <w:lang w:eastAsia="zh-CN"/>
          </w:rPr>
          <w:t>四、发酵类制品项目选址可行性分析</w:t>
        </w:r>
        <w:r>
          <w:tab/>
        </w:r>
        <w:r>
          <w:fldChar w:fldCharType="begin"/>
        </w:r>
        <w:r>
          <w:instrText xml:space="preserve"> PAGEREF _Toc5867 \h </w:instrText>
        </w:r>
        <w:r>
          <w:fldChar w:fldCharType="separate"/>
        </w:r>
        <w:r>
          <w:t>10</w:t>
        </w:r>
        <w:r>
          <w:fldChar w:fldCharType="end"/>
        </w:r>
      </w:hyperlink>
    </w:p>
    <w:p>
      <w:pPr>
        <w:pStyle w:val="TOC2"/>
        <w:tabs>
          <w:tab w:val="right" w:leader="dot" w:pos="8306"/>
        </w:tabs>
      </w:pPr>
      <w:hyperlink w:anchor="_Toc11205" w:history="1">
        <w:r>
          <w:rPr>
            <w:rFonts w:ascii="仿宋" w:eastAsia="仿宋" w:hAnsi="仿宋" w:cs="仿宋" w:hint="eastAsia"/>
            <w:lang w:eastAsia="zh-CN"/>
          </w:rPr>
          <w:t>(一)、发酵类制品项目选址</w:t>
        </w:r>
        <w:r>
          <w:tab/>
        </w:r>
        <w:r>
          <w:fldChar w:fldCharType="begin"/>
        </w:r>
        <w:r>
          <w:instrText xml:space="preserve"> PAGEREF _Toc11205 \h </w:instrText>
        </w:r>
        <w:r>
          <w:fldChar w:fldCharType="separate"/>
        </w:r>
        <w:r>
          <w:t>10</w:t>
        </w:r>
        <w:r>
          <w:fldChar w:fldCharType="end"/>
        </w:r>
      </w:hyperlink>
    </w:p>
    <w:p>
      <w:pPr>
        <w:pStyle w:val="TOC2"/>
        <w:tabs>
          <w:tab w:val="right" w:leader="dot" w:pos="8306"/>
        </w:tabs>
      </w:pPr>
      <w:hyperlink w:anchor="_Toc9625" w:history="1">
        <w:r>
          <w:rPr>
            <w:rFonts w:ascii="仿宋" w:eastAsia="仿宋" w:hAnsi="仿宋" w:cs="仿宋" w:hint="eastAsia"/>
            <w:lang w:eastAsia="zh-CN"/>
          </w:rPr>
          <w:t>(二)、用地控制指标</w:t>
        </w:r>
        <w:r>
          <w:tab/>
        </w:r>
        <w:r>
          <w:fldChar w:fldCharType="begin"/>
        </w:r>
        <w:r>
          <w:instrText xml:space="preserve"> PAGEREF _Toc9625 \h </w:instrText>
        </w:r>
        <w:r>
          <w:fldChar w:fldCharType="separate"/>
        </w:r>
        <w:r>
          <w:t>10</w:t>
        </w:r>
        <w:r>
          <w:fldChar w:fldCharType="end"/>
        </w:r>
      </w:hyperlink>
    </w:p>
    <w:p>
      <w:pPr>
        <w:pStyle w:val="TOC2"/>
        <w:tabs>
          <w:tab w:val="right" w:leader="dot" w:pos="8306"/>
        </w:tabs>
      </w:pPr>
      <w:hyperlink w:anchor="_Toc19296" w:history="1">
        <w:r>
          <w:rPr>
            <w:rFonts w:ascii="仿宋" w:eastAsia="仿宋" w:hAnsi="仿宋" w:cs="仿宋" w:hint="eastAsia"/>
            <w:lang w:eastAsia="zh-CN"/>
          </w:rPr>
          <w:t>(三)、节约用地措施</w:t>
        </w:r>
        <w:r>
          <w:tab/>
        </w:r>
        <w:r>
          <w:fldChar w:fldCharType="begin"/>
        </w:r>
        <w:r>
          <w:instrText xml:space="preserve"> PAGEREF _Toc19296 \h </w:instrText>
        </w:r>
        <w:r>
          <w:fldChar w:fldCharType="separate"/>
        </w:r>
        <w:r>
          <w:t>12</w:t>
        </w:r>
        <w:r>
          <w:fldChar w:fldCharType="end"/>
        </w:r>
      </w:hyperlink>
    </w:p>
    <w:p>
      <w:pPr>
        <w:pStyle w:val="TOC2"/>
        <w:tabs>
          <w:tab w:val="right" w:leader="dot" w:pos="8306"/>
        </w:tabs>
      </w:pPr>
      <w:hyperlink w:anchor="_Toc10996" w:history="1">
        <w:r>
          <w:rPr>
            <w:rFonts w:ascii="仿宋" w:eastAsia="仿宋" w:hAnsi="仿宋" w:cs="仿宋" w:hint="eastAsia"/>
            <w:lang w:eastAsia="zh-CN"/>
          </w:rPr>
          <w:t>(四)、总图布置方案</w:t>
        </w:r>
        <w:r>
          <w:tab/>
        </w:r>
        <w:r>
          <w:fldChar w:fldCharType="begin"/>
        </w:r>
        <w:r>
          <w:instrText xml:space="preserve"> PAGEREF _Toc10996 \h </w:instrText>
        </w:r>
        <w:r>
          <w:fldChar w:fldCharType="separate"/>
        </w:r>
        <w:r>
          <w:t>13</w:t>
        </w:r>
        <w:r>
          <w:fldChar w:fldCharType="end"/>
        </w:r>
      </w:hyperlink>
    </w:p>
    <w:p>
      <w:pPr>
        <w:pStyle w:val="TOC2"/>
        <w:tabs>
          <w:tab w:val="right" w:leader="dot" w:pos="8306"/>
        </w:tabs>
      </w:pPr>
      <w:hyperlink w:anchor="_Toc14705" w:history="1">
        <w:r>
          <w:rPr>
            <w:rFonts w:ascii="仿宋" w:eastAsia="仿宋" w:hAnsi="仿宋" w:cs="仿宋" w:hint="eastAsia"/>
            <w:lang w:eastAsia="zh-CN"/>
          </w:rPr>
          <w:t>(五)、选址综合评价</w:t>
        </w:r>
        <w:r>
          <w:tab/>
        </w:r>
        <w:r>
          <w:fldChar w:fldCharType="begin"/>
        </w:r>
        <w:r>
          <w:instrText xml:space="preserve"> PAGEREF _Toc14705 \h </w:instrText>
        </w:r>
        <w:r>
          <w:fldChar w:fldCharType="separate"/>
        </w:r>
        <w:r>
          <w:t>14</w:t>
        </w:r>
        <w:r>
          <w:fldChar w:fldCharType="end"/>
        </w:r>
      </w:hyperlink>
    </w:p>
    <w:p>
      <w:pPr>
        <w:pStyle w:val="TOC1"/>
        <w:tabs>
          <w:tab w:val="right" w:leader="dot" w:pos="8306"/>
        </w:tabs>
      </w:pPr>
      <w:hyperlink w:anchor="_Toc26236" w:history="1">
        <w:r>
          <w:rPr>
            <w:rFonts w:ascii="仿宋" w:eastAsia="仿宋" w:hAnsi="仿宋" w:cs="仿宋" w:hint="eastAsia"/>
            <w:lang w:eastAsia="zh-CN"/>
          </w:rPr>
          <w:t>五、产品规划分析</w:t>
        </w:r>
        <w:r>
          <w:tab/>
        </w:r>
        <w:r>
          <w:fldChar w:fldCharType="begin"/>
        </w:r>
        <w:r>
          <w:instrText xml:space="preserve"> PAGEREF _Toc26236 \h </w:instrText>
        </w:r>
        <w:r>
          <w:fldChar w:fldCharType="separate"/>
        </w:r>
        <w:r>
          <w:t>15</w:t>
        </w:r>
        <w:r>
          <w:fldChar w:fldCharType="end"/>
        </w:r>
      </w:hyperlink>
    </w:p>
    <w:p>
      <w:pPr>
        <w:pStyle w:val="TOC2"/>
        <w:tabs>
          <w:tab w:val="right" w:leader="dot" w:pos="8306"/>
        </w:tabs>
      </w:pPr>
      <w:hyperlink w:anchor="_Toc30023" w:history="1">
        <w:r>
          <w:rPr>
            <w:rFonts w:ascii="仿宋" w:eastAsia="仿宋" w:hAnsi="仿宋" w:cs="仿宋" w:hint="eastAsia"/>
            <w:lang w:eastAsia="zh-CN"/>
          </w:rPr>
          <w:t>(一)、产品规划</w:t>
        </w:r>
        <w:r>
          <w:tab/>
        </w:r>
        <w:r>
          <w:fldChar w:fldCharType="begin"/>
        </w:r>
        <w:r>
          <w:instrText xml:space="preserve"> PAGEREF _Toc30023 \h </w:instrText>
        </w:r>
        <w:r>
          <w:fldChar w:fldCharType="separate"/>
        </w:r>
        <w:r>
          <w:t>15</w:t>
        </w:r>
        <w:r>
          <w:fldChar w:fldCharType="end"/>
        </w:r>
      </w:hyperlink>
    </w:p>
    <w:p>
      <w:pPr>
        <w:pStyle w:val="TOC2"/>
        <w:tabs>
          <w:tab w:val="right" w:leader="dot" w:pos="8306"/>
        </w:tabs>
      </w:pPr>
      <w:hyperlink w:anchor="_Toc26833" w:history="1">
        <w:r>
          <w:rPr>
            <w:rFonts w:ascii="仿宋" w:eastAsia="仿宋" w:hAnsi="仿宋" w:cs="仿宋" w:hint="eastAsia"/>
            <w:lang w:eastAsia="zh-CN"/>
          </w:rPr>
          <w:t>(二)、建设规模</w:t>
        </w:r>
        <w:r>
          <w:tab/>
        </w:r>
        <w:r>
          <w:fldChar w:fldCharType="begin"/>
        </w:r>
        <w:r>
          <w:instrText xml:space="preserve"> PAGEREF _Toc26833 \h </w:instrText>
        </w:r>
        <w:r>
          <w:fldChar w:fldCharType="separate"/>
        </w:r>
        <w:r>
          <w:t>16</w:t>
        </w:r>
        <w:r>
          <w:fldChar w:fldCharType="end"/>
        </w:r>
      </w:hyperlink>
    </w:p>
    <w:p>
      <w:pPr>
        <w:pStyle w:val="TOC1"/>
        <w:tabs>
          <w:tab w:val="right" w:leader="dot" w:pos="8306"/>
        </w:tabs>
      </w:pPr>
      <w:hyperlink w:anchor="_Toc18788" w:history="1">
        <w:r>
          <w:rPr>
            <w:rFonts w:ascii="仿宋" w:eastAsia="仿宋" w:hAnsi="仿宋" w:cs="仿宋" w:hint="eastAsia"/>
            <w:lang w:eastAsia="zh-CN"/>
          </w:rPr>
          <w:t>六、发酵类制品项目危机管理</w:t>
        </w:r>
        <w:r>
          <w:tab/>
        </w:r>
        <w:r>
          <w:fldChar w:fldCharType="begin"/>
        </w:r>
        <w:r>
          <w:instrText xml:space="preserve"> PAGEREF _Toc18788 \h </w:instrText>
        </w:r>
        <w:r>
          <w:fldChar w:fldCharType="separate"/>
        </w:r>
        <w:r>
          <w:t>17</w:t>
        </w:r>
        <w:r>
          <w:fldChar w:fldCharType="end"/>
        </w:r>
      </w:hyperlink>
    </w:p>
    <w:p>
      <w:pPr>
        <w:pStyle w:val="TOC2"/>
        <w:tabs>
          <w:tab w:val="right" w:leader="dot" w:pos="8306"/>
        </w:tabs>
      </w:pPr>
      <w:hyperlink w:anchor="_Toc25924" w:history="1">
        <w:r>
          <w:rPr>
            <w:rFonts w:ascii="仿宋" w:eastAsia="仿宋" w:hAnsi="仿宋" w:cs="仿宋" w:hint="eastAsia"/>
            <w:lang w:eastAsia="zh-CN"/>
          </w:rPr>
          <w:t>(一)、危机预警与识别</w:t>
        </w:r>
        <w:r>
          <w:tab/>
        </w:r>
        <w:r>
          <w:fldChar w:fldCharType="begin"/>
        </w:r>
        <w:r>
          <w:instrText xml:space="preserve"> PAGEREF _Toc25924 \h </w:instrText>
        </w:r>
        <w:r>
          <w:fldChar w:fldCharType="separate"/>
        </w:r>
        <w:r>
          <w:t>17</w:t>
        </w:r>
        <w:r>
          <w:fldChar w:fldCharType="end"/>
        </w:r>
      </w:hyperlink>
    </w:p>
    <w:p>
      <w:pPr>
        <w:pStyle w:val="TOC2"/>
        <w:tabs>
          <w:tab w:val="right" w:leader="dot" w:pos="8306"/>
        </w:tabs>
      </w:pPr>
      <w:hyperlink w:anchor="_Toc19272" w:history="1">
        <w:r>
          <w:rPr>
            <w:rFonts w:ascii="仿宋" w:eastAsia="仿宋" w:hAnsi="仿宋" w:cs="仿宋" w:hint="eastAsia"/>
            <w:lang w:eastAsia="zh-CN"/>
          </w:rPr>
          <w:t>(二)、危机应对与恢复</w:t>
        </w:r>
        <w:r>
          <w:tab/>
        </w:r>
        <w:r>
          <w:fldChar w:fldCharType="begin"/>
        </w:r>
        <w:r>
          <w:instrText xml:space="preserve"> PAGEREF _Toc19272 \h </w:instrText>
        </w:r>
        <w:r>
          <w:fldChar w:fldCharType="separate"/>
        </w:r>
        <w:r>
          <w:t>18</w:t>
        </w:r>
        <w:r>
          <w:fldChar w:fldCharType="end"/>
        </w:r>
      </w:hyperlink>
    </w:p>
    <w:p>
      <w:pPr>
        <w:pStyle w:val="TOC1"/>
        <w:tabs>
          <w:tab w:val="right" w:leader="dot" w:pos="8306"/>
        </w:tabs>
      </w:pPr>
      <w:hyperlink w:anchor="_Toc21763" w:history="1">
        <w:r>
          <w:rPr>
            <w:rFonts w:ascii="仿宋" w:eastAsia="仿宋" w:hAnsi="仿宋" w:cs="仿宋" w:hint="eastAsia"/>
            <w:lang w:eastAsia="zh-CN"/>
          </w:rPr>
          <w:t>七、发酵类制品项目投资规划</w:t>
        </w:r>
        <w:r>
          <w:tab/>
        </w:r>
        <w:r>
          <w:fldChar w:fldCharType="begin"/>
        </w:r>
        <w:r>
          <w:instrText xml:space="preserve"> PAGEREF _Toc21763 \h </w:instrText>
        </w:r>
        <w:r>
          <w:fldChar w:fldCharType="separate"/>
        </w:r>
        <w:r>
          <w:t>20</w:t>
        </w:r>
        <w:r>
          <w:fldChar w:fldCharType="end"/>
        </w:r>
      </w:hyperlink>
    </w:p>
    <w:p>
      <w:pPr>
        <w:pStyle w:val="TOC2"/>
        <w:tabs>
          <w:tab w:val="right" w:leader="dot" w:pos="8306"/>
        </w:tabs>
      </w:pPr>
      <w:hyperlink w:anchor="_Toc2664" w:history="1">
        <w:r>
          <w:rPr>
            <w:rFonts w:ascii="仿宋" w:eastAsia="仿宋" w:hAnsi="仿宋" w:cs="仿宋" w:hint="eastAsia"/>
            <w:lang w:eastAsia="zh-CN"/>
          </w:rPr>
          <w:t>(一)、发酵类制品项目总投资估算</w:t>
        </w:r>
        <w:r>
          <w:tab/>
        </w:r>
        <w:r>
          <w:fldChar w:fldCharType="begin"/>
        </w:r>
        <w:r>
          <w:instrText xml:space="preserve"> PAGEREF _Toc2664 \h </w:instrText>
        </w:r>
        <w:r>
          <w:fldChar w:fldCharType="separate"/>
        </w:r>
        <w:r>
          <w:t>20</w:t>
        </w:r>
        <w:r>
          <w:fldChar w:fldCharType="end"/>
        </w:r>
      </w:hyperlink>
    </w:p>
    <w:p>
      <w:pPr>
        <w:pStyle w:val="TOC2"/>
        <w:tabs>
          <w:tab w:val="right" w:leader="dot" w:pos="8306"/>
        </w:tabs>
      </w:pPr>
      <w:hyperlink w:anchor="_Toc8362" w:history="1">
        <w:r>
          <w:rPr>
            <w:rFonts w:ascii="仿宋" w:eastAsia="仿宋" w:hAnsi="仿宋" w:cs="仿宋" w:hint="eastAsia"/>
            <w:lang w:eastAsia="zh-CN"/>
          </w:rPr>
          <w:t>(二)、资金筹措</w:t>
        </w:r>
        <w:r>
          <w:tab/>
        </w:r>
        <w:r>
          <w:fldChar w:fldCharType="begin"/>
        </w:r>
        <w:r>
          <w:instrText xml:space="preserve"> PAGEREF _Toc8362 \h </w:instrText>
        </w:r>
        <w:r>
          <w:fldChar w:fldCharType="separate"/>
        </w:r>
        <w:r>
          <w:t>21</w:t>
        </w:r>
        <w:r>
          <w:fldChar w:fldCharType="end"/>
        </w:r>
      </w:hyperlink>
    </w:p>
    <w:p>
      <w:pPr>
        <w:pStyle w:val="TOC1"/>
        <w:tabs>
          <w:tab w:val="right" w:leader="dot" w:pos="8306"/>
        </w:tabs>
      </w:pPr>
      <w:hyperlink w:anchor="_Toc28680" w:history="1">
        <w:r>
          <w:rPr>
            <w:rFonts w:ascii="仿宋" w:eastAsia="仿宋" w:hAnsi="仿宋" w:cs="仿宋" w:hint="eastAsia"/>
            <w:lang w:eastAsia="zh-CN"/>
          </w:rPr>
          <w:t>八、发酵类制品项目人力资源管理</w:t>
        </w:r>
        <w:r>
          <w:tab/>
        </w:r>
        <w:r>
          <w:fldChar w:fldCharType="begin"/>
        </w:r>
        <w:r>
          <w:instrText xml:space="preserve"> PAGEREF _Toc28680 \h </w:instrText>
        </w:r>
        <w:r>
          <w:fldChar w:fldCharType="separate"/>
        </w:r>
        <w:r>
          <w:t>22</w:t>
        </w:r>
        <w:r>
          <w:fldChar w:fldCharType="end"/>
        </w:r>
      </w:hyperlink>
    </w:p>
    <w:p>
      <w:pPr>
        <w:pStyle w:val="TOC2"/>
        <w:tabs>
          <w:tab w:val="right" w:leader="dot" w:pos="8306"/>
        </w:tabs>
      </w:pPr>
      <w:hyperlink w:anchor="_Toc27441" w:history="1">
        <w:r>
          <w:rPr>
            <w:rFonts w:ascii="仿宋" w:eastAsia="仿宋" w:hAnsi="仿宋" w:cs="仿宋" w:hint="eastAsia"/>
            <w:lang w:eastAsia="zh-CN"/>
          </w:rPr>
          <w:t>(一)、建立健全的预算管理制度</w:t>
        </w:r>
        <w:r>
          <w:tab/>
        </w:r>
        <w:r>
          <w:fldChar w:fldCharType="begin"/>
        </w:r>
        <w:r>
          <w:instrText xml:space="preserve"> PAGEREF _Toc27441 \h </w:instrText>
        </w:r>
        <w:r>
          <w:fldChar w:fldCharType="separate"/>
        </w:r>
        <w:r>
          <w:t>22</w:t>
        </w:r>
        <w:r>
          <w:fldChar w:fldCharType="end"/>
        </w:r>
      </w:hyperlink>
    </w:p>
    <w:p>
      <w:pPr>
        <w:pStyle w:val="TOC2"/>
        <w:tabs>
          <w:tab w:val="right" w:leader="dot" w:pos="8306"/>
        </w:tabs>
      </w:pPr>
      <w:hyperlink w:anchor="_Toc7899" w:history="1">
        <w:r>
          <w:rPr>
            <w:rFonts w:ascii="仿宋" w:eastAsia="仿宋" w:hAnsi="仿宋" w:cs="仿宋" w:hint="eastAsia"/>
            <w:lang w:eastAsia="zh-CN"/>
          </w:rPr>
          <w:t>(二)、加强资金流动监控</w:t>
        </w:r>
        <w:r>
          <w:tab/>
        </w:r>
        <w:r>
          <w:fldChar w:fldCharType="begin"/>
        </w:r>
        <w:r>
          <w:instrText xml:space="preserve"> PAGEREF _Toc7899 \h </w:instrText>
        </w:r>
        <w:r>
          <w:fldChar w:fldCharType="separate"/>
        </w:r>
        <w:r>
          <w:t>23</w:t>
        </w:r>
        <w:r>
          <w:fldChar w:fldCharType="end"/>
        </w:r>
      </w:hyperlink>
    </w:p>
    <w:p>
      <w:pPr>
        <w:pStyle w:val="TOC2"/>
        <w:tabs>
          <w:tab w:val="right" w:leader="dot" w:pos="8306"/>
        </w:tabs>
      </w:pPr>
      <w:hyperlink w:anchor="_Toc12700" w:history="1">
        <w:r>
          <w:rPr>
            <w:rFonts w:ascii="仿宋" w:eastAsia="仿宋" w:hAnsi="仿宋" w:cs="仿宋" w:hint="eastAsia"/>
            <w:lang w:eastAsia="zh-CN"/>
          </w:rPr>
          <w:t>(三)、制定完善的风险控制机制</w:t>
        </w:r>
        <w:r>
          <w:tab/>
        </w:r>
        <w:r>
          <w:fldChar w:fldCharType="begin"/>
        </w:r>
        <w:r>
          <w:instrText xml:space="preserve"> PAGEREF _Toc12700 \h </w:instrText>
        </w:r>
        <w:r>
          <w:fldChar w:fldCharType="separate"/>
        </w:r>
        <w:r>
          <w:t>24</w:t>
        </w:r>
        <w:r>
          <w:fldChar w:fldCharType="end"/>
        </w:r>
      </w:hyperlink>
    </w:p>
    <w:p>
      <w:pPr>
        <w:pStyle w:val="TOC2"/>
        <w:tabs>
          <w:tab w:val="right" w:leader="dot" w:pos="8306"/>
        </w:tabs>
      </w:pPr>
      <w:hyperlink w:anchor="_Toc22668" w:history="1">
        <w:r>
          <w:rPr>
            <w:rFonts w:ascii="仿宋" w:eastAsia="仿宋" w:hAnsi="仿宋" w:cs="仿宋" w:hint="eastAsia"/>
            <w:lang w:eastAsia="zh-CN"/>
          </w:rPr>
          <w:t>(四)、优化成本管理</w:t>
        </w:r>
        <w:r>
          <w:tab/>
        </w:r>
        <w:r>
          <w:fldChar w:fldCharType="begin"/>
        </w:r>
        <w:r>
          <w:instrText xml:space="preserve"> PAGEREF _Toc22668 \h </w:instrText>
        </w:r>
        <w:r>
          <w:fldChar w:fldCharType="separate"/>
        </w:r>
        <w:r>
          <w:t>26</w:t>
        </w:r>
        <w:r>
          <w:fldChar w:fldCharType="end"/>
        </w:r>
      </w:hyperlink>
    </w:p>
    <w:p>
      <w:pPr>
        <w:pStyle w:val="TOC1"/>
        <w:tabs>
          <w:tab w:val="right" w:leader="dot" w:pos="8306"/>
        </w:tabs>
      </w:pPr>
      <w:hyperlink w:anchor="_Toc19669" w:history="1">
        <w:r>
          <w:rPr>
            <w:rFonts w:ascii="仿宋" w:eastAsia="仿宋" w:hAnsi="仿宋" w:cs="仿宋" w:hint="eastAsia"/>
            <w:lang w:eastAsia="zh-CN"/>
          </w:rPr>
          <w:t>九、发酵类制品项目人力资源培养与发展</w:t>
        </w:r>
        <w:r>
          <w:tab/>
        </w:r>
        <w:r>
          <w:fldChar w:fldCharType="begin"/>
        </w:r>
        <w:r>
          <w:instrText xml:space="preserve"> PAGEREF _Toc19669 \h </w:instrText>
        </w:r>
        <w:r>
          <w:fldChar w:fldCharType="separate"/>
        </w:r>
        <w:r>
          <w:t>27</w:t>
        </w:r>
        <w:r>
          <w:fldChar w:fldCharType="end"/>
        </w:r>
      </w:hyperlink>
    </w:p>
    <w:p>
      <w:pPr>
        <w:pStyle w:val="TOC2"/>
        <w:tabs>
          <w:tab w:val="right" w:leader="dot" w:pos="8306"/>
        </w:tabs>
      </w:pPr>
      <w:hyperlink w:anchor="_Toc24733" w:history="1">
        <w:r>
          <w:rPr>
            <w:rFonts w:ascii="仿宋" w:eastAsia="仿宋" w:hAnsi="仿宋" w:cs="仿宋" w:hint="eastAsia"/>
            <w:lang w:eastAsia="zh-CN"/>
          </w:rPr>
          <w:t>(一)、人才需求与规划</w:t>
        </w:r>
        <w:r>
          <w:tab/>
        </w:r>
        <w:r>
          <w:fldChar w:fldCharType="begin"/>
        </w:r>
        <w:r>
          <w:instrText xml:space="preserve"> PAGEREF _Toc24733 \h </w:instrText>
        </w:r>
        <w:r>
          <w:fldChar w:fldCharType="separate"/>
        </w:r>
        <w:r>
          <w:t>27</w:t>
        </w:r>
        <w:r>
          <w:fldChar w:fldCharType="end"/>
        </w:r>
      </w:hyperlink>
    </w:p>
    <w:p>
      <w:pPr>
        <w:pStyle w:val="TOC2"/>
        <w:tabs>
          <w:tab w:val="right" w:leader="dot" w:pos="8306"/>
        </w:tabs>
      </w:pPr>
      <w:hyperlink w:anchor="_Toc3984" w:history="1">
        <w:r>
          <w:rPr>
            <w:rFonts w:ascii="仿宋" w:eastAsia="仿宋" w:hAnsi="仿宋" w:cs="仿宋" w:hint="eastAsia"/>
            <w:lang w:eastAsia="zh-CN"/>
          </w:rPr>
          <w:t>(二)、培训与发展计划</w:t>
        </w:r>
        <w:r>
          <w:tab/>
        </w:r>
        <w:r>
          <w:fldChar w:fldCharType="begin"/>
        </w:r>
        <w:r>
          <w:instrText xml:space="preserve"> PAGEREF _Toc3984 \h </w:instrText>
        </w:r>
        <w:r>
          <w:fldChar w:fldCharType="separate"/>
        </w:r>
        <w:r>
          <w:t>28</w:t>
        </w:r>
        <w:r>
          <w:fldChar w:fldCharType="end"/>
        </w:r>
      </w:hyperlink>
    </w:p>
    <w:p>
      <w:pPr>
        <w:pStyle w:val="TOC1"/>
        <w:tabs>
          <w:tab w:val="right" w:leader="dot" w:pos="8306"/>
        </w:tabs>
      </w:pPr>
      <w:hyperlink w:anchor="_Toc20292" w:history="1">
        <w:r>
          <w:rPr>
            <w:rFonts w:ascii="仿宋" w:eastAsia="仿宋" w:hAnsi="仿宋" w:cs="仿宋" w:hint="eastAsia"/>
            <w:lang w:eastAsia="zh-CN"/>
          </w:rPr>
          <w:t>十、生产安全保护</w:t>
        </w:r>
        <w:r>
          <w:tab/>
        </w:r>
        <w:r>
          <w:fldChar w:fldCharType="begin"/>
        </w:r>
        <w:r>
          <w:instrText xml:space="preserve"> PAGEREF _Toc20292 \h </w:instrText>
        </w:r>
        <w:r>
          <w:fldChar w:fldCharType="separate"/>
        </w:r>
        <w:r>
          <w:t>28</w:t>
        </w:r>
        <w:r>
          <w:fldChar w:fldCharType="end"/>
        </w:r>
      </w:hyperlink>
    </w:p>
    <w:p>
      <w:pPr>
        <w:pStyle w:val="TOC2"/>
        <w:tabs>
          <w:tab w:val="right" w:leader="dot" w:pos="8306"/>
        </w:tabs>
      </w:pPr>
      <w:hyperlink w:anchor="_Toc18484" w:history="1">
        <w:r>
          <w:rPr>
            <w:rFonts w:ascii="仿宋" w:eastAsia="仿宋" w:hAnsi="仿宋" w:cs="仿宋" w:hint="eastAsia"/>
            <w:lang w:eastAsia="zh-CN"/>
          </w:rPr>
          <w:t>(一)、消防安全</w:t>
        </w:r>
        <w:r>
          <w:tab/>
        </w:r>
        <w:r>
          <w:fldChar w:fldCharType="begin"/>
        </w:r>
        <w:r>
          <w:instrText xml:space="preserve"> PAGEREF _Toc18484 \h </w:instrText>
        </w:r>
        <w:r>
          <w:fldChar w:fldCharType="separate"/>
        </w:r>
        <w:r>
          <w:t>28</w:t>
        </w:r>
        <w:r>
          <w:fldChar w:fldCharType="end"/>
        </w:r>
      </w:hyperlink>
    </w:p>
    <w:p>
      <w:pPr>
        <w:pStyle w:val="TOC2"/>
        <w:tabs>
          <w:tab w:val="right" w:leader="dot" w:pos="8306"/>
        </w:tabs>
      </w:pPr>
      <w:hyperlink w:anchor="_Toc7213" w:history="1">
        <w:r>
          <w:rPr>
            <w:rFonts w:ascii="仿宋" w:eastAsia="仿宋" w:hAnsi="仿宋" w:cs="仿宋" w:hint="eastAsia"/>
            <w:lang w:eastAsia="zh-CN"/>
          </w:rPr>
          <w:t>(二)、防火防爆总图布置措施</w:t>
        </w:r>
        <w:r>
          <w:tab/>
        </w:r>
        <w:r>
          <w:fldChar w:fldCharType="begin"/>
        </w:r>
        <w:r>
          <w:instrText xml:space="preserve"> PAGEREF _Toc7213 \h </w:instrText>
        </w:r>
        <w:r>
          <w:fldChar w:fldCharType="separate"/>
        </w:r>
        <w:r>
          <w:t>30</w:t>
        </w:r>
        <w:r>
          <w:fldChar w:fldCharType="end"/>
        </w:r>
      </w:hyperlink>
    </w:p>
    <w:p>
      <w:pPr>
        <w:pStyle w:val="TOC2"/>
        <w:tabs>
          <w:tab w:val="right" w:leader="dot" w:pos="8306"/>
        </w:tabs>
      </w:pPr>
      <w:hyperlink w:anchor="_Toc28440" w:history="1">
        <w:r>
          <w:rPr>
            <w:rFonts w:ascii="仿宋" w:eastAsia="仿宋" w:hAnsi="仿宋" w:cs="仿宋" w:hint="eastAsia"/>
            <w:lang w:eastAsia="zh-CN"/>
          </w:rPr>
          <w:t>(三)、自然灾害防范措施</w:t>
        </w:r>
        <w:r>
          <w:tab/>
        </w:r>
        <w:r>
          <w:fldChar w:fldCharType="begin"/>
        </w:r>
        <w:r>
          <w:instrText xml:space="preserve"> PAGEREF _Toc28440 \h </w:instrText>
        </w:r>
        <w:r>
          <w:fldChar w:fldCharType="separate"/>
        </w:r>
        <w:r>
          <w:t>30</w:t>
        </w:r>
        <w:r>
          <w:fldChar w:fldCharType="end"/>
        </w:r>
      </w:hyperlink>
    </w:p>
    <w:p>
      <w:pPr>
        <w:pStyle w:val="TOC2"/>
        <w:tabs>
          <w:tab w:val="right" w:leader="dot" w:pos="8306"/>
        </w:tabs>
      </w:pPr>
      <w:hyperlink w:anchor="_Toc10312" w:history="1">
        <w:r>
          <w:rPr>
            <w:rFonts w:ascii="仿宋" w:eastAsia="仿宋" w:hAnsi="仿宋" w:cs="仿宋" w:hint="eastAsia"/>
            <w:lang w:eastAsia="zh-CN"/>
          </w:rPr>
          <w:t>(四)、安全色及安全标志使用要求</w:t>
        </w:r>
        <w:r>
          <w:tab/>
        </w:r>
        <w:r>
          <w:fldChar w:fldCharType="begin"/>
        </w:r>
        <w:r>
          <w:instrText xml:space="preserve"> PAGEREF _Toc10312 \h </w:instrText>
        </w:r>
        <w:r>
          <w:fldChar w:fldCharType="separate"/>
        </w:r>
        <w:r>
          <w:t>31</w:t>
        </w:r>
        <w:r>
          <w:fldChar w:fldCharType="end"/>
        </w:r>
      </w:hyperlink>
    </w:p>
    <w:p>
      <w:pPr>
        <w:pStyle w:val="TOC2"/>
        <w:tabs>
          <w:tab w:val="right" w:leader="dot" w:pos="8306"/>
        </w:tabs>
      </w:pPr>
      <w:hyperlink w:anchor="_Toc19347" w:history="1">
        <w:r>
          <w:rPr>
            <w:rFonts w:ascii="仿宋" w:eastAsia="仿宋" w:hAnsi="仿宋" w:cs="仿宋" w:hint="eastAsia"/>
            <w:lang w:eastAsia="zh-CN"/>
          </w:rPr>
          <w:t>(五)、防尘防毒措施</w:t>
        </w:r>
        <w:r>
          <w:tab/>
        </w:r>
        <w:r>
          <w:fldChar w:fldCharType="begin"/>
        </w:r>
        <w:r>
          <w:instrText xml:space="preserve"> PAGEREF _Toc19347 \h </w:instrText>
        </w:r>
        <w:r>
          <w:fldChar w:fldCharType="separate"/>
        </w:r>
        <w:r>
          <w:t>32</w:t>
        </w:r>
        <w:r>
          <w:fldChar w:fldCharType="end"/>
        </w:r>
      </w:hyperlink>
    </w:p>
    <w:p>
      <w:pPr>
        <w:pStyle w:val="TOC2"/>
        <w:tabs>
          <w:tab w:val="right" w:leader="dot" w:pos="8306"/>
        </w:tabs>
      </w:pPr>
      <w:hyperlink w:anchor="_Toc1806" w:history="1">
        <w:r>
          <w:rPr>
            <w:rFonts w:ascii="仿宋" w:eastAsia="仿宋" w:hAnsi="仿宋" w:cs="仿宋" w:hint="eastAsia"/>
            <w:lang w:eastAsia="zh-CN"/>
          </w:rPr>
          <w:t>(六)、防静电、触电防护及防雷措施</w:t>
        </w:r>
        <w:r>
          <w:tab/>
        </w:r>
        <w:r>
          <w:fldChar w:fldCharType="begin"/>
        </w:r>
        <w:r>
          <w:instrText xml:space="preserve"> PAGEREF _Toc1806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2" w:history="1">
        <w:r>
          <w:rPr>
            <w:rFonts w:ascii="仿宋" w:eastAsia="仿宋" w:hAnsi="仿宋" w:cs="仿宋" w:hint="eastAsia"/>
            <w:lang w:eastAsia="zh-CN"/>
          </w:rPr>
          <w:t>(七)、机械设备安全保障措施</w:t>
        </w:r>
        <w:r>
          <w:tab/>
        </w:r>
        <w:r>
          <w:fldChar w:fldCharType="begin"/>
        </w:r>
        <w:r>
          <w:instrText xml:space="preserve"> PAGEREF _Toc28342 \h </w:instrText>
        </w:r>
        <w:r>
          <w:fldChar w:fldCharType="separate"/>
        </w:r>
        <w:r>
          <w:t>35</w:t>
        </w:r>
        <w:r>
          <w:fldChar w:fldCharType="end"/>
        </w:r>
      </w:hyperlink>
    </w:p>
    <w:p>
      <w:pPr>
        <w:pStyle w:val="TOC1"/>
        <w:tabs>
          <w:tab w:val="right" w:leader="dot" w:pos="8306"/>
        </w:tabs>
      </w:pPr>
      <w:hyperlink w:anchor="_Toc2785" w:history="1">
        <w:r>
          <w:rPr>
            <w:rFonts w:ascii="仿宋" w:eastAsia="仿宋" w:hAnsi="仿宋" w:cs="仿宋" w:hint="eastAsia"/>
            <w:lang w:eastAsia="zh-CN"/>
          </w:rPr>
          <w:t>十一、发酵类制品项目技术管理</w:t>
        </w:r>
        <w:r>
          <w:tab/>
        </w:r>
        <w:r>
          <w:fldChar w:fldCharType="begin"/>
        </w:r>
        <w:r>
          <w:instrText xml:space="preserve"> PAGEREF _Toc2785 \h </w:instrText>
        </w:r>
        <w:r>
          <w:fldChar w:fldCharType="separate"/>
        </w:r>
        <w:r>
          <w:t>36</w:t>
        </w:r>
        <w:r>
          <w:fldChar w:fldCharType="end"/>
        </w:r>
      </w:hyperlink>
    </w:p>
    <w:p>
      <w:pPr>
        <w:pStyle w:val="TOC2"/>
        <w:tabs>
          <w:tab w:val="right" w:leader="dot" w:pos="8306"/>
        </w:tabs>
      </w:pPr>
      <w:hyperlink w:anchor="_Toc6312" w:history="1">
        <w:r>
          <w:rPr>
            <w:rFonts w:ascii="仿宋" w:eastAsia="仿宋" w:hAnsi="仿宋" w:cs="仿宋" w:hint="eastAsia"/>
            <w:lang w:eastAsia="zh-CN"/>
          </w:rPr>
          <w:t>(一)、技术方案选用方向</w:t>
        </w:r>
        <w:r>
          <w:tab/>
        </w:r>
        <w:r>
          <w:fldChar w:fldCharType="begin"/>
        </w:r>
        <w:r>
          <w:instrText xml:space="preserve"> PAGEREF _Toc6312 \h </w:instrText>
        </w:r>
        <w:r>
          <w:fldChar w:fldCharType="separate"/>
        </w:r>
        <w:r>
          <w:t>36</w:t>
        </w:r>
        <w:r>
          <w:fldChar w:fldCharType="end"/>
        </w:r>
      </w:hyperlink>
    </w:p>
    <w:p>
      <w:pPr>
        <w:pStyle w:val="TOC2"/>
        <w:tabs>
          <w:tab w:val="right" w:leader="dot" w:pos="8306"/>
        </w:tabs>
      </w:pPr>
      <w:hyperlink w:anchor="_Toc30064" w:history="1">
        <w:r>
          <w:rPr>
            <w:rFonts w:ascii="仿宋" w:eastAsia="仿宋" w:hAnsi="仿宋" w:cs="仿宋" w:hint="eastAsia"/>
            <w:lang w:eastAsia="zh-CN"/>
          </w:rPr>
          <w:t>(二)、工艺技术方案选用原则</w:t>
        </w:r>
        <w:r>
          <w:tab/>
        </w:r>
        <w:r>
          <w:fldChar w:fldCharType="begin"/>
        </w:r>
        <w:r>
          <w:instrText xml:space="preserve"> PAGEREF _Toc30064 \h </w:instrText>
        </w:r>
        <w:r>
          <w:fldChar w:fldCharType="separate"/>
        </w:r>
        <w:r>
          <w:t>38</w:t>
        </w:r>
        <w:r>
          <w:fldChar w:fldCharType="end"/>
        </w:r>
      </w:hyperlink>
    </w:p>
    <w:p>
      <w:pPr>
        <w:pStyle w:val="TOC2"/>
        <w:tabs>
          <w:tab w:val="right" w:leader="dot" w:pos="8306"/>
        </w:tabs>
      </w:pPr>
      <w:hyperlink w:anchor="_Toc1522" w:history="1">
        <w:r>
          <w:rPr>
            <w:rFonts w:ascii="仿宋" w:eastAsia="仿宋" w:hAnsi="仿宋" w:cs="仿宋" w:hint="eastAsia"/>
            <w:lang w:eastAsia="zh-CN"/>
          </w:rPr>
          <w:t>(三)、工艺技术方案要求</w:t>
        </w:r>
        <w:r>
          <w:tab/>
        </w:r>
        <w:r>
          <w:fldChar w:fldCharType="begin"/>
        </w:r>
        <w:r>
          <w:instrText xml:space="preserve"> PAGEREF _Toc1522 \h </w:instrText>
        </w:r>
        <w:r>
          <w:fldChar w:fldCharType="separate"/>
        </w:r>
        <w:r>
          <w:t>40</w:t>
        </w:r>
        <w:r>
          <w:fldChar w:fldCharType="end"/>
        </w:r>
      </w:hyperlink>
    </w:p>
    <w:p>
      <w:pPr>
        <w:pStyle w:val="TOC1"/>
        <w:tabs>
          <w:tab w:val="right" w:leader="dot" w:pos="8306"/>
        </w:tabs>
      </w:pPr>
      <w:hyperlink w:anchor="_Toc29771" w:history="1">
        <w:r>
          <w:rPr>
            <w:rFonts w:ascii="仿宋" w:eastAsia="仿宋" w:hAnsi="仿宋" w:cs="仿宋" w:hint="eastAsia"/>
            <w:lang w:eastAsia="zh-CN"/>
          </w:rPr>
          <w:t>十二、发酵类制品项目环境影响分析</w:t>
        </w:r>
        <w:r>
          <w:tab/>
        </w:r>
        <w:r>
          <w:fldChar w:fldCharType="begin"/>
        </w:r>
        <w:r>
          <w:instrText xml:space="preserve"> PAGEREF _Toc29771 \h </w:instrText>
        </w:r>
        <w:r>
          <w:fldChar w:fldCharType="separate"/>
        </w:r>
        <w:r>
          <w:t>42</w:t>
        </w:r>
        <w:r>
          <w:fldChar w:fldCharType="end"/>
        </w:r>
      </w:hyperlink>
    </w:p>
    <w:p>
      <w:pPr>
        <w:pStyle w:val="TOC2"/>
        <w:tabs>
          <w:tab w:val="right" w:leader="dot" w:pos="8306"/>
        </w:tabs>
      </w:pPr>
      <w:hyperlink w:anchor="_Toc19535" w:history="1">
        <w:r>
          <w:rPr>
            <w:rFonts w:ascii="仿宋" w:eastAsia="仿宋" w:hAnsi="仿宋" w:cs="仿宋" w:hint="eastAsia"/>
            <w:lang w:eastAsia="zh-CN"/>
          </w:rPr>
          <w:t>(一)、建设区域环境质量现状</w:t>
        </w:r>
        <w:r>
          <w:tab/>
        </w:r>
        <w:r>
          <w:fldChar w:fldCharType="begin"/>
        </w:r>
        <w:r>
          <w:instrText xml:space="preserve"> PAGEREF _Toc19535 \h </w:instrText>
        </w:r>
        <w:r>
          <w:fldChar w:fldCharType="separate"/>
        </w:r>
        <w:r>
          <w:t>42</w:t>
        </w:r>
        <w:r>
          <w:fldChar w:fldCharType="end"/>
        </w:r>
      </w:hyperlink>
    </w:p>
    <w:p>
      <w:pPr>
        <w:pStyle w:val="TOC2"/>
        <w:tabs>
          <w:tab w:val="right" w:leader="dot" w:pos="8306"/>
        </w:tabs>
      </w:pPr>
      <w:hyperlink w:anchor="_Toc4876" w:history="1">
        <w:r>
          <w:rPr>
            <w:rFonts w:ascii="仿宋" w:eastAsia="仿宋" w:hAnsi="仿宋" w:cs="仿宋" w:hint="eastAsia"/>
            <w:lang w:eastAsia="zh-CN"/>
          </w:rPr>
          <w:t>(二)、建设期环境保护</w:t>
        </w:r>
        <w:r>
          <w:tab/>
        </w:r>
        <w:r>
          <w:fldChar w:fldCharType="begin"/>
        </w:r>
        <w:r>
          <w:instrText xml:space="preserve"> PAGEREF _Toc4876 \h </w:instrText>
        </w:r>
        <w:r>
          <w:fldChar w:fldCharType="separate"/>
        </w:r>
        <w:r>
          <w:t>44</w:t>
        </w:r>
        <w:r>
          <w:fldChar w:fldCharType="end"/>
        </w:r>
      </w:hyperlink>
    </w:p>
    <w:p>
      <w:pPr>
        <w:pStyle w:val="TOC2"/>
        <w:tabs>
          <w:tab w:val="right" w:leader="dot" w:pos="8306"/>
        </w:tabs>
      </w:pPr>
      <w:hyperlink w:anchor="_Toc27307" w:history="1">
        <w:r>
          <w:rPr>
            <w:rFonts w:ascii="仿宋" w:eastAsia="仿宋" w:hAnsi="仿宋" w:cs="仿宋" w:hint="eastAsia"/>
            <w:lang w:eastAsia="zh-CN"/>
          </w:rPr>
          <w:t>(三)、运营期环境保护</w:t>
        </w:r>
        <w:r>
          <w:tab/>
        </w:r>
        <w:r>
          <w:fldChar w:fldCharType="begin"/>
        </w:r>
        <w:r>
          <w:instrText xml:space="preserve"> PAGEREF _Toc27307 \h </w:instrText>
        </w:r>
        <w:r>
          <w:fldChar w:fldCharType="separate"/>
        </w:r>
        <w:r>
          <w:t>45</w:t>
        </w:r>
        <w:r>
          <w:fldChar w:fldCharType="end"/>
        </w:r>
      </w:hyperlink>
    </w:p>
    <w:p>
      <w:pPr>
        <w:pStyle w:val="TOC2"/>
        <w:tabs>
          <w:tab w:val="right" w:leader="dot" w:pos="8306"/>
        </w:tabs>
      </w:pPr>
      <w:hyperlink w:anchor="_Toc22457" w:history="1">
        <w:r>
          <w:rPr>
            <w:rFonts w:ascii="仿宋" w:eastAsia="仿宋" w:hAnsi="仿宋" w:cs="仿宋" w:hint="eastAsia"/>
            <w:lang w:eastAsia="zh-CN"/>
          </w:rPr>
          <w:t>(四)、发酵类制品项目建设对区域经济的影响</w:t>
        </w:r>
        <w:r>
          <w:tab/>
        </w:r>
        <w:r>
          <w:fldChar w:fldCharType="begin"/>
        </w:r>
        <w:r>
          <w:instrText xml:space="preserve"> PAGEREF _Toc22457 \h </w:instrText>
        </w:r>
        <w:r>
          <w:fldChar w:fldCharType="separate"/>
        </w:r>
        <w:r>
          <w:t>46</w:t>
        </w:r>
        <w:r>
          <w:fldChar w:fldCharType="end"/>
        </w:r>
      </w:hyperlink>
    </w:p>
    <w:p>
      <w:pPr>
        <w:pStyle w:val="TOC2"/>
        <w:tabs>
          <w:tab w:val="right" w:leader="dot" w:pos="8306"/>
        </w:tabs>
      </w:pPr>
      <w:hyperlink w:anchor="_Toc3710" w:history="1">
        <w:r>
          <w:rPr>
            <w:rFonts w:ascii="仿宋" w:eastAsia="仿宋" w:hAnsi="仿宋" w:cs="仿宋" w:hint="eastAsia"/>
            <w:lang w:eastAsia="zh-CN"/>
          </w:rPr>
          <w:t>(五)、废弃物处理</w:t>
        </w:r>
        <w:r>
          <w:tab/>
        </w:r>
        <w:r>
          <w:fldChar w:fldCharType="begin"/>
        </w:r>
        <w:r>
          <w:instrText xml:space="preserve"> PAGEREF _Toc3710 \h </w:instrText>
        </w:r>
        <w:r>
          <w:fldChar w:fldCharType="separate"/>
        </w:r>
        <w:r>
          <w:t>48</w:t>
        </w:r>
        <w:r>
          <w:fldChar w:fldCharType="end"/>
        </w:r>
      </w:hyperlink>
    </w:p>
    <w:p>
      <w:pPr>
        <w:pStyle w:val="TOC2"/>
        <w:tabs>
          <w:tab w:val="right" w:leader="dot" w:pos="8306"/>
        </w:tabs>
      </w:pPr>
      <w:hyperlink w:anchor="_Toc9040" w:history="1">
        <w:r>
          <w:rPr>
            <w:rFonts w:ascii="仿宋" w:eastAsia="仿宋" w:hAnsi="仿宋" w:cs="仿宋" w:hint="eastAsia"/>
            <w:lang w:eastAsia="zh-CN"/>
          </w:rPr>
          <w:t>(六)、特殊环境影响分析</w:t>
        </w:r>
        <w:r>
          <w:tab/>
        </w:r>
        <w:r>
          <w:fldChar w:fldCharType="begin"/>
        </w:r>
        <w:r>
          <w:instrText xml:space="preserve"> PAGEREF _Toc9040 \h </w:instrText>
        </w:r>
        <w:r>
          <w:fldChar w:fldCharType="separate"/>
        </w:r>
        <w:r>
          <w:t>49</w:t>
        </w:r>
        <w:r>
          <w:fldChar w:fldCharType="end"/>
        </w:r>
      </w:hyperlink>
    </w:p>
    <w:p>
      <w:pPr>
        <w:pStyle w:val="TOC2"/>
        <w:tabs>
          <w:tab w:val="right" w:leader="dot" w:pos="8306"/>
        </w:tabs>
      </w:pPr>
      <w:hyperlink w:anchor="_Toc24747" w:history="1">
        <w:r>
          <w:rPr>
            <w:rFonts w:ascii="仿宋" w:eastAsia="仿宋" w:hAnsi="仿宋" w:cs="仿宋" w:hint="eastAsia"/>
            <w:lang w:eastAsia="zh-CN"/>
          </w:rPr>
          <w:t>(七)、清洁生产</w:t>
        </w:r>
        <w:r>
          <w:tab/>
        </w:r>
        <w:r>
          <w:fldChar w:fldCharType="begin"/>
        </w:r>
        <w:r>
          <w:instrText xml:space="preserve"> PAGEREF _Toc24747 \h </w:instrText>
        </w:r>
        <w:r>
          <w:fldChar w:fldCharType="separate"/>
        </w:r>
        <w:r>
          <w:t>51</w:t>
        </w:r>
        <w:r>
          <w:fldChar w:fldCharType="end"/>
        </w:r>
      </w:hyperlink>
    </w:p>
    <w:p>
      <w:pPr>
        <w:pStyle w:val="TOC2"/>
        <w:tabs>
          <w:tab w:val="right" w:leader="dot" w:pos="8306"/>
        </w:tabs>
      </w:pPr>
      <w:hyperlink w:anchor="_Toc32666" w:history="1">
        <w:r>
          <w:rPr>
            <w:rFonts w:ascii="仿宋" w:eastAsia="仿宋" w:hAnsi="仿宋" w:cs="仿宋" w:hint="eastAsia"/>
            <w:lang w:eastAsia="zh-CN"/>
          </w:rPr>
          <w:t>(八)、环境保护综合评价</w:t>
        </w:r>
        <w:r>
          <w:tab/>
        </w:r>
        <w:r>
          <w:fldChar w:fldCharType="begin"/>
        </w:r>
        <w:r>
          <w:instrText xml:space="preserve"> PAGEREF _Toc32666 \h </w:instrText>
        </w:r>
        <w:r>
          <w:fldChar w:fldCharType="separate"/>
        </w:r>
        <w:r>
          <w:t>52</w:t>
        </w:r>
        <w:r>
          <w:fldChar w:fldCharType="end"/>
        </w:r>
      </w:hyperlink>
    </w:p>
    <w:p>
      <w:pPr>
        <w:pStyle w:val="TOC1"/>
        <w:tabs>
          <w:tab w:val="right" w:leader="dot" w:pos="8306"/>
        </w:tabs>
      </w:pPr>
      <w:hyperlink w:anchor="_Toc32379" w:history="1">
        <w:r>
          <w:rPr>
            <w:rFonts w:ascii="仿宋" w:eastAsia="仿宋" w:hAnsi="仿宋" w:cs="仿宋" w:hint="eastAsia"/>
            <w:lang w:eastAsia="zh-CN"/>
          </w:rPr>
          <w:t>十三、质量管理体系</w:t>
        </w:r>
        <w:r>
          <w:tab/>
        </w:r>
        <w:r>
          <w:fldChar w:fldCharType="begin"/>
        </w:r>
        <w:r>
          <w:instrText xml:space="preserve"> PAGEREF _Toc32379 \h </w:instrText>
        </w:r>
        <w:r>
          <w:fldChar w:fldCharType="separate"/>
        </w:r>
        <w:r>
          <w:t>53</w:t>
        </w:r>
        <w:r>
          <w:fldChar w:fldCharType="end"/>
        </w:r>
      </w:hyperlink>
    </w:p>
    <w:p>
      <w:pPr>
        <w:pStyle w:val="TOC2"/>
        <w:tabs>
          <w:tab w:val="right" w:leader="dot" w:pos="8306"/>
        </w:tabs>
      </w:pPr>
      <w:hyperlink w:anchor="_Toc3260" w:history="1">
        <w:r>
          <w:rPr>
            <w:rFonts w:ascii="仿宋" w:eastAsia="仿宋" w:hAnsi="仿宋" w:cs="仿宋" w:hint="eastAsia"/>
            <w:lang w:eastAsia="zh-CN"/>
          </w:rPr>
          <w:t>(一)、质量目标与方针</w:t>
        </w:r>
        <w:r>
          <w:tab/>
        </w:r>
        <w:r>
          <w:fldChar w:fldCharType="begin"/>
        </w:r>
        <w:r>
          <w:instrText xml:space="preserve"> PAGEREF _Toc3260 \h </w:instrText>
        </w:r>
        <w:r>
          <w:fldChar w:fldCharType="separate"/>
        </w:r>
        <w:r>
          <w:t>53</w:t>
        </w:r>
        <w:r>
          <w:fldChar w:fldCharType="end"/>
        </w:r>
      </w:hyperlink>
    </w:p>
    <w:p>
      <w:pPr>
        <w:pStyle w:val="TOC2"/>
        <w:tabs>
          <w:tab w:val="right" w:leader="dot" w:pos="8306"/>
        </w:tabs>
      </w:pPr>
      <w:hyperlink w:anchor="_Toc10110" w:history="1">
        <w:r>
          <w:rPr>
            <w:rFonts w:ascii="仿宋" w:eastAsia="仿宋" w:hAnsi="仿宋" w:cs="仿宋" w:hint="eastAsia"/>
            <w:lang w:eastAsia="zh-CN"/>
          </w:rPr>
          <w:t>(二)、质量管理责任</w:t>
        </w:r>
        <w:r>
          <w:tab/>
        </w:r>
        <w:r>
          <w:fldChar w:fldCharType="begin"/>
        </w:r>
        <w:r>
          <w:instrText xml:space="preserve"> PAGEREF _Toc10110 \h </w:instrText>
        </w:r>
        <w:r>
          <w:fldChar w:fldCharType="separate"/>
        </w:r>
        <w:r>
          <w:t>54</w:t>
        </w:r>
        <w:r>
          <w:fldChar w:fldCharType="end"/>
        </w:r>
      </w:hyperlink>
    </w:p>
    <w:p>
      <w:pPr>
        <w:pStyle w:val="TOC2"/>
        <w:tabs>
          <w:tab w:val="right" w:leader="dot" w:pos="8306"/>
        </w:tabs>
      </w:pPr>
      <w:hyperlink w:anchor="_Toc5147" w:history="1">
        <w:r>
          <w:rPr>
            <w:rFonts w:ascii="仿宋" w:eastAsia="仿宋" w:hAnsi="仿宋" w:cs="仿宋" w:hint="eastAsia"/>
            <w:lang w:eastAsia="zh-CN"/>
          </w:rPr>
          <w:t>(三)、质量管理体系文件</w:t>
        </w:r>
        <w:r>
          <w:tab/>
        </w:r>
        <w:r>
          <w:fldChar w:fldCharType="begin"/>
        </w:r>
        <w:r>
          <w:instrText xml:space="preserve"> PAGEREF _Toc5147 \h </w:instrText>
        </w:r>
        <w:r>
          <w:fldChar w:fldCharType="separate"/>
        </w:r>
        <w:r>
          <w:t>55</w:t>
        </w:r>
        <w:r>
          <w:fldChar w:fldCharType="end"/>
        </w:r>
      </w:hyperlink>
    </w:p>
    <w:p>
      <w:pPr>
        <w:pStyle w:val="TOC2"/>
        <w:tabs>
          <w:tab w:val="right" w:leader="dot" w:pos="8306"/>
        </w:tabs>
      </w:pPr>
      <w:hyperlink w:anchor="_Toc12108" w:history="1">
        <w:r>
          <w:rPr>
            <w:rFonts w:ascii="仿宋" w:eastAsia="仿宋" w:hAnsi="仿宋" w:cs="仿宋" w:hint="eastAsia"/>
            <w:lang w:eastAsia="zh-CN"/>
          </w:rPr>
          <w:t>(四)、质量培训与教育</w:t>
        </w:r>
        <w:r>
          <w:tab/>
        </w:r>
        <w:r>
          <w:fldChar w:fldCharType="begin"/>
        </w:r>
        <w:r>
          <w:instrText xml:space="preserve"> PAGEREF _Toc12108 \h </w:instrText>
        </w:r>
        <w:r>
          <w:fldChar w:fldCharType="separate"/>
        </w:r>
        <w:r>
          <w:t>57</w:t>
        </w:r>
        <w:r>
          <w:fldChar w:fldCharType="end"/>
        </w:r>
      </w:hyperlink>
    </w:p>
    <w:p>
      <w:pPr>
        <w:pStyle w:val="TOC2"/>
        <w:tabs>
          <w:tab w:val="right" w:leader="dot" w:pos="8306"/>
        </w:tabs>
      </w:pPr>
      <w:hyperlink w:anchor="_Toc13196" w:history="1">
        <w:r>
          <w:rPr>
            <w:rFonts w:ascii="仿宋" w:eastAsia="仿宋" w:hAnsi="仿宋" w:cs="仿宋" w:hint="eastAsia"/>
            <w:lang w:eastAsia="zh-CN"/>
          </w:rPr>
          <w:t>(五)、质量审核与评价</w:t>
        </w:r>
        <w:r>
          <w:tab/>
        </w:r>
        <w:r>
          <w:fldChar w:fldCharType="begin"/>
        </w:r>
        <w:r>
          <w:instrText xml:space="preserve"> PAGEREF _Toc13196 \h </w:instrText>
        </w:r>
        <w:r>
          <w:fldChar w:fldCharType="separate"/>
        </w:r>
        <w:r>
          <w:t>59</w:t>
        </w:r>
        <w:r>
          <w:fldChar w:fldCharType="end"/>
        </w:r>
      </w:hyperlink>
    </w:p>
    <w:p>
      <w:pPr>
        <w:pStyle w:val="TOC2"/>
        <w:tabs>
          <w:tab w:val="right" w:leader="dot" w:pos="8306"/>
        </w:tabs>
      </w:pPr>
      <w:hyperlink w:anchor="_Toc31363" w:history="1">
        <w:r>
          <w:rPr>
            <w:rFonts w:ascii="仿宋" w:eastAsia="仿宋" w:hAnsi="仿宋" w:cs="仿宋" w:hint="eastAsia"/>
            <w:lang w:eastAsia="zh-CN"/>
          </w:rPr>
          <w:t>(六)、不符合与纠正措施</w:t>
        </w:r>
        <w:r>
          <w:tab/>
        </w:r>
        <w:r>
          <w:fldChar w:fldCharType="begin"/>
        </w:r>
        <w:r>
          <w:instrText xml:space="preserve"> PAGEREF _Toc31363 \h </w:instrText>
        </w:r>
        <w:r>
          <w:fldChar w:fldCharType="separate"/>
        </w:r>
        <w:r>
          <w:t>60</w:t>
        </w:r>
        <w:r>
          <w:fldChar w:fldCharType="end"/>
        </w:r>
      </w:hyperlink>
    </w:p>
    <w:p>
      <w:pPr>
        <w:pStyle w:val="TOC1"/>
        <w:tabs>
          <w:tab w:val="right" w:leader="dot" w:pos="8306"/>
        </w:tabs>
      </w:pPr>
      <w:hyperlink w:anchor="_Toc27373" w:history="1">
        <w:r>
          <w:rPr>
            <w:rFonts w:ascii="仿宋" w:eastAsia="仿宋" w:hAnsi="仿宋" w:cs="仿宋" w:hint="eastAsia"/>
            <w:lang w:eastAsia="zh-CN"/>
          </w:rPr>
          <w:t>十四、发酵类制品项目实施保障措施</w:t>
        </w:r>
        <w:r>
          <w:tab/>
        </w:r>
        <w:r>
          <w:fldChar w:fldCharType="begin"/>
        </w:r>
        <w:r>
          <w:instrText xml:space="preserve"> PAGEREF _Toc27373 \h </w:instrText>
        </w:r>
        <w:r>
          <w:fldChar w:fldCharType="separate"/>
        </w:r>
        <w:r>
          <w:t>61</w:t>
        </w:r>
        <w:r>
          <w:fldChar w:fldCharType="end"/>
        </w:r>
      </w:hyperlink>
    </w:p>
    <w:p>
      <w:pPr>
        <w:pStyle w:val="TOC2"/>
        <w:tabs>
          <w:tab w:val="right" w:leader="dot" w:pos="8306"/>
        </w:tabs>
      </w:pPr>
      <w:hyperlink w:anchor="_Toc18544" w:history="1">
        <w:r>
          <w:rPr>
            <w:rFonts w:ascii="仿宋" w:eastAsia="仿宋" w:hAnsi="仿宋" w:cs="仿宋" w:hint="eastAsia"/>
            <w:lang w:eastAsia="zh-CN"/>
          </w:rPr>
          <w:t>(一)、发酵类制品项目实施保障机制</w:t>
        </w:r>
        <w:r>
          <w:tab/>
        </w:r>
        <w:r>
          <w:fldChar w:fldCharType="begin"/>
        </w:r>
        <w:r>
          <w:instrText xml:space="preserve"> PAGEREF _Toc18544 \h </w:instrText>
        </w:r>
        <w:r>
          <w:fldChar w:fldCharType="separate"/>
        </w:r>
        <w:r>
          <w:t>61</w:t>
        </w:r>
        <w:r>
          <w:fldChar w:fldCharType="end"/>
        </w:r>
      </w:hyperlink>
    </w:p>
    <w:p>
      <w:pPr>
        <w:pStyle w:val="TOC2"/>
        <w:tabs>
          <w:tab w:val="right" w:leader="dot" w:pos="8306"/>
        </w:tabs>
      </w:pPr>
      <w:hyperlink w:anchor="_Toc26519" w:history="1">
        <w:r>
          <w:rPr>
            <w:rFonts w:ascii="仿宋" w:eastAsia="仿宋" w:hAnsi="仿宋" w:cs="仿宋" w:hint="eastAsia"/>
            <w:lang w:eastAsia="zh-CN"/>
          </w:rPr>
          <w:t>(二)、发酵类制品项目法律合规要求</w:t>
        </w:r>
        <w:r>
          <w:tab/>
        </w:r>
        <w:r>
          <w:fldChar w:fldCharType="begin"/>
        </w:r>
        <w:r>
          <w:instrText xml:space="preserve"> PAGEREF _Toc26519 \h </w:instrText>
        </w:r>
        <w:r>
          <w:fldChar w:fldCharType="separate"/>
        </w:r>
        <w:r>
          <w:t>64</w:t>
        </w:r>
        <w:r>
          <w:fldChar w:fldCharType="end"/>
        </w:r>
      </w:hyperlink>
    </w:p>
    <w:p>
      <w:pPr>
        <w:pStyle w:val="TOC2"/>
        <w:tabs>
          <w:tab w:val="right" w:leader="dot" w:pos="8306"/>
        </w:tabs>
      </w:pPr>
      <w:hyperlink w:anchor="_Toc22339" w:history="1">
        <w:r>
          <w:rPr>
            <w:rFonts w:ascii="仿宋" w:eastAsia="仿宋" w:hAnsi="仿宋" w:cs="仿宋" w:hint="eastAsia"/>
            <w:lang w:eastAsia="zh-CN"/>
          </w:rPr>
          <w:t>(三)、发酵类制品项目合同管理与法律事务</w:t>
        </w:r>
        <w:r>
          <w:tab/>
        </w:r>
        <w:r>
          <w:fldChar w:fldCharType="begin"/>
        </w:r>
        <w:r>
          <w:instrText xml:space="preserve"> PAGEREF _Toc22339 \h </w:instrText>
        </w:r>
        <w:r>
          <w:fldChar w:fldCharType="separate"/>
        </w:r>
        <w:r>
          <w:t>69</w:t>
        </w:r>
        <w:r>
          <w:fldChar w:fldCharType="end"/>
        </w:r>
      </w:hyperlink>
    </w:p>
    <w:p>
      <w:pPr>
        <w:pStyle w:val="TOC2"/>
        <w:tabs>
          <w:tab w:val="right" w:leader="dot" w:pos="8306"/>
        </w:tabs>
      </w:pPr>
      <w:hyperlink w:anchor="_Toc1096" w:history="1">
        <w:r>
          <w:rPr>
            <w:rFonts w:ascii="仿宋" w:eastAsia="仿宋" w:hAnsi="仿宋" w:cs="仿宋" w:hint="eastAsia"/>
            <w:lang w:eastAsia="zh-CN"/>
          </w:rPr>
          <w:t>(四)、发酵类制品项目知识产权保护策略</w:t>
        </w:r>
        <w:r>
          <w:tab/>
        </w:r>
        <w:r>
          <w:fldChar w:fldCharType="begin"/>
        </w:r>
        <w:r>
          <w:instrText xml:space="preserve"> PAGEREF _Toc1096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057"/>
      <w:r>
        <w:rPr>
          <w:rFonts w:ascii="仿宋" w:eastAsia="仿宋" w:hAnsi="仿宋" w:cs="仿宋" w:hint="eastAsia"/>
          <w:lang w:eastAsia="zh-CN"/>
        </w:rPr>
        <w:t>(一)、发酵类制品行业分析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行业一直以来都是市场的关注焦点。行业内的发展趋势、竞争态势以及潜在机会都对发酵类制品项目的推进产生深远的影响。通过深入研究行业的整体概貌，我们将更好地理解行业的核心特征，为发酵类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行业，技术一直是推动创新和发展的关键因素。我们将对当前技术趋势进行详尽分析，包括但不限于人工智能、大数据应用、先进制造技术等。这有助于发酵类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酵类制品项目成功的基础。我们将对主要竞争对手进行深入研究，包括其市场份额、产品特点、市场定位等。通过全面了解竞争对手的优势和劣势，发酵类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056"/>
      <w:r>
        <w:rPr>
          <w:rFonts w:ascii="仿宋" w:eastAsia="仿宋" w:hAnsi="仿宋" w:cs="仿宋" w:hint="eastAsia"/>
          <w:sz w:val="28"/>
          <w:lang w:eastAsia="zh-CN"/>
        </w:rPr>
        <w:t>(二)、发酵类制品市场分析预测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酵类制品市场未来的增长趋势。这包括市场的整体规模、各细分领域的发展趋势等。发酵类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酵类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发酵类制品项目实施过程中需要充分考虑的因素。我们将对市场风险进行全面评估，包括但不限于政策法规风险、市场竞争风险、技术变革风险等。通过对潜在风险的深入分析，发酵类制品项目可以制定相应的风险缓解策略，降低不确定性对发酵类制品项目的影响。</w:t>
      </w:r>
    </w:p>
    <w:p>
      <w:pPr>
        <w:pStyle w:val="Heading1"/>
        <w:ind w:firstLine="560" w:firstLineChars="200"/>
        <w:rPr>
          <w:rFonts w:ascii="仿宋" w:eastAsia="仿宋" w:hAnsi="仿宋" w:cs="仿宋" w:hint="eastAsia"/>
          <w:sz w:val="28"/>
          <w:lang w:eastAsia="zh-CN"/>
        </w:rPr>
      </w:pPr>
      <w:bookmarkStart w:id="5" w:name="_Toc2702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06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技术管理特点体现在其创新导向。通过引入最先进的技术趋势和解决方案，发酵类制品项目致力于提升科技含量、提高质量和效率水平。这意味着我们将采用最新的工具和方法，确保发酵类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酵类制品项目技术管理的显著特征。通过整合不同领域的技术资源，我们实现了跨学科的协同工作。这有助于优化技术架构，提高整体效能。此外，整合性策略还促进了不同技术团队之间的紧密沟通和高效合作，确保发酵类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酵类制品项目所采用的技术。通过不断优化技术方案，发酵类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发酵类制品项目团队将在发酵类制品项目初期识别可能的技术风险，并采取相应的预防和应对措施。通过建立健全的风险评估机制，发酵类制品项目能够在实施过程中及时发现并解决潜在的技术问题，保障发酵类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酵类制品项目中，技术将成为发酵类制品项目成功的有力支持。这一深度剖析揭示了技术管理在发酵类制品项目实施中的关键作用，为发酵类制品项目的技术基础奠定了坚实的基础。</w:t>
      </w:r>
    </w:p>
    <w:p>
      <w:pPr>
        <w:pStyle w:val="Heading2"/>
        <w:ind w:firstLine="560" w:firstLineChars="200"/>
        <w:rPr>
          <w:rFonts w:ascii="仿宋" w:eastAsia="仿宋" w:hAnsi="仿宋" w:cs="仿宋" w:hint="eastAsia"/>
          <w:sz w:val="28"/>
          <w:lang w:eastAsia="zh-CN"/>
        </w:rPr>
      </w:pPr>
      <w:bookmarkStart w:id="7" w:name="_Toc29674"/>
      <w:r>
        <w:rPr>
          <w:rFonts w:ascii="仿宋" w:eastAsia="仿宋" w:hAnsi="仿宋" w:cs="仿宋" w:hint="eastAsia"/>
          <w:sz w:val="28"/>
          <w:lang w:eastAsia="zh-CN"/>
        </w:rPr>
        <w:t>(二)、发酵类制品项目工艺技术设计方案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酵类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酵类制品项目将严格按照相关行业规范要求进行组织。通过有效控制产品质量，发酵类制品项目将致力于为顾客提供优质的发酵类制品项目产品和良好的服务。这体现了发酵类制品项目对于生产活动合规性和质量标准的高度重视，为发酵类制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发酵类制品项目注重生态效益和清洁生产原则。发酵类制品项目建设将紧密结合地方特色经济发展，与社会经济发展规划和区域环境保护规划方案相协调一致。通过与当地区域自然生态系统的结合，发酵类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酵类制品项目产品具有多样化的客户需求和个性化的特点。因此，发酵类制品项目产品规格品种多样，且单批生产数量较小。为满足这一特点，发酵类制品项目承办单位将建设先进的柔性制造生产线。通过广泛应用柔性制造技术，发酵类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酵类制品项目采用的技术具有较高的技术含量和自动化水平，处于国内先进水平。这一技术选用不仅体现了对生产效率、质量和环境友好性的高标准要求，同时为发酵类制品项目的可持续发展奠定了坚实的基础。</w:t>
      </w:r>
    </w:p>
    <w:p>
      <w:pPr>
        <w:pStyle w:val="Heading2"/>
        <w:ind w:firstLine="560" w:firstLineChars="200"/>
        <w:rPr>
          <w:rFonts w:ascii="仿宋" w:eastAsia="仿宋" w:hAnsi="仿宋" w:cs="仿宋" w:hint="eastAsia"/>
          <w:sz w:val="28"/>
          <w:lang w:eastAsia="zh-CN"/>
        </w:rPr>
      </w:pPr>
      <w:bookmarkStart w:id="8" w:name="_Toc299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为确保发酵类制品项目的高效生产和技术实施，我们制定了一套精心设计的设备选型方案，以满足发酵类制品项目生产、质量和环保的要求。该方案的主要特点如下：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酵类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针对发酵类制品项目产品的多样性和小批量生产的特点，我们将建设柔性制造生产线。通过在设备选型中考虑柔性制造技术，可以灵活应对不同产品规格和生产需求，实现生产线的高度灵活性和适应性。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263"/>
      <w:r>
        <w:rPr>
          <w:rFonts w:ascii="仿宋" w:eastAsia="仿宋" w:hAnsi="仿宋" w:cs="仿宋" w:hint="eastAsia"/>
          <w:sz w:val="28"/>
          <w:lang w:eastAsia="zh-CN"/>
        </w:rPr>
        <w:t>三、发酵类制品项目可持续发展</w:t>
      </w:r>
      <w:bookmarkEnd w:id="9"/>
    </w:p>
    <w:p>
      <w:pPr>
        <w:pStyle w:val="Heading2"/>
        <w:rPr>
          <w:rFonts w:ascii="仿宋" w:eastAsia="仿宋" w:hAnsi="仿宋" w:cs="仿宋" w:hint="eastAsia"/>
          <w:lang w:eastAsia="zh-CN"/>
        </w:rPr>
      </w:pPr>
      <w:bookmarkStart w:id="10" w:name="_Toc819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中，发酵类制品项目团队着眼于未来，明确了可持续发展的战略方向。制定的具体可持续发展目标包括降低资源使用、采用环保技术、最大化社会效益等。这一步骤不仅有助于发酵类制品项目在环保和社会责任方面达到最高标准，也为未来提供了明确的指引，确保发酵类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可持续实践的融入发酵类制品项目管理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酵类制品项目管理周期。从发酵类制品项目规划开始，发酵类制品项目团队就考虑了环境和社会的因素。在执行阶段，发酵类制品项目团队积极推动绿色技术的应用，优化资源利用。此外，关注员工的社会责任，通过培训和沟通活动提高员工对可持续发展的认知，使他们能够在日常工作中践行可持续实践。这些举措不仅为发酵类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3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扎根于发酵类制品项目的可持续发展理念，我们深信环保与社会责任是发酵类制品项目成功的关键支柱。在发酵类制品项目的每一步，我们都致力于通过创新和实践，履行对环境和社会的坚定责任。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团队通过引入先进的环保技术、建立高效的废物处理系统以及推动能源节约措施，积极履行环保责任。定期的环保监测和评估确保发酵类制品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不仅致力于自身可持续发展，还注重对社会的回馈。通过支持社区发酵类制品项目、参与慈善事业、提供培训机会等方式，发酵类制品项目积极履行社会责任。与当地社区建立积极互动，关注员工的工作与生活平衡，以及员工的身心健康，是发酵类制品项目在社会责任层面的关键举措。这样的实践不仅增强了发酵类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867"/>
      <w:r>
        <w:rPr>
          <w:rFonts w:ascii="仿宋" w:eastAsia="仿宋" w:hAnsi="仿宋" w:cs="仿宋" w:hint="eastAsia"/>
          <w:sz w:val="28"/>
          <w:lang w:eastAsia="zh-CN"/>
        </w:rPr>
        <w:t>四、发酵类制品项目选址可行性分析</w:t>
      </w:r>
      <w:bookmarkEnd w:id="12"/>
    </w:p>
    <w:p>
      <w:pPr>
        <w:pStyle w:val="Heading2"/>
        <w:rPr>
          <w:rFonts w:ascii="仿宋" w:eastAsia="仿宋" w:hAnsi="仿宋" w:cs="仿宋" w:hint="eastAsia"/>
          <w:lang w:eastAsia="zh-CN"/>
        </w:rPr>
      </w:pPr>
      <w:bookmarkStart w:id="13" w:name="_Toc11205"/>
      <w:r>
        <w:rPr>
          <w:rFonts w:ascii="仿宋" w:eastAsia="仿宋" w:hAnsi="仿宋" w:cs="仿宋" w:hint="eastAsia"/>
          <w:lang w:eastAsia="zh-CN"/>
        </w:rPr>
        <w:t>(一)、发酵类制品项目选址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该发酵类制品项目选址位于XX省XX市XX区XXX街道</w:t>
      </w:r>
    </w:p>
    <w:p>
      <w:pPr>
        <w:pStyle w:val="Heading2"/>
        <w:ind w:firstLine="560" w:firstLineChars="200"/>
        <w:rPr>
          <w:rFonts w:ascii="仿宋" w:eastAsia="仿宋" w:hAnsi="仿宋" w:cs="仿宋" w:hint="eastAsia"/>
          <w:sz w:val="28"/>
          <w:lang w:eastAsia="zh-CN"/>
        </w:rPr>
      </w:pPr>
      <w:bookmarkStart w:id="14" w:name="_Toc962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发酵类制品项目的征地面积将根据发酵类制品项目的实际规模和需求进行精确规划。具体面积XXX平方米，旨在确保发酵类制品项目不仅能够满足当前的发展需求，还能够预留空间以适应未来的扩展。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净用地面积是在征地面积基础上去除不可利用面积后的实际可开发用地。具体面积XXX平方米，考虑到环保、交通、安全等多方面因素，以确保发酵类制品项目在整体利用效率上达到最优。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发酵类制品项目计划建设的建筑总规模具体面积XXX平方米。这一规模的确定综合考虑了发酵类制品项目的性质、规模，以及城市规划的相关要求，确保建筑布局与周边环境协调一致。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绿地率是发酵类制品项目用地中被规划为绿地的比例。具体面积XXX平方米，旨在通过合理规划绿地，改善发酵类制品项目周边环境，提升居民生活质量，并符合城市整体绿化规划。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容积率是用地上可以建设的建筑总体积与用地面积之比。具体面积XXX，通过合理的容积率规划，确保发酵类制品项目建筑规模与周边环境和谐共生。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类制品项目选址与当地城市规划相一致，具体面积XXX平方米。通过与城市规划部门深入沟通，确保发酵类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酵类制品项目选址符合当地产业政策，具体面积XXX平方米。这包括发酵类制品项目对当地经济的促进作用，以及对相关产业的带动效应，确保发酵类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用地总体要求必须符合环保和可持续发展的原则，具体面积XXX平方米。通过采用绿色建筑设计、节能减排等措施，确保发酵类制品项目在建设和运营过程中对环境的影响最小化，达到可持续发展的要求。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确保发酵类制品项目选址具备必要的公共设施配套，具体面积XXX平方米。这包括交通便利性、教育、医疗等基础设施，以提高居民生活品质，使得发酵类制品项目选址更具吸引力。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考虑用地总体要求对当地社会稳定性的影响，具体面积XXX平方米。通过深入了解当地社区反馈，确保发酵类制品项目的选址和建设过程对当地社会和谐稳定产生积极作用。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类制品项目选址不仅符合法规和规划，还在实际操作中具有可行性。这一全面规划将为发酵类制品项目的成功实施提供坚实的基础，确保发酵类制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29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类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类制品项目的设备规划和空间设计中，我们将采取灵活设备布局的措施。设备布局将根据实际需求进行灵活设计，避免不必要的浪费。通过合理规划设备摆放位置，我们将提高设备的利用率，减少设备间距，以确保发酵类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酵类制品项目内部引入共享设施的概念，例如共享会议室、办公区等。通过这种方式，我们可以减少对资源的重复建设，提高资源共享效率，从而减小发酵类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99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酵类制品项目的总图布置中，我们将不同功能区域进行明确的规划，以最大程度满足发酵类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70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酵类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发酵类制品项目对环境的影响是综合评价的重要因素之一。我们将详细考虑选址周边的自然环境、生态保护区、水源地等情况，确保发酵类制品项目的建设和运营对环境影响最小化，并符合当地的环保法规标准。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对选址的评价还需充分考虑当地政府的产业政策和法规。我们将详细了解发酵类制品项目所在地的相关政策，确保发酵类制品项目的规划和运营与当地法规相符，降低不必要的法律风险。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考虑到社会稳定性对企业运营的重要性，我们将评估选址地区的社会安全情况、劳工关系、社区反馈等方面，以确保发酵类制品项目的建设和运营不会受到社会稳定性的负面影响。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最后，我们将综合考虑用地成本，包括土地购置费用、土地开发成本等。通过对用地成本的详细评估，我们能够做出更为精确的经济效益分析，为发酵类制品项目的投资决策提供有力支持。</w:t>
      </w:r>
    </w:p>
    <w:p>
      <w:pPr>
        <w:pStyle w:val="Heading1"/>
        <w:ind w:firstLine="560" w:firstLineChars="200"/>
        <w:rPr>
          <w:rFonts w:ascii="仿宋" w:eastAsia="仿宋" w:hAnsi="仿宋" w:cs="仿宋" w:hint="eastAsia"/>
          <w:sz w:val="28"/>
          <w:lang w:eastAsia="zh-CN"/>
        </w:rPr>
      </w:pPr>
      <w:bookmarkStart w:id="18" w:name="_Toc2623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02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发酵类制品项目的主要产品是XXXX，预计年产值为XXX万元。这一产品在市场中占据着重要的地位，其广泛的应用范围使得该发酵类制品项目的市场前景非常广阔。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酵类制品项目的xxx产品作为重要的原材料之一，将在多个领域发挥关键作用。其在建筑、交通、能源等方面的广泛应用将为整个产业链提供强大的支持，形成产业协同效应。发酵类制品项目的年产值XXX万XXX万XXX万万元不仅反映了其在市场上的巨大潜力，更预示着它对国民经济的积极贡献。这种关联度高、涉及面广的产业关系，使得该发酵类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83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总征地面积为XXXX平方米，相当于约XX.XX亩，其中净用地面积为XXXX平方米，红线范围内相当于约XX.XX亩。这一用地规模充分考虑了发酵类制品项目的建设需求，保障了发酵类制品项目在合适的空间内得以充分发展。发酵类制品项目规划的总建筑面积为XXXX平方米，其中主体工程建设占XXXX平方米，计容建筑面积达XXXX平方米。预计建筑工程的投资将达到XXXX万元，为发酵类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https://d.book118.com/628107104112006047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058CE"/>
    <w:rsid w:val="64D05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07104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2024-03-01T01:27:00Z</dcterms:created>
  <dcterms:modified xsi:type="dcterms:W3CDTF">2024-03-01T01:27:48Z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18BE55B2CE7E44EBAA145622641497D3_11</vt:lpwstr>
  </property>
  <property fmtid="{D5CDD505-2E9C-101B-9397-08002B2CF9AE}" pid="3" name="KSOProductBuildVer">
    <vt:lpwstr>2052-12.1.0.16388</vt:lpwstr>
  </property>
</Properties>
</file>