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塔吊项目规划设计方案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2" w:history="1">
        <w:r>
          <w:rPr>
            <w:rFonts w:ascii="仿宋" w:eastAsia="仿宋" w:hAnsi="仿宋" w:cs="仿宋" w:hint="eastAsia"/>
            <w:lang w:eastAsia="zh-CN"/>
          </w:rPr>
          <w:t>概论</w:t>
        </w:r>
        <w:r>
          <w:tab/>
        </w:r>
        <w:r>
          <w:fldChar w:fldCharType="begin"/>
        </w:r>
        <w:r>
          <w:instrText xml:space="preserve"> PAGEREF _Toc11342 \h </w:instrText>
        </w:r>
        <w:r>
          <w:fldChar w:fldCharType="separate"/>
        </w:r>
        <w:r>
          <w:t>3</w:t>
        </w:r>
        <w:r>
          <w:fldChar w:fldCharType="end"/>
        </w:r>
      </w:hyperlink>
    </w:p>
    <w:p>
      <w:pPr>
        <w:pStyle w:val="TOC1"/>
        <w:tabs>
          <w:tab w:val="right" w:leader="dot" w:pos="8306"/>
        </w:tabs>
      </w:pPr>
      <w:hyperlink w:anchor="_Toc20819" w:history="1">
        <w:r>
          <w:rPr>
            <w:rFonts w:ascii="仿宋" w:eastAsia="仿宋" w:hAnsi="仿宋" w:cs="仿宋" w:hint="eastAsia"/>
            <w:lang w:eastAsia="zh-CN"/>
          </w:rPr>
          <w:t>一、塔吊项目土建工程</w:t>
        </w:r>
        <w:r>
          <w:tab/>
        </w:r>
        <w:r>
          <w:fldChar w:fldCharType="begin"/>
        </w:r>
        <w:r>
          <w:instrText xml:space="preserve"> PAGEREF _Toc20819 \h </w:instrText>
        </w:r>
        <w:r>
          <w:fldChar w:fldCharType="separate"/>
        </w:r>
        <w:r>
          <w:t>3</w:t>
        </w:r>
        <w:r>
          <w:fldChar w:fldCharType="end"/>
        </w:r>
      </w:hyperlink>
    </w:p>
    <w:p>
      <w:pPr>
        <w:pStyle w:val="TOC2"/>
        <w:tabs>
          <w:tab w:val="right" w:leader="dot" w:pos="8306"/>
        </w:tabs>
      </w:pPr>
      <w:hyperlink w:anchor="_Toc24885" w:history="1">
        <w:r>
          <w:rPr>
            <w:rFonts w:ascii="仿宋" w:eastAsia="仿宋" w:hAnsi="仿宋" w:cs="仿宋" w:hint="eastAsia"/>
            <w:lang w:eastAsia="zh-CN"/>
          </w:rPr>
          <w:t>(一)、建筑工程设计原则</w:t>
        </w:r>
        <w:r>
          <w:tab/>
        </w:r>
        <w:r>
          <w:fldChar w:fldCharType="begin"/>
        </w:r>
        <w:r>
          <w:instrText xml:space="preserve"> PAGEREF _Toc24885 \h </w:instrText>
        </w:r>
        <w:r>
          <w:fldChar w:fldCharType="separate"/>
        </w:r>
        <w:r>
          <w:t>3</w:t>
        </w:r>
        <w:r>
          <w:fldChar w:fldCharType="end"/>
        </w:r>
      </w:hyperlink>
    </w:p>
    <w:p>
      <w:pPr>
        <w:pStyle w:val="TOC2"/>
        <w:tabs>
          <w:tab w:val="right" w:leader="dot" w:pos="8306"/>
        </w:tabs>
      </w:pPr>
      <w:hyperlink w:anchor="_Toc15210" w:history="1">
        <w:r>
          <w:rPr>
            <w:rFonts w:ascii="仿宋" w:eastAsia="仿宋" w:hAnsi="仿宋" w:cs="仿宋" w:hint="eastAsia"/>
            <w:lang w:eastAsia="zh-CN"/>
          </w:rPr>
          <w:t>(二)、土建工程设计年限及安全等级</w:t>
        </w:r>
        <w:r>
          <w:tab/>
        </w:r>
        <w:r>
          <w:fldChar w:fldCharType="begin"/>
        </w:r>
        <w:r>
          <w:instrText xml:space="preserve"> PAGEREF _Toc15210 \h </w:instrText>
        </w:r>
        <w:r>
          <w:fldChar w:fldCharType="separate"/>
        </w:r>
        <w:r>
          <w:t>4</w:t>
        </w:r>
        <w:r>
          <w:fldChar w:fldCharType="end"/>
        </w:r>
      </w:hyperlink>
    </w:p>
    <w:p>
      <w:pPr>
        <w:pStyle w:val="TOC2"/>
        <w:tabs>
          <w:tab w:val="right" w:leader="dot" w:pos="8306"/>
        </w:tabs>
      </w:pPr>
      <w:hyperlink w:anchor="_Toc15149" w:history="1">
        <w:r>
          <w:rPr>
            <w:rFonts w:ascii="仿宋" w:eastAsia="仿宋" w:hAnsi="仿宋" w:cs="仿宋" w:hint="eastAsia"/>
            <w:lang w:eastAsia="zh-CN"/>
          </w:rPr>
          <w:t>(三)、建筑工程设计总体要求</w:t>
        </w:r>
        <w:r>
          <w:tab/>
        </w:r>
        <w:r>
          <w:fldChar w:fldCharType="begin"/>
        </w:r>
        <w:r>
          <w:instrText xml:space="preserve"> PAGEREF _Toc15149 \h </w:instrText>
        </w:r>
        <w:r>
          <w:fldChar w:fldCharType="separate"/>
        </w:r>
        <w:r>
          <w:t>5</w:t>
        </w:r>
        <w:r>
          <w:fldChar w:fldCharType="end"/>
        </w:r>
      </w:hyperlink>
    </w:p>
    <w:p>
      <w:pPr>
        <w:pStyle w:val="TOC2"/>
        <w:tabs>
          <w:tab w:val="right" w:leader="dot" w:pos="8306"/>
        </w:tabs>
      </w:pPr>
      <w:hyperlink w:anchor="_Toc19696" w:history="1">
        <w:r>
          <w:rPr>
            <w:rFonts w:ascii="仿宋" w:eastAsia="仿宋" w:hAnsi="仿宋" w:cs="仿宋" w:hint="eastAsia"/>
            <w:lang w:eastAsia="zh-CN"/>
          </w:rPr>
          <w:t>(四)、土建工程建设指标</w:t>
        </w:r>
        <w:r>
          <w:tab/>
        </w:r>
        <w:r>
          <w:fldChar w:fldCharType="begin"/>
        </w:r>
        <w:r>
          <w:instrText xml:space="preserve"> PAGEREF _Toc19696 \h </w:instrText>
        </w:r>
        <w:r>
          <w:fldChar w:fldCharType="separate"/>
        </w:r>
        <w:r>
          <w:t>6</w:t>
        </w:r>
        <w:r>
          <w:fldChar w:fldCharType="end"/>
        </w:r>
      </w:hyperlink>
    </w:p>
    <w:p>
      <w:pPr>
        <w:pStyle w:val="TOC1"/>
        <w:tabs>
          <w:tab w:val="right" w:leader="dot" w:pos="8306"/>
        </w:tabs>
      </w:pPr>
      <w:hyperlink w:anchor="_Toc28660" w:history="1">
        <w:r>
          <w:rPr>
            <w:rFonts w:ascii="仿宋" w:eastAsia="仿宋" w:hAnsi="仿宋" w:cs="仿宋" w:hint="eastAsia"/>
            <w:lang w:eastAsia="zh-CN"/>
          </w:rPr>
          <w:t>二、塔吊项目概论</w:t>
        </w:r>
        <w:r>
          <w:tab/>
        </w:r>
        <w:r>
          <w:fldChar w:fldCharType="begin"/>
        </w:r>
        <w:r>
          <w:instrText xml:space="preserve"> PAGEREF _Toc28660 \h </w:instrText>
        </w:r>
        <w:r>
          <w:fldChar w:fldCharType="separate"/>
        </w:r>
        <w:r>
          <w:t>6</w:t>
        </w:r>
        <w:r>
          <w:fldChar w:fldCharType="end"/>
        </w:r>
      </w:hyperlink>
    </w:p>
    <w:p>
      <w:pPr>
        <w:pStyle w:val="TOC2"/>
        <w:tabs>
          <w:tab w:val="right" w:leader="dot" w:pos="8306"/>
        </w:tabs>
      </w:pPr>
      <w:hyperlink w:anchor="_Toc7092" w:history="1">
        <w:r>
          <w:rPr>
            <w:rFonts w:ascii="仿宋" w:eastAsia="仿宋" w:hAnsi="仿宋" w:cs="仿宋" w:hint="eastAsia"/>
            <w:lang w:eastAsia="zh-CN"/>
          </w:rPr>
          <w:t>(一)、塔吊项目概况</w:t>
        </w:r>
        <w:r>
          <w:tab/>
        </w:r>
        <w:r>
          <w:fldChar w:fldCharType="begin"/>
        </w:r>
        <w:r>
          <w:instrText xml:space="preserve"> PAGEREF _Toc7092 \h </w:instrText>
        </w:r>
        <w:r>
          <w:fldChar w:fldCharType="separate"/>
        </w:r>
        <w:r>
          <w:t>6</w:t>
        </w:r>
        <w:r>
          <w:fldChar w:fldCharType="end"/>
        </w:r>
      </w:hyperlink>
    </w:p>
    <w:p>
      <w:pPr>
        <w:pStyle w:val="TOC2"/>
        <w:tabs>
          <w:tab w:val="right" w:leader="dot" w:pos="8306"/>
        </w:tabs>
      </w:pPr>
      <w:hyperlink w:anchor="_Toc16638" w:history="1">
        <w:r>
          <w:rPr>
            <w:rFonts w:ascii="仿宋" w:eastAsia="仿宋" w:hAnsi="仿宋" w:cs="仿宋" w:hint="eastAsia"/>
            <w:lang w:eastAsia="zh-CN"/>
          </w:rPr>
          <w:t>(二)、塔吊项目目标</w:t>
        </w:r>
        <w:r>
          <w:tab/>
        </w:r>
        <w:r>
          <w:fldChar w:fldCharType="begin"/>
        </w:r>
        <w:r>
          <w:instrText xml:space="preserve"> PAGEREF _Toc16638 \h </w:instrText>
        </w:r>
        <w:r>
          <w:fldChar w:fldCharType="separate"/>
        </w:r>
        <w:r>
          <w:t>8</w:t>
        </w:r>
        <w:r>
          <w:fldChar w:fldCharType="end"/>
        </w:r>
      </w:hyperlink>
    </w:p>
    <w:p>
      <w:pPr>
        <w:pStyle w:val="TOC2"/>
        <w:tabs>
          <w:tab w:val="right" w:leader="dot" w:pos="8306"/>
        </w:tabs>
      </w:pPr>
      <w:hyperlink w:anchor="_Toc25268" w:history="1">
        <w:r>
          <w:rPr>
            <w:rFonts w:ascii="仿宋" w:eastAsia="仿宋" w:hAnsi="仿宋" w:cs="仿宋" w:hint="eastAsia"/>
            <w:lang w:eastAsia="zh-CN"/>
          </w:rPr>
          <w:t>(三)、塔吊项目提出的理由</w:t>
        </w:r>
        <w:r>
          <w:tab/>
        </w:r>
        <w:r>
          <w:fldChar w:fldCharType="begin"/>
        </w:r>
        <w:r>
          <w:instrText xml:space="preserve"> PAGEREF _Toc25268 \h </w:instrText>
        </w:r>
        <w:r>
          <w:fldChar w:fldCharType="separate"/>
        </w:r>
        <w:r>
          <w:t>9</w:t>
        </w:r>
        <w:r>
          <w:fldChar w:fldCharType="end"/>
        </w:r>
      </w:hyperlink>
    </w:p>
    <w:p>
      <w:pPr>
        <w:pStyle w:val="TOC2"/>
        <w:tabs>
          <w:tab w:val="right" w:leader="dot" w:pos="8306"/>
        </w:tabs>
      </w:pPr>
      <w:hyperlink w:anchor="_Toc26435" w:history="1">
        <w:r>
          <w:rPr>
            <w:rFonts w:ascii="仿宋" w:eastAsia="仿宋" w:hAnsi="仿宋" w:cs="仿宋" w:hint="eastAsia"/>
            <w:lang w:eastAsia="zh-CN"/>
          </w:rPr>
          <w:t>(四)、塔吊项目意义</w:t>
        </w:r>
        <w:r>
          <w:tab/>
        </w:r>
        <w:r>
          <w:fldChar w:fldCharType="begin"/>
        </w:r>
        <w:r>
          <w:instrText xml:space="preserve"> PAGEREF _Toc26435 \h </w:instrText>
        </w:r>
        <w:r>
          <w:fldChar w:fldCharType="separate"/>
        </w:r>
        <w:r>
          <w:t>11</w:t>
        </w:r>
        <w:r>
          <w:fldChar w:fldCharType="end"/>
        </w:r>
      </w:hyperlink>
    </w:p>
    <w:p>
      <w:pPr>
        <w:pStyle w:val="TOC2"/>
        <w:tabs>
          <w:tab w:val="right" w:leader="dot" w:pos="8306"/>
        </w:tabs>
      </w:pPr>
      <w:hyperlink w:anchor="_Toc305" w:history="1">
        <w:r>
          <w:rPr>
            <w:rFonts w:ascii="仿宋" w:eastAsia="仿宋" w:hAnsi="仿宋" w:cs="仿宋" w:hint="eastAsia"/>
            <w:lang w:eastAsia="zh-CN"/>
          </w:rPr>
          <w:t>(五)、塔吊项目背景</w:t>
        </w:r>
        <w:r>
          <w:tab/>
        </w:r>
        <w:r>
          <w:fldChar w:fldCharType="begin"/>
        </w:r>
        <w:r>
          <w:instrText xml:space="preserve"> PAGEREF _Toc305 \h </w:instrText>
        </w:r>
        <w:r>
          <w:fldChar w:fldCharType="separate"/>
        </w:r>
        <w:r>
          <w:t>12</w:t>
        </w:r>
        <w:r>
          <w:fldChar w:fldCharType="end"/>
        </w:r>
      </w:hyperlink>
    </w:p>
    <w:p>
      <w:pPr>
        <w:pStyle w:val="TOC1"/>
        <w:tabs>
          <w:tab w:val="right" w:leader="dot" w:pos="8306"/>
        </w:tabs>
      </w:pPr>
      <w:hyperlink w:anchor="_Toc20101" w:history="1">
        <w:r>
          <w:rPr>
            <w:rFonts w:ascii="仿宋" w:eastAsia="仿宋" w:hAnsi="仿宋" w:cs="仿宋" w:hint="eastAsia"/>
            <w:lang w:eastAsia="zh-CN"/>
          </w:rPr>
          <w:t>三、塔吊项目绩效评估</w:t>
        </w:r>
        <w:r>
          <w:tab/>
        </w:r>
        <w:r>
          <w:fldChar w:fldCharType="begin"/>
        </w:r>
        <w:r>
          <w:instrText xml:space="preserve"> PAGEREF _Toc20101 \h </w:instrText>
        </w:r>
        <w:r>
          <w:fldChar w:fldCharType="separate"/>
        </w:r>
        <w:r>
          <w:t>12</w:t>
        </w:r>
        <w:r>
          <w:fldChar w:fldCharType="end"/>
        </w:r>
      </w:hyperlink>
    </w:p>
    <w:p>
      <w:pPr>
        <w:pStyle w:val="TOC2"/>
        <w:tabs>
          <w:tab w:val="right" w:leader="dot" w:pos="8306"/>
        </w:tabs>
      </w:pPr>
      <w:hyperlink w:anchor="_Toc8035" w:history="1">
        <w:r>
          <w:rPr>
            <w:rFonts w:ascii="仿宋" w:eastAsia="仿宋" w:hAnsi="仿宋" w:cs="仿宋" w:hint="eastAsia"/>
            <w:lang w:eastAsia="zh-CN"/>
          </w:rPr>
          <w:t>(一)、绩效评估指标</w:t>
        </w:r>
        <w:r>
          <w:tab/>
        </w:r>
        <w:r>
          <w:fldChar w:fldCharType="begin"/>
        </w:r>
        <w:r>
          <w:instrText xml:space="preserve"> PAGEREF _Toc8035 \h </w:instrText>
        </w:r>
        <w:r>
          <w:fldChar w:fldCharType="separate"/>
        </w:r>
        <w:r>
          <w:t>12</w:t>
        </w:r>
        <w:r>
          <w:fldChar w:fldCharType="end"/>
        </w:r>
      </w:hyperlink>
    </w:p>
    <w:p>
      <w:pPr>
        <w:pStyle w:val="TOC2"/>
        <w:tabs>
          <w:tab w:val="right" w:leader="dot" w:pos="8306"/>
        </w:tabs>
      </w:pPr>
      <w:hyperlink w:anchor="_Toc9132" w:history="1">
        <w:r>
          <w:rPr>
            <w:rFonts w:ascii="仿宋" w:eastAsia="仿宋" w:hAnsi="仿宋" w:cs="仿宋" w:hint="eastAsia"/>
            <w:lang w:eastAsia="zh-CN"/>
          </w:rPr>
          <w:t>(二)、绩效评估方法</w:t>
        </w:r>
        <w:r>
          <w:tab/>
        </w:r>
        <w:r>
          <w:fldChar w:fldCharType="begin"/>
        </w:r>
        <w:r>
          <w:instrText xml:space="preserve"> PAGEREF _Toc9132 \h </w:instrText>
        </w:r>
        <w:r>
          <w:fldChar w:fldCharType="separate"/>
        </w:r>
        <w:r>
          <w:t>13</w:t>
        </w:r>
        <w:r>
          <w:fldChar w:fldCharType="end"/>
        </w:r>
      </w:hyperlink>
    </w:p>
    <w:p>
      <w:pPr>
        <w:pStyle w:val="TOC2"/>
        <w:tabs>
          <w:tab w:val="right" w:leader="dot" w:pos="8306"/>
        </w:tabs>
      </w:pPr>
      <w:hyperlink w:anchor="_Toc3544" w:history="1">
        <w:r>
          <w:rPr>
            <w:rFonts w:ascii="仿宋" w:eastAsia="仿宋" w:hAnsi="仿宋" w:cs="仿宋" w:hint="eastAsia"/>
            <w:lang w:eastAsia="zh-CN"/>
          </w:rPr>
          <w:t>(三)、绩效评估周期</w:t>
        </w:r>
        <w:r>
          <w:tab/>
        </w:r>
        <w:r>
          <w:fldChar w:fldCharType="begin"/>
        </w:r>
        <w:r>
          <w:instrText xml:space="preserve"> PAGEREF _Toc3544 \h </w:instrText>
        </w:r>
        <w:r>
          <w:fldChar w:fldCharType="separate"/>
        </w:r>
        <w:r>
          <w:t>14</w:t>
        </w:r>
        <w:r>
          <w:fldChar w:fldCharType="end"/>
        </w:r>
      </w:hyperlink>
    </w:p>
    <w:p>
      <w:pPr>
        <w:pStyle w:val="TOC1"/>
        <w:tabs>
          <w:tab w:val="right" w:leader="dot" w:pos="8306"/>
        </w:tabs>
      </w:pPr>
      <w:hyperlink w:anchor="_Toc5935" w:history="1">
        <w:r>
          <w:rPr>
            <w:rFonts w:ascii="仿宋" w:eastAsia="仿宋" w:hAnsi="仿宋" w:cs="仿宋" w:hint="eastAsia"/>
            <w:lang w:eastAsia="zh-CN"/>
          </w:rPr>
          <w:t>四、塔吊项目文档管理</w:t>
        </w:r>
        <w:r>
          <w:tab/>
        </w:r>
        <w:r>
          <w:fldChar w:fldCharType="begin"/>
        </w:r>
        <w:r>
          <w:instrText xml:space="preserve"> PAGEREF _Toc5935 \h </w:instrText>
        </w:r>
        <w:r>
          <w:fldChar w:fldCharType="separate"/>
        </w:r>
        <w:r>
          <w:t>15</w:t>
        </w:r>
        <w:r>
          <w:fldChar w:fldCharType="end"/>
        </w:r>
      </w:hyperlink>
    </w:p>
    <w:p>
      <w:pPr>
        <w:pStyle w:val="TOC2"/>
        <w:tabs>
          <w:tab w:val="right" w:leader="dot" w:pos="8306"/>
        </w:tabs>
      </w:pPr>
      <w:hyperlink w:anchor="_Toc23747" w:history="1">
        <w:r>
          <w:rPr>
            <w:rFonts w:ascii="仿宋" w:eastAsia="仿宋" w:hAnsi="仿宋" w:cs="仿宋" w:hint="eastAsia"/>
            <w:lang w:eastAsia="zh-CN"/>
          </w:rPr>
          <w:t>(一)、文档编制与审查</w:t>
        </w:r>
        <w:r>
          <w:tab/>
        </w:r>
        <w:r>
          <w:fldChar w:fldCharType="begin"/>
        </w:r>
        <w:r>
          <w:instrText xml:space="preserve"> PAGEREF _Toc23747 \h </w:instrText>
        </w:r>
        <w:r>
          <w:fldChar w:fldCharType="separate"/>
        </w:r>
        <w:r>
          <w:t>15</w:t>
        </w:r>
        <w:r>
          <w:fldChar w:fldCharType="end"/>
        </w:r>
      </w:hyperlink>
    </w:p>
    <w:p>
      <w:pPr>
        <w:pStyle w:val="TOC2"/>
        <w:tabs>
          <w:tab w:val="right" w:leader="dot" w:pos="8306"/>
        </w:tabs>
      </w:pPr>
      <w:hyperlink w:anchor="_Toc31657" w:history="1">
        <w:r>
          <w:rPr>
            <w:rFonts w:ascii="仿宋" w:eastAsia="仿宋" w:hAnsi="仿宋" w:cs="仿宋" w:hint="eastAsia"/>
            <w:lang w:eastAsia="zh-CN"/>
          </w:rPr>
          <w:t>(二)、文档发布与分发</w:t>
        </w:r>
        <w:r>
          <w:tab/>
        </w:r>
        <w:r>
          <w:fldChar w:fldCharType="begin"/>
        </w:r>
        <w:r>
          <w:instrText xml:space="preserve"> PAGEREF _Toc31657 \h </w:instrText>
        </w:r>
        <w:r>
          <w:fldChar w:fldCharType="separate"/>
        </w:r>
        <w:r>
          <w:t>17</w:t>
        </w:r>
        <w:r>
          <w:fldChar w:fldCharType="end"/>
        </w:r>
      </w:hyperlink>
    </w:p>
    <w:p>
      <w:pPr>
        <w:pStyle w:val="TOC2"/>
        <w:tabs>
          <w:tab w:val="right" w:leader="dot" w:pos="8306"/>
        </w:tabs>
      </w:pPr>
      <w:hyperlink w:anchor="_Toc21189" w:history="1">
        <w:r>
          <w:rPr>
            <w:rFonts w:ascii="仿宋" w:eastAsia="仿宋" w:hAnsi="仿宋" w:cs="仿宋" w:hint="eastAsia"/>
            <w:lang w:eastAsia="zh-CN"/>
          </w:rPr>
          <w:t>(三)、文档存档与归档</w:t>
        </w:r>
        <w:r>
          <w:tab/>
        </w:r>
        <w:r>
          <w:fldChar w:fldCharType="begin"/>
        </w:r>
        <w:r>
          <w:instrText xml:space="preserve"> PAGEREF _Toc21189 \h </w:instrText>
        </w:r>
        <w:r>
          <w:fldChar w:fldCharType="separate"/>
        </w:r>
        <w:r>
          <w:t>18</w:t>
        </w:r>
        <w:r>
          <w:fldChar w:fldCharType="end"/>
        </w:r>
      </w:hyperlink>
    </w:p>
    <w:p>
      <w:pPr>
        <w:pStyle w:val="TOC1"/>
        <w:tabs>
          <w:tab w:val="right" w:leader="dot" w:pos="8306"/>
        </w:tabs>
      </w:pPr>
      <w:hyperlink w:anchor="_Toc27129" w:history="1">
        <w:r>
          <w:rPr>
            <w:rFonts w:ascii="仿宋" w:eastAsia="仿宋" w:hAnsi="仿宋" w:cs="仿宋" w:hint="eastAsia"/>
            <w:lang w:eastAsia="zh-CN"/>
          </w:rPr>
          <w:t>五、塔吊项目可持续发展</w:t>
        </w:r>
        <w:r>
          <w:tab/>
        </w:r>
        <w:r>
          <w:fldChar w:fldCharType="begin"/>
        </w:r>
        <w:r>
          <w:instrText xml:space="preserve"> PAGEREF _Toc27129 \h </w:instrText>
        </w:r>
        <w:r>
          <w:fldChar w:fldCharType="separate"/>
        </w:r>
        <w:r>
          <w:t>19</w:t>
        </w:r>
        <w:r>
          <w:fldChar w:fldCharType="end"/>
        </w:r>
      </w:hyperlink>
    </w:p>
    <w:p>
      <w:pPr>
        <w:pStyle w:val="TOC2"/>
        <w:tabs>
          <w:tab w:val="right" w:leader="dot" w:pos="8306"/>
        </w:tabs>
      </w:pPr>
      <w:hyperlink w:anchor="_Toc26356" w:history="1">
        <w:r>
          <w:rPr>
            <w:rFonts w:ascii="仿宋" w:eastAsia="仿宋" w:hAnsi="仿宋" w:cs="仿宋" w:hint="eastAsia"/>
            <w:lang w:eastAsia="zh-CN"/>
          </w:rPr>
          <w:t>(一)、可持续战略与实践</w:t>
        </w:r>
        <w:r>
          <w:tab/>
        </w:r>
        <w:r>
          <w:fldChar w:fldCharType="begin"/>
        </w:r>
        <w:r>
          <w:instrText xml:space="preserve"> PAGEREF _Toc26356 \h </w:instrText>
        </w:r>
        <w:r>
          <w:fldChar w:fldCharType="separate"/>
        </w:r>
        <w:r>
          <w:t>19</w:t>
        </w:r>
        <w:r>
          <w:fldChar w:fldCharType="end"/>
        </w:r>
      </w:hyperlink>
    </w:p>
    <w:p>
      <w:pPr>
        <w:pStyle w:val="TOC2"/>
        <w:tabs>
          <w:tab w:val="right" w:leader="dot" w:pos="8306"/>
        </w:tabs>
      </w:pPr>
      <w:hyperlink w:anchor="_Toc8110" w:history="1">
        <w:r>
          <w:rPr>
            <w:rFonts w:ascii="仿宋" w:eastAsia="仿宋" w:hAnsi="仿宋" w:cs="仿宋" w:hint="eastAsia"/>
            <w:lang w:eastAsia="zh-CN"/>
          </w:rPr>
          <w:t>(二)、环保与社会责任</w:t>
        </w:r>
        <w:r>
          <w:tab/>
        </w:r>
        <w:r>
          <w:fldChar w:fldCharType="begin"/>
        </w:r>
        <w:r>
          <w:instrText xml:space="preserve"> PAGEREF _Toc8110 \h </w:instrText>
        </w:r>
        <w:r>
          <w:fldChar w:fldCharType="separate"/>
        </w:r>
        <w:r>
          <w:t>19</w:t>
        </w:r>
        <w:r>
          <w:fldChar w:fldCharType="end"/>
        </w:r>
      </w:hyperlink>
    </w:p>
    <w:p>
      <w:pPr>
        <w:pStyle w:val="TOC1"/>
        <w:tabs>
          <w:tab w:val="right" w:leader="dot" w:pos="8306"/>
        </w:tabs>
      </w:pPr>
      <w:hyperlink w:anchor="_Toc16431" w:history="1">
        <w:r>
          <w:rPr>
            <w:rFonts w:ascii="仿宋" w:eastAsia="仿宋" w:hAnsi="仿宋" w:cs="仿宋" w:hint="eastAsia"/>
            <w:lang w:eastAsia="zh-CN"/>
          </w:rPr>
          <w:t>六、市场分析、调研</w:t>
        </w:r>
        <w:r>
          <w:tab/>
        </w:r>
        <w:r>
          <w:fldChar w:fldCharType="begin"/>
        </w:r>
        <w:r>
          <w:instrText xml:space="preserve"> PAGEREF _Toc16431 \h </w:instrText>
        </w:r>
        <w:r>
          <w:fldChar w:fldCharType="separate"/>
        </w:r>
        <w:r>
          <w:t>20</w:t>
        </w:r>
        <w:r>
          <w:fldChar w:fldCharType="end"/>
        </w:r>
      </w:hyperlink>
    </w:p>
    <w:p>
      <w:pPr>
        <w:pStyle w:val="TOC2"/>
        <w:tabs>
          <w:tab w:val="right" w:leader="dot" w:pos="8306"/>
        </w:tabs>
      </w:pPr>
      <w:hyperlink w:anchor="_Toc12686" w:history="1">
        <w:r>
          <w:rPr>
            <w:rFonts w:ascii="仿宋" w:eastAsia="仿宋" w:hAnsi="仿宋" w:cs="仿宋" w:hint="eastAsia"/>
            <w:lang w:eastAsia="zh-CN"/>
          </w:rPr>
          <w:t>(一)、塔吊行业分析</w:t>
        </w:r>
        <w:r>
          <w:tab/>
        </w:r>
        <w:r>
          <w:fldChar w:fldCharType="begin"/>
        </w:r>
        <w:r>
          <w:instrText xml:space="preserve"> PAGEREF _Toc12686 \h </w:instrText>
        </w:r>
        <w:r>
          <w:fldChar w:fldCharType="separate"/>
        </w:r>
        <w:r>
          <w:t>20</w:t>
        </w:r>
        <w:r>
          <w:fldChar w:fldCharType="end"/>
        </w:r>
      </w:hyperlink>
    </w:p>
    <w:p>
      <w:pPr>
        <w:pStyle w:val="TOC2"/>
        <w:tabs>
          <w:tab w:val="right" w:leader="dot" w:pos="8306"/>
        </w:tabs>
      </w:pPr>
      <w:hyperlink w:anchor="_Toc3072" w:history="1">
        <w:r>
          <w:rPr>
            <w:rFonts w:ascii="仿宋" w:eastAsia="仿宋" w:hAnsi="仿宋" w:cs="仿宋" w:hint="eastAsia"/>
            <w:lang w:eastAsia="zh-CN"/>
          </w:rPr>
          <w:t>(二)、塔吊市场分析预测</w:t>
        </w:r>
        <w:r>
          <w:tab/>
        </w:r>
        <w:r>
          <w:fldChar w:fldCharType="begin"/>
        </w:r>
        <w:r>
          <w:instrText xml:space="preserve"> PAGEREF _Toc3072 \h </w:instrText>
        </w:r>
        <w:r>
          <w:fldChar w:fldCharType="separate"/>
        </w:r>
        <w:r>
          <w:t>21</w:t>
        </w:r>
        <w:r>
          <w:fldChar w:fldCharType="end"/>
        </w:r>
      </w:hyperlink>
    </w:p>
    <w:p>
      <w:pPr>
        <w:pStyle w:val="TOC1"/>
        <w:tabs>
          <w:tab w:val="right" w:leader="dot" w:pos="8306"/>
        </w:tabs>
      </w:pPr>
      <w:hyperlink w:anchor="_Toc20890" w:history="1">
        <w:r>
          <w:rPr>
            <w:rFonts w:ascii="仿宋" w:eastAsia="仿宋" w:hAnsi="仿宋" w:cs="仿宋" w:hint="eastAsia"/>
            <w:lang w:eastAsia="zh-CN"/>
          </w:rPr>
          <w:t>七、塔吊项目技术管理</w:t>
        </w:r>
        <w:r>
          <w:tab/>
        </w:r>
        <w:r>
          <w:fldChar w:fldCharType="begin"/>
        </w:r>
        <w:r>
          <w:instrText xml:space="preserve"> PAGEREF _Toc20890 \h </w:instrText>
        </w:r>
        <w:r>
          <w:fldChar w:fldCharType="separate"/>
        </w:r>
        <w:r>
          <w:t>22</w:t>
        </w:r>
        <w:r>
          <w:fldChar w:fldCharType="end"/>
        </w:r>
      </w:hyperlink>
    </w:p>
    <w:p>
      <w:pPr>
        <w:pStyle w:val="TOC2"/>
        <w:tabs>
          <w:tab w:val="right" w:leader="dot" w:pos="8306"/>
        </w:tabs>
      </w:pPr>
      <w:hyperlink w:anchor="_Toc16303" w:history="1">
        <w:r>
          <w:rPr>
            <w:rFonts w:ascii="仿宋" w:eastAsia="仿宋" w:hAnsi="仿宋" w:cs="仿宋" w:hint="eastAsia"/>
            <w:lang w:eastAsia="zh-CN"/>
          </w:rPr>
          <w:t>(一)、技术方案选用方向</w:t>
        </w:r>
        <w:r>
          <w:tab/>
        </w:r>
        <w:r>
          <w:fldChar w:fldCharType="begin"/>
        </w:r>
        <w:r>
          <w:instrText xml:space="preserve"> PAGEREF _Toc16303 \h </w:instrText>
        </w:r>
        <w:r>
          <w:fldChar w:fldCharType="separate"/>
        </w:r>
        <w:r>
          <w:t>22</w:t>
        </w:r>
        <w:r>
          <w:fldChar w:fldCharType="end"/>
        </w:r>
      </w:hyperlink>
    </w:p>
    <w:p>
      <w:pPr>
        <w:pStyle w:val="TOC2"/>
        <w:tabs>
          <w:tab w:val="right" w:leader="dot" w:pos="8306"/>
        </w:tabs>
      </w:pPr>
      <w:hyperlink w:anchor="_Toc18867" w:history="1">
        <w:r>
          <w:rPr>
            <w:rFonts w:ascii="仿宋" w:eastAsia="仿宋" w:hAnsi="仿宋" w:cs="仿宋" w:hint="eastAsia"/>
            <w:lang w:eastAsia="zh-CN"/>
          </w:rPr>
          <w:t>(二)、工艺技术方案选用原则</w:t>
        </w:r>
        <w:r>
          <w:tab/>
        </w:r>
        <w:r>
          <w:fldChar w:fldCharType="begin"/>
        </w:r>
        <w:r>
          <w:instrText xml:space="preserve"> PAGEREF _Toc18867 \h </w:instrText>
        </w:r>
        <w:r>
          <w:fldChar w:fldCharType="separate"/>
        </w:r>
        <w:r>
          <w:t>24</w:t>
        </w:r>
        <w:r>
          <w:fldChar w:fldCharType="end"/>
        </w:r>
      </w:hyperlink>
    </w:p>
    <w:p>
      <w:pPr>
        <w:pStyle w:val="TOC2"/>
        <w:tabs>
          <w:tab w:val="right" w:leader="dot" w:pos="8306"/>
        </w:tabs>
      </w:pPr>
      <w:hyperlink w:anchor="_Toc15435" w:history="1">
        <w:r>
          <w:rPr>
            <w:rFonts w:ascii="仿宋" w:eastAsia="仿宋" w:hAnsi="仿宋" w:cs="仿宋" w:hint="eastAsia"/>
            <w:lang w:eastAsia="zh-CN"/>
          </w:rPr>
          <w:t>(三)、工艺技术方案要求</w:t>
        </w:r>
        <w:r>
          <w:tab/>
        </w:r>
        <w:r>
          <w:fldChar w:fldCharType="begin"/>
        </w:r>
        <w:r>
          <w:instrText xml:space="preserve"> PAGEREF _Toc15435 \h </w:instrText>
        </w:r>
        <w:r>
          <w:fldChar w:fldCharType="separate"/>
        </w:r>
        <w:r>
          <w:t>26</w:t>
        </w:r>
        <w:r>
          <w:fldChar w:fldCharType="end"/>
        </w:r>
      </w:hyperlink>
    </w:p>
    <w:p>
      <w:pPr>
        <w:pStyle w:val="TOC1"/>
        <w:tabs>
          <w:tab w:val="right" w:leader="dot" w:pos="8306"/>
        </w:tabs>
      </w:pPr>
      <w:hyperlink w:anchor="_Toc19021" w:history="1">
        <w:r>
          <w:rPr>
            <w:rFonts w:ascii="仿宋" w:eastAsia="仿宋" w:hAnsi="仿宋" w:cs="仿宋" w:hint="eastAsia"/>
            <w:lang w:eastAsia="zh-CN"/>
          </w:rPr>
          <w:t>八、塔吊项目财务管理</w:t>
        </w:r>
        <w:r>
          <w:tab/>
        </w:r>
        <w:r>
          <w:fldChar w:fldCharType="begin"/>
        </w:r>
        <w:r>
          <w:instrText xml:space="preserve"> PAGEREF _Toc19021 \h </w:instrText>
        </w:r>
        <w:r>
          <w:fldChar w:fldCharType="separate"/>
        </w:r>
        <w:r>
          <w:t>28</w:t>
        </w:r>
        <w:r>
          <w:fldChar w:fldCharType="end"/>
        </w:r>
      </w:hyperlink>
    </w:p>
    <w:p>
      <w:pPr>
        <w:pStyle w:val="TOC2"/>
        <w:tabs>
          <w:tab w:val="right" w:leader="dot" w:pos="8306"/>
        </w:tabs>
      </w:pPr>
      <w:hyperlink w:anchor="_Toc26584" w:history="1">
        <w:r>
          <w:rPr>
            <w:rFonts w:ascii="仿宋" w:eastAsia="仿宋" w:hAnsi="仿宋" w:cs="仿宋" w:hint="eastAsia"/>
            <w:lang w:eastAsia="zh-CN"/>
          </w:rPr>
          <w:t>(一)、资金需求大</w:t>
        </w:r>
        <w:r>
          <w:tab/>
        </w:r>
        <w:r>
          <w:fldChar w:fldCharType="begin"/>
        </w:r>
        <w:r>
          <w:instrText xml:space="preserve"> PAGEREF _Toc26584 \h </w:instrText>
        </w:r>
        <w:r>
          <w:fldChar w:fldCharType="separate"/>
        </w:r>
        <w:r>
          <w:t>28</w:t>
        </w:r>
        <w:r>
          <w:fldChar w:fldCharType="end"/>
        </w:r>
      </w:hyperlink>
    </w:p>
    <w:p>
      <w:pPr>
        <w:pStyle w:val="TOC2"/>
        <w:tabs>
          <w:tab w:val="right" w:leader="dot" w:pos="8306"/>
        </w:tabs>
      </w:pPr>
      <w:hyperlink w:anchor="_Toc3501" w:history="1">
        <w:r>
          <w:rPr>
            <w:rFonts w:ascii="仿宋" w:eastAsia="仿宋" w:hAnsi="仿宋" w:cs="仿宋" w:hint="eastAsia"/>
            <w:lang w:eastAsia="zh-CN"/>
          </w:rPr>
          <w:t>(二)、研发周期长</w:t>
        </w:r>
        <w:r>
          <w:tab/>
        </w:r>
        <w:r>
          <w:fldChar w:fldCharType="begin"/>
        </w:r>
        <w:r>
          <w:instrText xml:space="preserve"> PAGEREF _Toc3501 \h </w:instrText>
        </w:r>
        <w:r>
          <w:fldChar w:fldCharType="separate"/>
        </w:r>
        <w:r>
          <w:t>29</w:t>
        </w:r>
        <w:r>
          <w:fldChar w:fldCharType="end"/>
        </w:r>
      </w:hyperlink>
    </w:p>
    <w:p>
      <w:pPr>
        <w:pStyle w:val="TOC2"/>
        <w:tabs>
          <w:tab w:val="right" w:leader="dot" w:pos="8306"/>
        </w:tabs>
      </w:pPr>
      <w:hyperlink w:anchor="_Toc24896" w:history="1">
        <w:r>
          <w:rPr>
            <w:rFonts w:ascii="仿宋" w:eastAsia="仿宋" w:hAnsi="仿宋" w:cs="仿宋" w:hint="eastAsia"/>
            <w:lang w:eastAsia="zh-CN"/>
          </w:rPr>
          <w:t>(三)、市场风险大</w:t>
        </w:r>
        <w:r>
          <w:tab/>
        </w:r>
        <w:r>
          <w:fldChar w:fldCharType="begin"/>
        </w:r>
        <w:r>
          <w:instrText xml:space="preserve"> PAGEREF _Toc24896 \h </w:instrText>
        </w:r>
        <w:r>
          <w:fldChar w:fldCharType="separate"/>
        </w:r>
        <w:r>
          <w:t>30</w:t>
        </w:r>
        <w:r>
          <w:fldChar w:fldCharType="end"/>
        </w:r>
      </w:hyperlink>
    </w:p>
    <w:p>
      <w:pPr>
        <w:pStyle w:val="TOC2"/>
        <w:tabs>
          <w:tab w:val="right" w:leader="dot" w:pos="8306"/>
        </w:tabs>
      </w:pPr>
      <w:hyperlink w:anchor="_Toc5639" w:history="1">
        <w:r>
          <w:rPr>
            <w:rFonts w:ascii="仿宋" w:eastAsia="仿宋" w:hAnsi="仿宋" w:cs="仿宋" w:hint="eastAsia"/>
            <w:lang w:eastAsia="zh-CN"/>
          </w:rPr>
          <w:t>(四)、利润率高</w:t>
        </w:r>
        <w:r>
          <w:tab/>
        </w:r>
        <w:r>
          <w:fldChar w:fldCharType="begin"/>
        </w:r>
        <w:r>
          <w:instrText xml:space="preserve"> PAGEREF _Toc5639 \h </w:instrText>
        </w:r>
        <w:r>
          <w:fldChar w:fldCharType="separate"/>
        </w:r>
        <w:r>
          <w:t>33</w:t>
        </w:r>
        <w:r>
          <w:fldChar w:fldCharType="end"/>
        </w:r>
      </w:hyperlink>
    </w:p>
    <w:p>
      <w:pPr>
        <w:pStyle w:val="TOC1"/>
        <w:tabs>
          <w:tab w:val="right" w:leader="dot" w:pos="8306"/>
        </w:tabs>
      </w:pPr>
      <w:hyperlink w:anchor="_Toc11553" w:history="1">
        <w:r>
          <w:rPr>
            <w:rFonts w:ascii="仿宋" w:eastAsia="仿宋" w:hAnsi="仿宋" w:cs="仿宋" w:hint="eastAsia"/>
            <w:lang w:eastAsia="zh-CN"/>
          </w:rPr>
          <w:t>九、塔吊项目社会影响</w:t>
        </w:r>
        <w:r>
          <w:tab/>
        </w:r>
        <w:r>
          <w:fldChar w:fldCharType="begin"/>
        </w:r>
        <w:r>
          <w:instrText xml:space="preserve"> PAGEREF _Toc11553 \h </w:instrText>
        </w:r>
        <w:r>
          <w:fldChar w:fldCharType="separate"/>
        </w:r>
        <w:r>
          <w:t>35</w:t>
        </w:r>
        <w:r>
          <w:fldChar w:fldCharType="end"/>
        </w:r>
      </w:hyperlink>
    </w:p>
    <w:p>
      <w:pPr>
        <w:pStyle w:val="TOC2"/>
        <w:tabs>
          <w:tab w:val="right" w:leader="dot" w:pos="8306"/>
        </w:tabs>
      </w:pPr>
      <w:hyperlink w:anchor="_Toc15285" w:history="1">
        <w:r>
          <w:rPr>
            <w:rFonts w:ascii="仿宋" w:eastAsia="仿宋" w:hAnsi="仿宋" w:cs="仿宋" w:hint="eastAsia"/>
            <w:lang w:eastAsia="zh-CN"/>
          </w:rPr>
          <w:t>(一)、社会责任与义务</w:t>
        </w:r>
        <w:r>
          <w:tab/>
        </w:r>
        <w:r>
          <w:fldChar w:fldCharType="begin"/>
        </w:r>
        <w:r>
          <w:instrText xml:space="preserve"> PAGEREF _Toc15285 \h </w:instrText>
        </w:r>
        <w:r>
          <w:fldChar w:fldCharType="separate"/>
        </w:r>
        <w:r>
          <w:t>35</w:t>
        </w:r>
        <w:r>
          <w:fldChar w:fldCharType="end"/>
        </w:r>
      </w:hyperlink>
    </w:p>
    <w:p>
      <w:pPr>
        <w:pStyle w:val="TOC2"/>
        <w:tabs>
          <w:tab w:val="right" w:leader="dot" w:pos="8306"/>
        </w:tabs>
      </w:pPr>
      <w:hyperlink w:anchor="_Toc30658" w:history="1">
        <w:r>
          <w:rPr>
            <w:rFonts w:ascii="仿宋" w:eastAsia="仿宋" w:hAnsi="仿宋" w:cs="仿宋" w:hint="eastAsia"/>
            <w:lang w:eastAsia="zh-CN"/>
          </w:rPr>
          <w:t>(二)、社会参与与沟通</w:t>
        </w:r>
        <w:r>
          <w:tab/>
        </w:r>
        <w:r>
          <w:fldChar w:fldCharType="begin"/>
        </w:r>
        <w:r>
          <w:instrText xml:space="preserve"> PAGEREF _Toc30658 \h </w:instrText>
        </w:r>
        <w:r>
          <w:fldChar w:fldCharType="separate"/>
        </w:r>
        <w:r>
          <w:t>35</w:t>
        </w:r>
        <w:r>
          <w:fldChar w:fldCharType="end"/>
        </w:r>
      </w:hyperlink>
    </w:p>
    <w:p>
      <w:pPr>
        <w:pStyle w:val="TOC1"/>
        <w:tabs>
          <w:tab w:val="right" w:leader="dot" w:pos="8306"/>
        </w:tabs>
      </w:pPr>
      <w:hyperlink w:anchor="_Toc8686" w:history="1">
        <w:r>
          <w:rPr>
            <w:rFonts w:ascii="仿宋" w:eastAsia="仿宋" w:hAnsi="仿宋" w:cs="仿宋" w:hint="eastAsia"/>
            <w:lang w:eastAsia="zh-CN"/>
          </w:rPr>
          <w:t>十、塔吊项目创新与研发</w:t>
        </w:r>
        <w:r>
          <w:tab/>
        </w:r>
        <w:r>
          <w:fldChar w:fldCharType="begin"/>
        </w:r>
        <w:r>
          <w:instrText xml:space="preserve"> PAGEREF _Toc8686 \h </w:instrText>
        </w:r>
        <w:r>
          <w:fldChar w:fldCharType="separate"/>
        </w:r>
        <w:r>
          <w:t>36</w:t>
        </w:r>
        <w:r>
          <w:fldChar w:fldCharType="end"/>
        </w:r>
      </w:hyperlink>
    </w:p>
    <w:p>
      <w:pPr>
        <w:pStyle w:val="TOC2"/>
        <w:tabs>
          <w:tab w:val="right" w:leader="dot" w:pos="8306"/>
        </w:tabs>
      </w:pPr>
      <w:hyperlink w:anchor="_Toc1890" w:history="1">
        <w:r>
          <w:rPr>
            <w:rFonts w:ascii="仿宋" w:eastAsia="仿宋" w:hAnsi="仿宋" w:cs="仿宋" w:hint="eastAsia"/>
            <w:lang w:eastAsia="zh-CN"/>
          </w:rPr>
          <w:t>(一)、创新策略与方向</w:t>
        </w:r>
        <w:r>
          <w:tab/>
        </w:r>
        <w:r>
          <w:fldChar w:fldCharType="begin"/>
        </w:r>
        <w:r>
          <w:instrText xml:space="preserve"> PAGEREF _Toc1890 \h </w:instrText>
        </w:r>
        <w:r>
          <w:fldChar w:fldCharType="separate"/>
        </w:r>
        <w:r>
          <w:t>36</w:t>
        </w:r>
        <w:r>
          <w:fldChar w:fldCharType="end"/>
        </w:r>
      </w:hyperlink>
    </w:p>
    <w:p>
      <w:pPr>
        <w:pStyle w:val="TOC2"/>
        <w:tabs>
          <w:tab w:val="right" w:leader="dot" w:pos="8306"/>
        </w:tabs>
      </w:pPr>
      <w:hyperlink w:anchor="_Toc28240" w:history="1">
        <w:r>
          <w:rPr>
            <w:rFonts w:ascii="仿宋" w:eastAsia="仿宋" w:hAnsi="仿宋" w:cs="仿宋" w:hint="eastAsia"/>
            <w:lang w:eastAsia="zh-CN"/>
          </w:rPr>
          <w:t>(二)、研发规划与投入</w:t>
        </w:r>
        <w:r>
          <w:tab/>
        </w:r>
        <w:r>
          <w:fldChar w:fldCharType="begin"/>
        </w:r>
        <w:r>
          <w:instrText xml:space="preserve"> PAGEREF _Toc28240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57" w:history="1">
        <w:r>
          <w:rPr>
            <w:rFonts w:ascii="仿宋" w:eastAsia="仿宋" w:hAnsi="仿宋" w:cs="仿宋" w:hint="eastAsia"/>
            <w:lang w:eastAsia="zh-CN"/>
          </w:rPr>
          <w:t>十一、塔吊项目经营效益</w:t>
        </w:r>
        <w:r>
          <w:tab/>
        </w:r>
        <w:r>
          <w:fldChar w:fldCharType="begin"/>
        </w:r>
        <w:r>
          <w:instrText xml:space="preserve"> PAGEREF _Toc27157 \h </w:instrText>
        </w:r>
        <w:r>
          <w:fldChar w:fldCharType="separate"/>
        </w:r>
        <w:r>
          <w:t>39</w:t>
        </w:r>
        <w:r>
          <w:fldChar w:fldCharType="end"/>
        </w:r>
      </w:hyperlink>
    </w:p>
    <w:p>
      <w:pPr>
        <w:pStyle w:val="TOC2"/>
        <w:tabs>
          <w:tab w:val="right" w:leader="dot" w:pos="8306"/>
        </w:tabs>
      </w:pPr>
      <w:hyperlink w:anchor="_Toc16840" w:history="1">
        <w:r>
          <w:rPr>
            <w:rFonts w:ascii="仿宋" w:eastAsia="仿宋" w:hAnsi="仿宋" w:cs="仿宋" w:hint="eastAsia"/>
            <w:lang w:eastAsia="zh-CN"/>
          </w:rPr>
          <w:t>(一)、经济评价财务测算</w:t>
        </w:r>
        <w:r>
          <w:tab/>
        </w:r>
        <w:r>
          <w:fldChar w:fldCharType="begin"/>
        </w:r>
        <w:r>
          <w:instrText xml:space="preserve"> PAGEREF _Toc16840 \h </w:instrText>
        </w:r>
        <w:r>
          <w:fldChar w:fldCharType="separate"/>
        </w:r>
        <w:r>
          <w:t>39</w:t>
        </w:r>
        <w:r>
          <w:fldChar w:fldCharType="end"/>
        </w:r>
      </w:hyperlink>
    </w:p>
    <w:p>
      <w:pPr>
        <w:pStyle w:val="TOC2"/>
        <w:tabs>
          <w:tab w:val="right" w:leader="dot" w:pos="8306"/>
        </w:tabs>
      </w:pPr>
      <w:hyperlink w:anchor="_Toc922" w:history="1">
        <w:r>
          <w:rPr>
            <w:rFonts w:ascii="仿宋" w:eastAsia="仿宋" w:hAnsi="仿宋" w:cs="仿宋" w:hint="eastAsia"/>
            <w:lang w:eastAsia="zh-CN"/>
          </w:rPr>
          <w:t>(二)、塔吊项目盈利能力分析</w:t>
        </w:r>
        <w:r>
          <w:tab/>
        </w:r>
        <w:r>
          <w:fldChar w:fldCharType="begin"/>
        </w:r>
        <w:r>
          <w:instrText xml:space="preserve"> PAGEREF _Toc922 \h </w:instrText>
        </w:r>
        <w:r>
          <w:fldChar w:fldCharType="separate"/>
        </w:r>
        <w:r>
          <w:t>41</w:t>
        </w:r>
        <w:r>
          <w:fldChar w:fldCharType="end"/>
        </w:r>
      </w:hyperlink>
    </w:p>
    <w:p>
      <w:pPr>
        <w:pStyle w:val="TOC1"/>
        <w:tabs>
          <w:tab w:val="right" w:leader="dot" w:pos="8306"/>
        </w:tabs>
      </w:pPr>
      <w:hyperlink w:anchor="_Toc9618" w:history="1">
        <w:r>
          <w:rPr>
            <w:rFonts w:ascii="仿宋" w:eastAsia="仿宋" w:hAnsi="仿宋" w:cs="仿宋" w:hint="eastAsia"/>
            <w:lang w:eastAsia="zh-CN"/>
          </w:rPr>
          <w:t>十二、塔吊项目人力资源培养与发展</w:t>
        </w:r>
        <w:r>
          <w:tab/>
        </w:r>
        <w:r>
          <w:fldChar w:fldCharType="begin"/>
        </w:r>
        <w:r>
          <w:instrText xml:space="preserve"> PAGEREF _Toc9618 \h </w:instrText>
        </w:r>
        <w:r>
          <w:fldChar w:fldCharType="separate"/>
        </w:r>
        <w:r>
          <w:t>41</w:t>
        </w:r>
        <w:r>
          <w:fldChar w:fldCharType="end"/>
        </w:r>
      </w:hyperlink>
    </w:p>
    <w:p>
      <w:pPr>
        <w:pStyle w:val="TOC2"/>
        <w:tabs>
          <w:tab w:val="right" w:leader="dot" w:pos="8306"/>
        </w:tabs>
      </w:pPr>
      <w:hyperlink w:anchor="_Toc715" w:history="1">
        <w:r>
          <w:rPr>
            <w:rFonts w:ascii="仿宋" w:eastAsia="仿宋" w:hAnsi="仿宋" w:cs="仿宋" w:hint="eastAsia"/>
            <w:lang w:eastAsia="zh-CN"/>
          </w:rPr>
          <w:t>(一)、人才需求与规划</w:t>
        </w:r>
        <w:r>
          <w:tab/>
        </w:r>
        <w:r>
          <w:fldChar w:fldCharType="begin"/>
        </w:r>
        <w:r>
          <w:instrText xml:space="preserve"> PAGEREF _Toc715 \h </w:instrText>
        </w:r>
        <w:r>
          <w:fldChar w:fldCharType="separate"/>
        </w:r>
        <w:r>
          <w:t>41</w:t>
        </w:r>
        <w:r>
          <w:fldChar w:fldCharType="end"/>
        </w:r>
      </w:hyperlink>
    </w:p>
    <w:p>
      <w:pPr>
        <w:pStyle w:val="TOC2"/>
        <w:tabs>
          <w:tab w:val="right" w:leader="dot" w:pos="8306"/>
        </w:tabs>
      </w:pPr>
      <w:hyperlink w:anchor="_Toc30061" w:history="1">
        <w:r>
          <w:rPr>
            <w:rFonts w:ascii="仿宋" w:eastAsia="仿宋" w:hAnsi="仿宋" w:cs="仿宋" w:hint="eastAsia"/>
            <w:lang w:eastAsia="zh-CN"/>
          </w:rPr>
          <w:t>(二)、培训与发展计划</w:t>
        </w:r>
        <w:r>
          <w:tab/>
        </w:r>
        <w:r>
          <w:fldChar w:fldCharType="begin"/>
        </w:r>
        <w:r>
          <w:instrText xml:space="preserve"> PAGEREF _Toc30061 \h </w:instrText>
        </w:r>
        <w:r>
          <w:fldChar w:fldCharType="separate"/>
        </w:r>
        <w:r>
          <w:t>42</w:t>
        </w:r>
        <w:r>
          <w:fldChar w:fldCharType="end"/>
        </w:r>
      </w:hyperlink>
    </w:p>
    <w:p>
      <w:pPr>
        <w:pStyle w:val="TOC1"/>
        <w:tabs>
          <w:tab w:val="right" w:leader="dot" w:pos="8306"/>
        </w:tabs>
      </w:pPr>
      <w:hyperlink w:anchor="_Toc17298" w:history="1">
        <w:r>
          <w:rPr>
            <w:rFonts w:ascii="仿宋" w:eastAsia="仿宋" w:hAnsi="仿宋" w:cs="仿宋" w:hint="eastAsia"/>
            <w:lang w:eastAsia="zh-CN"/>
          </w:rPr>
          <w:t>十三、营销与推广策略</w:t>
        </w:r>
        <w:r>
          <w:tab/>
        </w:r>
        <w:r>
          <w:fldChar w:fldCharType="begin"/>
        </w:r>
        <w:r>
          <w:instrText xml:space="preserve"> PAGEREF _Toc17298 \h </w:instrText>
        </w:r>
        <w:r>
          <w:fldChar w:fldCharType="separate"/>
        </w:r>
        <w:r>
          <w:t>42</w:t>
        </w:r>
        <w:r>
          <w:fldChar w:fldCharType="end"/>
        </w:r>
      </w:hyperlink>
    </w:p>
    <w:p>
      <w:pPr>
        <w:pStyle w:val="TOC2"/>
        <w:tabs>
          <w:tab w:val="right" w:leader="dot" w:pos="8306"/>
        </w:tabs>
      </w:pPr>
      <w:hyperlink w:anchor="_Toc22581" w:history="1">
        <w:r>
          <w:rPr>
            <w:rFonts w:ascii="仿宋" w:eastAsia="仿宋" w:hAnsi="仿宋" w:cs="仿宋" w:hint="eastAsia"/>
            <w:lang w:eastAsia="zh-CN"/>
          </w:rPr>
          <w:t>(一)、产品/服务定位与特点</w:t>
        </w:r>
        <w:r>
          <w:tab/>
        </w:r>
        <w:r>
          <w:fldChar w:fldCharType="begin"/>
        </w:r>
        <w:r>
          <w:instrText xml:space="preserve"> PAGEREF _Toc22581 \h </w:instrText>
        </w:r>
        <w:r>
          <w:fldChar w:fldCharType="separate"/>
        </w:r>
        <w:r>
          <w:t>42</w:t>
        </w:r>
        <w:r>
          <w:fldChar w:fldCharType="end"/>
        </w:r>
      </w:hyperlink>
    </w:p>
    <w:p>
      <w:pPr>
        <w:pStyle w:val="TOC2"/>
        <w:tabs>
          <w:tab w:val="right" w:leader="dot" w:pos="8306"/>
        </w:tabs>
      </w:pPr>
      <w:hyperlink w:anchor="_Toc2443" w:history="1">
        <w:r>
          <w:rPr>
            <w:rFonts w:ascii="仿宋" w:eastAsia="仿宋" w:hAnsi="仿宋" w:cs="仿宋" w:hint="eastAsia"/>
            <w:lang w:eastAsia="zh-CN"/>
          </w:rPr>
          <w:t>(二)、市场定位与竞争分析</w:t>
        </w:r>
        <w:r>
          <w:tab/>
        </w:r>
        <w:r>
          <w:fldChar w:fldCharType="begin"/>
        </w:r>
        <w:r>
          <w:instrText xml:space="preserve"> PAGEREF _Toc2443 \h </w:instrText>
        </w:r>
        <w:r>
          <w:fldChar w:fldCharType="separate"/>
        </w:r>
        <w:r>
          <w:t>44</w:t>
        </w:r>
        <w:r>
          <w:fldChar w:fldCharType="end"/>
        </w:r>
      </w:hyperlink>
    </w:p>
    <w:p>
      <w:pPr>
        <w:pStyle w:val="TOC2"/>
        <w:tabs>
          <w:tab w:val="right" w:leader="dot" w:pos="8306"/>
        </w:tabs>
      </w:pPr>
      <w:hyperlink w:anchor="_Toc8828" w:history="1">
        <w:r>
          <w:rPr>
            <w:rFonts w:ascii="仿宋" w:eastAsia="仿宋" w:hAnsi="仿宋" w:cs="仿宋" w:hint="eastAsia"/>
            <w:lang w:eastAsia="zh-CN"/>
          </w:rPr>
          <w:t>(三)、营销渠道与策略</w:t>
        </w:r>
        <w:r>
          <w:tab/>
        </w:r>
        <w:r>
          <w:fldChar w:fldCharType="begin"/>
        </w:r>
        <w:r>
          <w:instrText xml:space="preserve"> PAGEREF _Toc8828 \h </w:instrText>
        </w:r>
        <w:r>
          <w:fldChar w:fldCharType="separate"/>
        </w:r>
        <w:r>
          <w:t>45</w:t>
        </w:r>
        <w:r>
          <w:fldChar w:fldCharType="end"/>
        </w:r>
      </w:hyperlink>
    </w:p>
    <w:p>
      <w:pPr>
        <w:pStyle w:val="TOC2"/>
        <w:tabs>
          <w:tab w:val="right" w:leader="dot" w:pos="8306"/>
        </w:tabs>
      </w:pPr>
      <w:hyperlink w:anchor="_Toc8381" w:history="1">
        <w:r>
          <w:rPr>
            <w:rFonts w:ascii="仿宋" w:eastAsia="仿宋" w:hAnsi="仿宋" w:cs="仿宋" w:hint="eastAsia"/>
            <w:lang w:eastAsia="zh-CN"/>
          </w:rPr>
          <w:t>(四)、推广与宣传活动</w:t>
        </w:r>
        <w:r>
          <w:tab/>
        </w:r>
        <w:r>
          <w:fldChar w:fldCharType="begin"/>
        </w:r>
        <w:r>
          <w:instrText xml:space="preserve"> PAGEREF _Toc8381 \h </w:instrText>
        </w:r>
        <w:r>
          <w:fldChar w:fldCharType="separate"/>
        </w:r>
        <w:r>
          <w:t>46</w:t>
        </w:r>
        <w:r>
          <w:fldChar w:fldCharType="end"/>
        </w:r>
      </w:hyperlink>
    </w:p>
    <w:p>
      <w:pPr>
        <w:pStyle w:val="TOC1"/>
        <w:tabs>
          <w:tab w:val="right" w:leader="dot" w:pos="8306"/>
        </w:tabs>
      </w:pPr>
      <w:hyperlink w:anchor="_Toc6888" w:history="1">
        <w:r>
          <w:rPr>
            <w:rFonts w:ascii="仿宋" w:eastAsia="仿宋" w:hAnsi="仿宋" w:cs="仿宋" w:hint="eastAsia"/>
            <w:lang w:eastAsia="zh-CN"/>
          </w:rPr>
          <w:t>十四、利益相关者分析与沟通计划</w:t>
        </w:r>
        <w:r>
          <w:tab/>
        </w:r>
        <w:r>
          <w:fldChar w:fldCharType="begin"/>
        </w:r>
        <w:r>
          <w:instrText xml:space="preserve"> PAGEREF _Toc6888 \h </w:instrText>
        </w:r>
        <w:r>
          <w:fldChar w:fldCharType="separate"/>
        </w:r>
        <w:r>
          <w:t>51</w:t>
        </w:r>
        <w:r>
          <w:fldChar w:fldCharType="end"/>
        </w:r>
      </w:hyperlink>
    </w:p>
    <w:p>
      <w:pPr>
        <w:pStyle w:val="TOC2"/>
        <w:tabs>
          <w:tab w:val="right" w:leader="dot" w:pos="8306"/>
        </w:tabs>
      </w:pPr>
      <w:hyperlink w:anchor="_Toc7440" w:history="1">
        <w:r>
          <w:rPr>
            <w:rFonts w:ascii="仿宋" w:eastAsia="仿宋" w:hAnsi="仿宋" w:cs="仿宋" w:hint="eastAsia"/>
            <w:lang w:eastAsia="zh-CN"/>
          </w:rPr>
          <w:t>(一)、利益相关者分析</w:t>
        </w:r>
        <w:r>
          <w:tab/>
        </w:r>
        <w:r>
          <w:fldChar w:fldCharType="begin"/>
        </w:r>
        <w:r>
          <w:instrText xml:space="preserve"> PAGEREF _Toc7440 \h </w:instrText>
        </w:r>
        <w:r>
          <w:fldChar w:fldCharType="separate"/>
        </w:r>
        <w:r>
          <w:t>51</w:t>
        </w:r>
        <w:r>
          <w:fldChar w:fldCharType="end"/>
        </w:r>
      </w:hyperlink>
    </w:p>
    <w:p>
      <w:pPr>
        <w:pStyle w:val="TOC2"/>
        <w:tabs>
          <w:tab w:val="right" w:leader="dot" w:pos="8306"/>
        </w:tabs>
      </w:pPr>
      <w:hyperlink w:anchor="_Toc5710" w:history="1">
        <w:r>
          <w:rPr>
            <w:rFonts w:ascii="仿宋" w:eastAsia="仿宋" w:hAnsi="仿宋" w:cs="仿宋" w:hint="eastAsia"/>
            <w:lang w:eastAsia="zh-CN"/>
          </w:rPr>
          <w:t>(二)、沟通计划</w:t>
        </w:r>
        <w:r>
          <w:tab/>
        </w:r>
        <w:r>
          <w:fldChar w:fldCharType="begin"/>
        </w:r>
        <w:r>
          <w:instrText xml:space="preserve"> PAGEREF _Toc5710 \h </w:instrText>
        </w:r>
        <w:r>
          <w:fldChar w:fldCharType="separate"/>
        </w:r>
        <w:r>
          <w:t>53</w:t>
        </w:r>
        <w:r>
          <w:fldChar w:fldCharType="end"/>
        </w:r>
      </w:hyperlink>
    </w:p>
    <w:p>
      <w:pPr>
        <w:pStyle w:val="TOC1"/>
        <w:tabs>
          <w:tab w:val="right" w:leader="dot" w:pos="8306"/>
        </w:tabs>
      </w:pPr>
      <w:hyperlink w:anchor="_Toc30307" w:history="1">
        <w:r>
          <w:rPr>
            <w:rFonts w:ascii="仿宋" w:eastAsia="仿宋" w:hAnsi="仿宋" w:cs="仿宋" w:hint="eastAsia"/>
            <w:lang w:eastAsia="zh-CN"/>
          </w:rPr>
          <w:t>十五、塔吊项目治理与监督</w:t>
        </w:r>
        <w:r>
          <w:tab/>
        </w:r>
        <w:r>
          <w:fldChar w:fldCharType="begin"/>
        </w:r>
        <w:r>
          <w:instrText xml:space="preserve"> PAGEREF _Toc30307 \h </w:instrText>
        </w:r>
        <w:r>
          <w:fldChar w:fldCharType="separate"/>
        </w:r>
        <w:r>
          <w:t>54</w:t>
        </w:r>
        <w:r>
          <w:fldChar w:fldCharType="end"/>
        </w:r>
      </w:hyperlink>
    </w:p>
    <w:p>
      <w:pPr>
        <w:pStyle w:val="TOC2"/>
        <w:tabs>
          <w:tab w:val="right" w:leader="dot" w:pos="8306"/>
        </w:tabs>
      </w:pPr>
      <w:hyperlink w:anchor="_Toc20969" w:history="1">
        <w:r>
          <w:rPr>
            <w:rFonts w:ascii="仿宋" w:eastAsia="仿宋" w:hAnsi="仿宋" w:cs="仿宋" w:hint="eastAsia"/>
            <w:lang w:eastAsia="zh-CN"/>
          </w:rPr>
          <w:t>(一)、塔吊项目治理结构</w:t>
        </w:r>
        <w:r>
          <w:tab/>
        </w:r>
        <w:r>
          <w:fldChar w:fldCharType="begin"/>
        </w:r>
        <w:r>
          <w:instrText xml:space="preserve"> PAGEREF _Toc20969 \h </w:instrText>
        </w:r>
        <w:r>
          <w:fldChar w:fldCharType="separate"/>
        </w:r>
        <w:r>
          <w:t>54</w:t>
        </w:r>
        <w:r>
          <w:fldChar w:fldCharType="end"/>
        </w:r>
      </w:hyperlink>
    </w:p>
    <w:p>
      <w:pPr>
        <w:pStyle w:val="TOC2"/>
        <w:tabs>
          <w:tab w:val="right" w:leader="dot" w:pos="8306"/>
        </w:tabs>
      </w:pPr>
      <w:hyperlink w:anchor="_Toc28276" w:history="1">
        <w:r>
          <w:rPr>
            <w:rFonts w:ascii="仿宋" w:eastAsia="仿宋" w:hAnsi="仿宋" w:cs="仿宋" w:hint="eastAsia"/>
            <w:lang w:eastAsia="zh-CN"/>
          </w:rPr>
          <w:t>(二)、监督与审计</w:t>
        </w:r>
        <w:r>
          <w:tab/>
        </w:r>
        <w:r>
          <w:fldChar w:fldCharType="begin"/>
        </w:r>
        <w:r>
          <w:instrText xml:space="preserve"> PAGEREF _Toc28276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19"/>
      <w:r>
        <w:rPr>
          <w:rFonts w:ascii="仿宋" w:eastAsia="仿宋" w:hAnsi="仿宋" w:cs="仿宋" w:hint="eastAsia"/>
          <w:sz w:val="28"/>
          <w:lang w:eastAsia="zh-CN"/>
        </w:rPr>
        <w:t>一、塔吊项目土建工程</w:t>
      </w:r>
      <w:bookmarkEnd w:id="2"/>
    </w:p>
    <w:p>
      <w:pPr>
        <w:pStyle w:val="Heading2"/>
        <w:rPr>
          <w:rFonts w:ascii="仿宋" w:eastAsia="仿宋" w:hAnsi="仿宋" w:cs="仿宋" w:hint="eastAsia"/>
          <w:lang w:eastAsia="zh-CN"/>
        </w:rPr>
      </w:pPr>
      <w:bookmarkStart w:id="3" w:name="_Toc248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在塔吊项目的建筑工程设计中，我们将秉承一系列重要的设计原则，以确保塔吊项目建筑在功能、美观、可持续性等方面达到最佳效果。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首要原则是确保建筑的功能性得到最大化的发挥。我们将充分理解塔吊项目的实际需求，合理布局各个功能区域，保证建筑在满足业务需求的同时，提供高效的工作环境。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在建筑设计中，我们将综合考虑建设和运营成本。通过精细的经济效益分析，确保设计方案在高效利用资源的同时，对塔吊项目的长期盈利能力有积极的贡献。</w:t>
      </w:r>
    </w:p>
    <w:p>
      <w:pPr>
        <w:pStyle w:val="Heading2"/>
        <w:ind w:firstLine="560" w:firstLineChars="200"/>
        <w:rPr>
          <w:rFonts w:ascii="仿宋" w:eastAsia="仿宋" w:hAnsi="仿宋" w:cs="仿宋" w:hint="eastAsia"/>
          <w:sz w:val="28"/>
          <w:lang w:eastAsia="zh-CN"/>
        </w:rPr>
      </w:pPr>
      <w:bookmarkStart w:id="4" w:name="_Toc152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塔吊项目的土建工程设计中，我们将精准设定设计年限，结合塔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塔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1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塔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塔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塔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6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本期工程塔吊项目预计总建筑面积XXX平方米，其中：计容建筑面积XXX平方米，计划建筑工程投资XX万元，占塔吊项目总投资的XX%。</w:t>
      </w:r>
    </w:p>
    <w:p>
      <w:pPr>
        <w:pStyle w:val="Heading1"/>
        <w:ind w:firstLine="560" w:firstLineChars="200"/>
        <w:rPr>
          <w:rFonts w:ascii="仿宋" w:eastAsia="仿宋" w:hAnsi="仿宋" w:cs="仿宋" w:hint="eastAsia"/>
          <w:sz w:val="28"/>
          <w:lang w:eastAsia="zh-CN"/>
        </w:rPr>
      </w:pPr>
      <w:bookmarkStart w:id="7" w:name="_Toc28660"/>
      <w:r>
        <w:rPr>
          <w:rFonts w:ascii="仿宋" w:eastAsia="仿宋" w:hAnsi="仿宋" w:cs="仿宋" w:hint="eastAsia"/>
          <w:sz w:val="28"/>
          <w:lang w:eastAsia="zh-CN"/>
        </w:rPr>
        <w:t>二、塔吊项目概论</w:t>
      </w:r>
      <w:bookmarkEnd w:id="7"/>
    </w:p>
    <w:p>
      <w:pPr>
        <w:pStyle w:val="Heading2"/>
        <w:rPr>
          <w:rFonts w:ascii="仿宋" w:eastAsia="仿宋" w:hAnsi="仿宋" w:cs="仿宋" w:hint="eastAsia"/>
          <w:lang w:eastAsia="zh-CN"/>
        </w:rPr>
      </w:pPr>
      <w:bookmarkStart w:id="8" w:name="_Toc7092"/>
      <w:r>
        <w:rPr>
          <w:rFonts w:ascii="仿宋" w:eastAsia="仿宋" w:hAnsi="仿宋" w:cs="仿宋" w:hint="eastAsia"/>
          <w:lang w:eastAsia="zh-CN"/>
        </w:rPr>
        <w:t>(一)、塔吊项目概况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起源追溯至对市场的深入洞察。市场的不断演变与变革为塔吊项目提供了难得的机遇。当前市场存在的需求缺口和变革的大环境共同构成了塔吊项目的背景。这个塔吊项目旨在充分利用市场机遇，填补行业中尚未满足的需求，为客户提供全新的解决方案。市场的变革和需求的增长使得这个塔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塔吊项目名称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塔吊项目正式命名为塔吊。这个名称不仅仅是一个标识，更代表了塔吊项目的核心理念和愿景。它蕴含着塔吊项目所要解决问题的关键字，具有强烈的表达和辨识度，为塔吊项目树立了鲜明的品牌形象。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塔吊项目目标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核心目标是提供一种全新、高效的解决方案，满足客户日益增长的需求。塔吊项目追求的不仅仅是满足市场需求，更是在市场中获得卓越的竞争优势。通过不断提升产品或服务的质量和创新水平，塔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塔吊项目范围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全面涵盖了产品研发、制造、市场推广和售后服务，确保从产品设计到最终用户体验的全方位关注。这一全面的塔吊项目范围是为了确保塔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塔吊项目时间表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塔吊项目计划在未来18个月内完成，包括研发、测试、市场试点和正式推出等不同阶段。这个时间表的合理设计是为了确保塔吊项目各个阶段的顺利推进，以便按时交付高质量的成果。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塔吊项目预算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塔吊项目总预算估算为XX百万美元，主要分配在研发、市场推广、人员培训和运营等方面。这一充足的预算为塔吊项目提供了充足的资源，确保塔吊项目在各个方面都能取得优异的表现。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塔吊项目风险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塔吊项目可能面临的风险包括市场接受度低、技术难题、竞争激烈等。塔吊项目团队已经制定了相应的风险应对计划，通过前瞻性的风险管理，确保塔吊项目在面对不确定性时能够迅速做出应对。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塔吊项目团队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塔吊项目汇聚了一支经验丰富、多领域专业素养的核心团队，确保塔吊项目在各个方面都能拥有高水平的执行力。团队的协同作战是塔吊项目成功的关键因素之一。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塔吊项目背景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塔吊项目的背景根植于市场对更高效、创新产品的渴望，同时也受到科技发展对行业格局的深刻改变的影响。这为塔吊项目提供了广阔的发展空间和市场需求。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塔吊项目现状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截至目前，塔吊项目已完成市场调研和技术验证，取得了初步的成功。这为塔吊项目在未来的发展奠定了坚实的基础，为更远大的目标打下了坚实的基石。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6638"/>
      <w:r>
        <w:rPr>
          <w:rFonts w:ascii="仿宋" w:eastAsia="仿宋" w:hAnsi="仿宋" w:cs="仿宋" w:hint="eastAsia"/>
          <w:sz w:val="28"/>
          <w:lang w:eastAsia="zh-CN"/>
        </w:rPr>
        <w:t>(二)、塔吊项目目标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keyword》塔吊项目首要业务目标是在市场中占据有利地位，实现产品/服务的成功推广和销售。通过不断提升产品质量、创新性，塔吊项目追求成为行业中的领导者，赢得更多客户的青睐。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在科技迅速发展的时代，塔吊项目着眼于技术创新。通过持续的研发和技术升级，塔吊项目旨在推出更具创新性的产品或服务，以满足市场对新鲜、先进解决方案的需求。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为了建立可持续的客户关系，塔吊项目设定了客户满意度目标。通过提供卓越的产品质量和优质的客户服务，塔吊项目追求赢得客户的信任和忠诚度，确保他们的满意度达到行业领先水平。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塔吊项目注重社会责任和可持续发展。通过实施环保、社会责任塔吊项目，塔吊项目致力于在经济发展的同时保护环境，促进社会公平，实现可持续经营。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塔吊项目的团队是实现目标的核心驱动力。因此，塔吊项目设定了团队发展目标，包括提升团队成员的专业技能、培养领导力，以及搭建协同高效的团队工作氛围。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5268"/>
      <w:r>
        <w:rPr>
          <w:rFonts w:ascii="仿宋" w:eastAsia="仿宋" w:hAnsi="仿宋" w:cs="仿宋" w:hint="eastAsia"/>
          <w:sz w:val="28"/>
          <w:lang w:eastAsia="zh-CN"/>
        </w:rPr>
        <w:t>(三)、塔吊项目提出的理由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塔吊项目提出的理由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提出源于对市场机遇的深刻洞察。当前市场中存在的需求缺口和行业发展趋势表明，有巨大的商业机会等待被开发。通过准确捕捉市场机遇，塔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塔吊项目的理念基于对技术创新的信仰。通过持续的研发和技术投入，塔吊项目有望推出更具创新性的产品或服务。在科技飞速发展的当下，塔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提出是为了增强企业的行业竞争力。通过提升产品或服务的质量和独特性，塔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响应了消费者需求的变化。随着社会和科技的不断发展，消费者对产品和服务的需求也在发生变化。通过深入了解并及时回应消费者的新需求，塔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塔吊项目的提出是企业战略发展规划的一部分。在面对日益激烈的市场竞争和不断变化的商业环境中，塔吊项目作为企业战略的一环，旨在为企业开辟新的增长领域，巩固企业在行业中的地位。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塔吊项目的提出不仅仅是基于商业考量，还注重社会责任。通过推出环保、社会责任等方面的塔吊项目，塔吊企业可以在社会中树立积极形象，为社会做出积极贡献，实现经济效益和社会效益的双赢。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塔吊项目的提出反映了对利益相关者期望的关注。包括客户、员工、投资者等利益相关者在企业发展中都有着各自的期望，塔吊项目力求在满足这些期望的同时，取得更大的共赢。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6435"/>
      <w:r>
        <w:rPr>
          <w:rFonts w:ascii="仿宋" w:eastAsia="仿宋" w:hAnsi="仿宋" w:cs="仿宋" w:hint="eastAsia"/>
          <w:sz w:val="28"/>
          <w:lang w:eastAsia="zh-CN"/>
        </w:rPr>
        <w:t>(四)、塔吊项目意义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在实施塔吊项目的过程中，我们不仅仅是在追逐商业成功，更是为企业和社会的多个层面创造了深远的意义。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的首要意义在于提升企业的市场竞争力。通过持续的创新和对产品质量的高标准要求，塔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塔吊项目的推进将促使行业技术水平的提升。通过引入先进技术和创新性解决方案，塔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在社会层面，塔吊项目不仅创造了大量就业机会，提高了就业水平，还注重社会责任和环保。通过参与社会公益事业和推动环保塔吊项目，塔吊项目为社会贡献了一份力量，体现了企业对社会的积极回馈。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综合而言，塔吊项目意义重大，不仅推动了企业的发展，也为行业和社会的进步贡献了积极力量。这是一个全面而深刻的影响，将在未来产生可持续的正面效应。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05"/>
      <w:r>
        <w:rPr>
          <w:rFonts w:ascii="仿宋" w:eastAsia="仿宋" w:hAnsi="仿宋" w:cs="仿宋" w:hint="eastAsia"/>
          <w:sz w:val="28"/>
          <w:lang w:eastAsia="zh-CN"/>
        </w:rPr>
        <w:t>(五)、塔吊项目背景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在当今迅猛发展的商业环境中，塔吊项目的动因根植于对多方面因素的审慎考量。这个塔吊项目的提出并非孤立的决策，而是对企业所处背景深入思考的产物。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市场的不断演变是塔吊项目背后的首要原因。科技的迅速发展和全球市场的快速变化使得企业必须灵活应对。塔吊项目应运而生，旨在通过创新性的解决方案迎合市场的多变需求，赢得竞争中的先机。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竞争的激烈程度也是塔吊项目背景中不可忽视的一环。企业需要在激烈竞争中脱颖而出，为此，塔吊项目致力于打破常规，提供独特的价值主张，以吸引客户并确保市场份额的增长。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技术的迅速发展为企业带来了机遇与挑战。作为塔吊项目启动的背景之一，对新兴技术的应用将有助于提升企业的技术水平，使其在不断演进的商业环境中保持竞争优势。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此外，社会对企业责任的期望也在逐渐升高。塔吊项目充分融入了社会责任的理念，通过可持续经营和社会公益塔吊项目，企图为社会贡献一份力量，在商业成功的同时关注社会价值。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0101"/>
      <w:r>
        <w:rPr>
          <w:rFonts w:ascii="仿宋" w:eastAsia="仿宋" w:hAnsi="仿宋" w:cs="仿宋" w:hint="eastAsia"/>
          <w:sz w:val="28"/>
          <w:lang w:eastAsia="zh-CN"/>
        </w:rPr>
        <w:t>三、塔吊项目绩效评估</w:t>
      </w:r>
      <w:bookmarkEnd w:id="13"/>
    </w:p>
    <w:p>
      <w:pPr>
        <w:pStyle w:val="Heading2"/>
        <w:rPr>
          <w:rFonts w:ascii="仿宋" w:eastAsia="仿宋" w:hAnsi="仿宋" w:cs="仿宋" w:hint="eastAsia"/>
          <w:lang w:eastAsia="zh-CN"/>
        </w:rPr>
      </w:pPr>
      <w:bookmarkStart w:id="14" w:name="_Toc803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在塔吊项目中，我们设计了一套全面的绩效评估指标，以确保塔吊项目的可控和成功交付。这些指标跨足塔吊项目目标、成本、进度和质量等多个维度，为我们提供了全面洞察塔吊项目的健康状况。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目标达成率是我们关注的首要指标。我们设定了明确的目标，并通过定期监测和评估，迅速发现并应对潜在的目标偏差。这为塔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成本绩效是另一个核心关注点。通过实际成本与预算成本的对比分析，我们深入了解成本差异的原因，及时调整资源分配，保持塔吊项目在经济效益方面的合理水平。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进度作为关键的绩效指标之一，得到了精心的关注。我们制定了详细的塔吊项目进度计划，并设立了进度符合度指标，确保实际进度与计划进度保持一致。这使我们能够快速发现和解决潜在的进度问题，保持塔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塔吊项目绩效的不可或缺的一环。我们引入了一系列的质量标准和客户满意度指标，以确保塔吊项目交付的成果在质量上达到或超越预期水平。通过持续监测这些指标，我们努力提升塔吊项目整体质量水平，为塔吊项目的成功交付提供有力保障。通过这些科学且全面的绩效评估，我们能够更好地引导塔吊项目的持续改进，确保塔吊项目目标的顺利达成。</w:t>
      </w:r>
    </w:p>
    <w:p>
      <w:pPr>
        <w:pStyle w:val="Heading2"/>
        <w:ind w:firstLine="560" w:firstLineChars="200"/>
        <w:rPr>
          <w:rFonts w:ascii="仿宋" w:eastAsia="仿宋" w:hAnsi="仿宋" w:cs="仿宋" w:hint="eastAsia"/>
          <w:sz w:val="28"/>
          <w:lang w:eastAsia="zh-CN"/>
        </w:rPr>
      </w:pPr>
      <w:bookmarkStart w:id="15" w:name="_Toc913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绩效评估是塔吊项目中的关键环节，为确保塔吊项目达到预期目标，我们采用了多层次、多维度的绩效评估方法。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塔吊项目的战略目标对齐，确保每个决策和行动都与塔吊项目整体目标保持一致。团队会定期召开战略对齐会议，审视当前工作与塔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塔吊项目进度、质量、成本和风险等方面。这些指标通过数据收集和分析，为塔吊项目管理团队提供了客观的评估依据。例如，我们通过塔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绩效评估不仅仅停留在塔吊项目内部，还考虑了塔吊项目对外部环境的影响。我们定期进行干系人满意度调查，以了解各利益相关方对塔吊项目的期望和满意度，并及时做出调整。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这种多层次、多角度的绩效评估方法，使得我们能够全面了解塔吊项目的运行状态，及时做出调整，确保塔吊项目在不断变化的环境中保持稳健前行。</w:t>
      </w:r>
    </w:p>
    <w:p>
      <w:pPr>
        <w:pStyle w:val="Heading2"/>
        <w:ind w:firstLine="560" w:firstLineChars="200"/>
        <w:rPr>
          <w:rFonts w:ascii="仿宋" w:eastAsia="仿宋" w:hAnsi="仿宋" w:cs="仿宋" w:hint="eastAsia"/>
          <w:sz w:val="28"/>
          <w:lang w:eastAsia="zh-CN"/>
        </w:rPr>
      </w:pPr>
      <w:bookmarkStart w:id="16" w:name="_Toc354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为了确保塔吊项目的有效管理和不断优化，我们采用了精心设计的绩效评估周期。这个周期旨在实现灵活、实时和全面的评估，以适应塔吊项目执行中的各种挑战。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塔吊项目的不同需求，分为短期、中期和长期。短期评估关注每个迭代或工作周期，以及时发现和解决当前任务中的问题。中期评估涵盖几个迭代，深入了解整体塔吊项目的趋势和性能。长期评估则着眼于整个塔吊项目阶段，确保塔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塔吊项目管理工具和协作平台，团队成员能够随时更新和分享塔吊项目数据。这种实时性的反馈机制使我们能够及时察觉潜在问题，快速调整，保持塔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塔吊项目的决策制定密不可分。每个周期的塔吊项目回顾会议成为集体总结经验、识别问题深层次原因并找到创新解决方案的平台。这种定期的反思与调整机制使塔吊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5935"/>
      <w:r>
        <w:rPr>
          <w:rFonts w:ascii="仿宋" w:eastAsia="仿宋" w:hAnsi="仿宋" w:cs="仿宋" w:hint="eastAsia"/>
          <w:sz w:val="28"/>
          <w:lang w:eastAsia="zh-CN"/>
        </w:rPr>
        <w:t>四、塔吊项目文档管理</w:t>
      </w:r>
      <w:bookmarkEnd w:id="17"/>
    </w:p>
    <w:p>
      <w:pPr>
        <w:pStyle w:val="Heading2"/>
        <w:rPr>
          <w:rFonts w:ascii="仿宋" w:eastAsia="仿宋" w:hAnsi="仿宋" w:cs="仿宋" w:hint="eastAsia"/>
          <w:lang w:eastAsia="zh-CN"/>
        </w:rPr>
      </w:pPr>
      <w:bookmarkStart w:id="18" w:name="_Toc2374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塔吊项目高度重视文档的质量和准确性，以支持塔吊项目的各项活动和决策。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塔吊项目文档的编制始于塔吊项目计划的初期，我们制定了详细的文档编制计划，明确了每个文档的内容、格式和编写责任人。在塔吊项目启动阶段，我们首先编制了塔吊项目章程，明确定义了塔吊项目的目标、范围、风险等关键要素。随后，塔吊项目团队根据计划陆续编制了需求文档、设计文档、测试文档等各类文档，确保塔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塔吊项目管理中的重要环节，旨在确保塔吊项目文档符合质量标准和塔吊项目需求。在塔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除了内部审查，我们还进行了外部审查，邀请塔吊项目相关利益方和专业领域的专家对文档进行独立审查。这有助于获取更全面、客观的反馈，确保塔吊项目文档不仅符合内部标准，也满足外部需求。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https://d.book118.com/628126006124006037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塔吊项目规划设计方案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0725B"/>
    <w:rsid w:val="29B072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2600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2024-02-17T09:38:00Z</dcterms:created>
  <dcterms:modified xsi:type="dcterms:W3CDTF">2024-02-17T09:39:01Z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7F09A1162E25435D888F538AB17F855C_11</vt:lpwstr>
  </property>
  <property fmtid="{D5CDD505-2E9C-101B-9397-08002B2CF9AE}" pid="3" name="KSOProductBuildVer">
    <vt:lpwstr>2052-12.1.0.16250</vt:lpwstr>
  </property>
</Properties>
</file>