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11023600</wp:posOffset>
            </wp:positionH>
            <wp:positionV relativeFrom="topMargin">
              <wp:posOffset>11938000</wp:posOffset>
            </wp:positionV>
            <wp:extent cx="254000" cy="292100"/>
            <wp:effectExtent l="0" t="0" r="0" b="0"/>
            <wp:wrapNone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高三二月摸底考试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生物试卷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说明：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答题前填写好自己的姓名、班级、考号等信息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请将答案正确填写在答题卡上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3. </w:t>
      </w:r>
      <w:r>
        <w:rPr>
          <w:rFonts w:ascii="宋体" w:eastAsia="宋体" w:hAnsi="宋体" w:cs="宋体"/>
          <w:b/>
          <w:color w:val="auto"/>
          <w:sz w:val="24"/>
        </w:rPr>
        <w:t>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75 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100 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Ⅰ </w:t>
      </w:r>
      <w:r>
        <w:rPr>
          <w:rFonts w:ascii="宋体" w:eastAsia="宋体" w:hAnsi="宋体" w:cs="宋体"/>
          <w:b/>
          <w:color w:val="auto"/>
          <w:sz w:val="24"/>
        </w:rPr>
        <w:t>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45 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15 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分。在每小题给出的四个选项中只有一项符合题意。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某水果含有丰富的糖类、萜类、酚酸类、类黄酮、氨基酸、无机盐等成分。下列有关叙述正确的是（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水果的甜味可能来自果糖、葡萄糖和蔗糖等单糖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体内糖类供应充足时不会大量转化为脂肪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人体从该水果中吸收的氨基酸为必需氨基酸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铁、钙、镁都属于人体不可或缺的无机盐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细胞内有种马达蛋白能够与“货物”（囊泡或细胞器）结合，沿细胞骨架定向“行走”，将“货物”转运到指定位置，其机理如图所示。下列叙述错误的是（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162425" cy="1371600"/>
            <wp:effectExtent l="0" t="0" r="317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马达蛋白“行走”所需要的</w:t>
      </w:r>
      <w:r>
        <w:rPr>
          <w:rFonts w:ascii="Times New Roman" w:eastAsia="Times New Roman" w:hAnsi="Times New Roman" w:cs="Times New Roman"/>
          <w:color w:val="000000"/>
        </w:rPr>
        <w:t>ATP</w:t>
      </w:r>
      <w:r>
        <w:rPr>
          <w:rFonts w:ascii="宋体" w:eastAsia="宋体" w:hAnsi="宋体" w:cs="宋体"/>
          <w:color w:val="000000"/>
        </w:rPr>
        <w:t>可直接来自细胞质基质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浆细胞中马达蛋白功能异常可能会影响抗体分泌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细胞中合成细胞骨架和马达蛋白的原料不相同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图示转运“货物”的途径广泛存在于真核细胞中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研究发现肿瘤细胞中谷氨酰胺合成酶（</w:t>
      </w:r>
      <w:r>
        <w:rPr>
          <w:rFonts w:ascii="Times New Roman" w:eastAsia="Times New Roman" w:hAnsi="Times New Roman" w:cs="Times New Roman"/>
          <w:color w:val="000000"/>
        </w:rPr>
        <w:t>GS</w:t>
      </w:r>
      <w:r>
        <w:rPr>
          <w:rFonts w:ascii="宋体" w:eastAsia="宋体" w:hAnsi="宋体" w:cs="宋体"/>
          <w:color w:val="000000"/>
        </w:rPr>
        <w:t>）高表达，</w:t>
      </w:r>
      <w:r>
        <w:rPr>
          <w:rFonts w:ascii="Times New Roman" w:eastAsia="Times New Roman" w:hAnsi="Times New Roman" w:cs="Times New Roman"/>
          <w:color w:val="000000"/>
        </w:rPr>
        <w:t>GS</w:t>
      </w:r>
      <w:r>
        <w:rPr>
          <w:rFonts w:ascii="宋体" w:eastAsia="宋体" w:hAnsi="宋体" w:cs="宋体"/>
          <w:color w:val="000000"/>
        </w:rPr>
        <w:t>通过推动有丝分裂中期到后期的转化促进细胞增殖。下列叙述不正确的是（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肿瘤细胞的细胞周期通常比正常细胞短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有丝分裂中期到后期的转化中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数量加倍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肿瘤细胞增殖过程不会发生同源染色体分离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研制</w:t>
      </w:r>
      <w:r>
        <w:rPr>
          <w:rFonts w:ascii="Times New Roman" w:eastAsia="Times New Roman" w:hAnsi="Times New Roman" w:cs="Times New Roman"/>
          <w:color w:val="000000"/>
        </w:rPr>
        <w:t>GS</w:t>
      </w:r>
      <w:r>
        <w:rPr>
          <w:rFonts w:ascii="宋体" w:eastAsia="宋体" w:hAnsi="宋体" w:cs="宋体"/>
          <w:color w:val="000000"/>
        </w:rPr>
        <w:t>合成抑制剂可望治疗恶性肿瘤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化学诱变剂羟胺能使胞嘧啶的氨基羟化，氨基羟化的胞嘧啶只能与腺嘌呤配对。育种学家常用适宜浓度的羟胺溶液浸泡番茄种子以培育番茄新品种。羟胺处理过的番茄不会出现（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番茄种子的基因突变频率提高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序列中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转换成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分子的嘌呤数目大于嘧啶数目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体细胞染色体数目保持不变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年诺贝尔生理学或医学奖被授予卡塔林</w:t>
      </w:r>
      <w:r>
        <w:rPr>
          <w:rFonts w:ascii="Times New Roman" w:eastAsia="Times New Roman" w:hAnsi="Times New Roman" w:cs="Times New Roman"/>
          <w:color w:val="000000"/>
        </w:rPr>
        <w:t>·</w:t>
      </w:r>
      <w:r>
        <w:rPr>
          <w:rFonts w:ascii="宋体" w:eastAsia="宋体" w:hAnsi="宋体" w:cs="宋体"/>
          <w:color w:val="000000"/>
        </w:rPr>
        <w:t>卡里科和德鲁</w:t>
      </w:r>
      <w:r>
        <w:rPr>
          <w:rFonts w:ascii="Times New Roman" w:eastAsia="Times New Roman" w:hAnsi="Times New Roman" w:cs="Times New Roman"/>
          <w:color w:val="000000"/>
        </w:rPr>
        <w:t>·</w:t>
      </w:r>
      <w:r>
        <w:rPr>
          <w:rFonts w:ascii="宋体" w:eastAsia="宋体" w:hAnsi="宋体" w:cs="宋体"/>
          <w:color w:val="000000"/>
        </w:rPr>
        <w:t>魏斯曼，以表彰他们在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疫苗研究领域所做的贡献。下列关于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疫苗的叙述，正确的是（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会被免疫细胞吸收并转化为抗体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能作为翻译模板合成蛋白质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疫苗相比，结构更稳定更易生产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病毒变异不影响</w:t>
      </w:r>
      <w:r>
        <w:rPr>
          <w:rFonts w:ascii="Times New Roman" w:eastAsia="Times New Roman" w:hAnsi="Times New Roman" w:cs="Times New Roman"/>
          <w:color w:val="000000"/>
        </w:rPr>
        <w:t>mRNA</w:t>
      </w:r>
      <w:r>
        <w:rPr>
          <w:rFonts w:ascii="宋体" w:eastAsia="宋体" w:hAnsi="宋体" w:cs="宋体"/>
          <w:color w:val="000000"/>
        </w:rPr>
        <w:t>疫苗的有效性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太空中射线等众多因素对航天员的身体会造成伤害，为保护他们，航天员“飞天”时必须身穿舱外航天服。我国航天员穿着我国自主研制的“飞天”舱外航天服，安全完成了多次太空出舱工作任务。下列关于航天员“飞天”时身穿舱外航天服的叙述，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242352137" name="图片 242352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352137" name="图片 2423521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吸收热量满足生命活动需要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有助于隔阻宇宙辐射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可以提供呼吸用氧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紧急时可以用于报警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广东籍跳水运动员全红婵在杭州亚运会赛场上再一次上演“水花消失术”，完美的一跳最终让她夺得亚运金牌。下列叙述</w:t>
      </w:r>
      <w:r>
        <w:rPr>
          <w:rFonts w:ascii="宋体" w:eastAsia="宋体" w:hAnsi="宋体" w:cs="宋体"/>
          <w:color w:val="000000"/>
          <w:em w:val="dot"/>
        </w:rPr>
        <w:t>错误</w:t>
      </w:r>
      <w:r>
        <w:rPr>
          <w:rFonts w:ascii="宋体" w:eastAsia="宋体" w:hAnsi="宋体" w:cs="宋体"/>
          <w:color w:val="000000"/>
        </w:rPr>
        <w:t>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跳水动作的完成受神经和体液的调节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跳水过程中交感神经处于兴奋状态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长期刻苦训练使跳水动作的完成转变为非条件反射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跳水动作完成后，体内相关信息分子的调节作用可能还在持续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研究发现小鼠长时间睡眠剥夺后，大脑中内源性促睡眠物质</w:t>
      </w:r>
      <w:r>
        <w:rPr>
          <w:rFonts w:ascii="Times New Roman" w:eastAsia="Times New Roman" w:hAnsi="Times New Roman" w:cs="Times New Roman"/>
          <w:color w:val="000000"/>
        </w:rPr>
        <w:t>PGD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（前列腺素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）分泌量显著增加，经由</w:t>
      </w:r>
      <w:r>
        <w:rPr>
          <w:rFonts w:ascii="Times New Roman" w:eastAsia="Times New Roman" w:hAnsi="Times New Roman" w:cs="Times New Roman"/>
          <w:color w:val="000000"/>
        </w:rPr>
        <w:t>Abcc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特异性转运蛋白释放到血液中，继而引起多种细胞因子迅速增加，使免疫系统过度激活，产生更多的细胞因子，小鼠最终死于由细胞因子风暴诱发的多器官功能障碍综合征（</w:t>
      </w:r>
      <w:r>
        <w:rPr>
          <w:rFonts w:ascii="Times New Roman" w:eastAsia="Times New Roman" w:hAnsi="Times New Roman" w:cs="Times New Roman"/>
          <w:color w:val="000000"/>
        </w:rPr>
        <w:t>MODS</w:t>
      </w:r>
      <w:r>
        <w:rPr>
          <w:rFonts w:ascii="宋体" w:eastAsia="宋体" w:hAnsi="宋体" w:cs="宋体"/>
          <w:color w:val="000000"/>
        </w:rPr>
        <w:t>）。下列叙述错误的是（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细胞因子参与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细胞和细胞毒性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细胞的活化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PGD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受体拮抗剂可降低睡眠剥夺诱发的炎症反应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机体产生细胞因子风暴是一个正反馈调节过程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注射增强小鼠免疫能力的药物可以治疗</w:t>
      </w:r>
      <w:r>
        <w:rPr>
          <w:rFonts w:ascii="Times New Roman" w:eastAsia="Times New Roman" w:hAnsi="Times New Roman" w:cs="Times New Roman"/>
          <w:color w:val="000000"/>
        </w:rPr>
        <w:t>MODS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研究表明，生长素（</w:t>
      </w:r>
      <w:r>
        <w:rPr>
          <w:rFonts w:ascii="Times New Roman" w:eastAsia="Times New Roman" w:hAnsi="Times New Roman" w:cs="Times New Roman"/>
          <w:color w:val="000000"/>
        </w:rPr>
        <w:t>IAA</w:t>
      </w:r>
      <w:r>
        <w:rPr>
          <w:rFonts w:ascii="宋体" w:eastAsia="宋体" w:hAnsi="宋体" w:cs="宋体"/>
          <w:color w:val="000000"/>
        </w:rPr>
        <w:t>）、细胞分裂素（</w:t>
      </w:r>
      <w:r>
        <w:rPr>
          <w:rFonts w:ascii="Times New Roman" w:eastAsia="Times New Roman" w:hAnsi="Times New Roman" w:cs="Times New Roman"/>
          <w:color w:val="000000"/>
        </w:rPr>
        <w:t>CTK</w:t>
      </w:r>
      <w:r>
        <w:rPr>
          <w:rFonts w:ascii="宋体" w:eastAsia="宋体" w:hAnsi="宋体" w:cs="宋体"/>
          <w:color w:val="000000"/>
        </w:rPr>
        <w:t>）和独脚金内酯（一种植物激素）共同参与调控顶端优势的形成。在茎尖，生长素向下极性运输时，通过影响侧芽位置的细胞分裂素和独脚金内酯含量，抑制侧芽生长，相关生理机制如图所示，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14750" cy="2838450"/>
            <wp:effectExtent l="0" t="0" r="6350" b="635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生长素通过作用于</w:t>
      </w:r>
      <w:r>
        <w:rPr>
          <w:rFonts w:ascii="Times New Roman" w:eastAsia="Times New Roman" w:hAnsi="Times New Roman" w:cs="Times New Roman"/>
          <w:color w:val="000000"/>
        </w:rPr>
        <w:t>IPT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CKX</w:t>
      </w:r>
      <w:r>
        <w:rPr>
          <w:rFonts w:ascii="宋体" w:eastAsia="宋体" w:hAnsi="宋体" w:cs="宋体"/>
          <w:color w:val="000000"/>
        </w:rPr>
        <w:t>促进细胞分裂素的分泌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生长素和细胞分裂素在侧芽生长过程中始终具有协同效应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顶芽摘除后，侧芽处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细胞分裂素和独脚金内酯含量均升高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生长素与独脚金内酯在</w:t>
      </w:r>
      <w:r>
        <w:rPr>
          <w:rFonts w:ascii="Times New Roman" w:eastAsia="Times New Roman" w:hAnsi="Times New Roman" w:cs="Times New Roman"/>
          <w:color w:val="000000"/>
        </w:rPr>
        <w:t>IPT</w:t>
      </w:r>
      <w:r>
        <w:rPr>
          <w:rFonts w:ascii="宋体" w:eastAsia="宋体" w:hAnsi="宋体" w:cs="宋体"/>
          <w:color w:val="000000"/>
        </w:rPr>
        <w:t>表达过程中始终具有协同效应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晋代《南方草木状》记载：“蚁在其中，并窠而卖</w:t>
      </w:r>
      <w:r>
        <w:rPr>
          <w:rFonts w:ascii="Times New Roman" w:eastAsia="Times New Roman" w:hAnsi="Times New Roman" w:cs="Times New Roman"/>
          <w:color w:val="000000"/>
        </w:rPr>
        <w:t>……</w:t>
      </w:r>
      <w:r>
        <w:rPr>
          <w:rFonts w:ascii="宋体" w:eastAsia="宋体" w:hAnsi="宋体" w:cs="宋体"/>
          <w:color w:val="000000"/>
        </w:rPr>
        <w:t>南方柑树若无此蚁，则其实皆为群意所伤，无复一完者矣”，讲的是广东一带以草席包着黄猄蚁的蚁窠出售，以黄猄蚁防治柑橘害虫，是世界上“以虫治虫”的最早记载。下列叙述正确的是（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黄猄蚁种群的数量特征包括种群密度、年龄结构、丰富度等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黄猄蚁的引入并不影响柑橘害虫的环境容纳量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黄猄蚁防治柑橘害虫与利用信息素防治害虫都属于生物防治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黄猄蚁与柑橘害虫之间的种间关系一定为寄生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如下图表示蓝灰鹟种群的猎食频率与其所处的空间位置、猎物大小等之间的关系：同心圆代表猎食频率，最频繁的猎食活动是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处的圆圈，越是外圈的等值线表示猎食频率越低。下列有关叙述错误的是（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https://d.book118.com/628137046057006044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2144248"/>
    <w:rsid w:val="38274566"/>
    <w:rsid w:val="4D3B231E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137046057006044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明湖</cp:lastModifiedBy>
  <cp:revision>0</cp:revision>
  <dcterms:created xsi:type="dcterms:W3CDTF">2024-03-04T10:56:00Z</dcterms:created>
  <dcterms:modified xsi:type="dcterms:W3CDTF">2024-03-09T02:54:59Z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196C40AB63C4487686095B3265C1E67D_12</vt:lpwstr>
  </property>
  <property fmtid="{D5CDD505-2E9C-101B-9397-08002B2CF9AE}" pid="3" name="KSOProductBuildVer">
    <vt:lpwstr>2052-12.1.0.16120</vt:lpwstr>
  </property>
</Properties>
</file>