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翡翠金融项目规划设计纲要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7" w:history="1">
        <w:r>
          <w:rPr>
            <w:rFonts w:ascii="仿宋" w:eastAsia="仿宋" w:hAnsi="仿宋" w:cs="仿宋" w:hint="eastAsia"/>
            <w:lang w:eastAsia="zh-CN"/>
          </w:rPr>
          <w:t>序言</w:t>
        </w:r>
        <w:r>
          <w:tab/>
        </w:r>
        <w:r>
          <w:fldChar w:fldCharType="begin"/>
        </w:r>
        <w:r>
          <w:instrText xml:space="preserve"> PAGEREF _Toc12587 \h </w:instrText>
        </w:r>
        <w:r>
          <w:fldChar w:fldCharType="separate"/>
        </w:r>
        <w:r>
          <w:t>3</w:t>
        </w:r>
        <w:r>
          <w:fldChar w:fldCharType="end"/>
        </w:r>
      </w:hyperlink>
    </w:p>
    <w:p>
      <w:pPr>
        <w:pStyle w:val="TOC1"/>
        <w:tabs>
          <w:tab w:val="right" w:leader="dot" w:pos="8306"/>
        </w:tabs>
      </w:pPr>
      <w:hyperlink w:anchor="_Toc9039" w:history="1">
        <w:r>
          <w:rPr>
            <w:rFonts w:ascii="仿宋" w:eastAsia="仿宋" w:hAnsi="仿宋" w:cs="仿宋" w:hint="eastAsia"/>
            <w:lang w:eastAsia="zh-CN"/>
          </w:rPr>
          <w:t>一、翡翠金融项目建设单位说明</w:t>
        </w:r>
        <w:r>
          <w:tab/>
        </w:r>
        <w:r>
          <w:fldChar w:fldCharType="begin"/>
        </w:r>
        <w:r>
          <w:instrText xml:space="preserve"> PAGEREF _Toc9039 \h </w:instrText>
        </w:r>
        <w:r>
          <w:fldChar w:fldCharType="separate"/>
        </w:r>
        <w:r>
          <w:t>3</w:t>
        </w:r>
        <w:r>
          <w:fldChar w:fldCharType="end"/>
        </w:r>
      </w:hyperlink>
    </w:p>
    <w:p>
      <w:pPr>
        <w:pStyle w:val="TOC2"/>
        <w:tabs>
          <w:tab w:val="right" w:leader="dot" w:pos="8306"/>
        </w:tabs>
      </w:pPr>
      <w:hyperlink w:anchor="_Toc16513" w:history="1">
        <w:r>
          <w:rPr>
            <w:rFonts w:ascii="仿宋" w:eastAsia="仿宋" w:hAnsi="仿宋" w:cs="仿宋" w:hint="eastAsia"/>
            <w:lang w:eastAsia="zh-CN"/>
          </w:rPr>
          <w:t>(一)、翡翠金融项目承办单位基本情况</w:t>
        </w:r>
        <w:r>
          <w:tab/>
        </w:r>
        <w:r>
          <w:fldChar w:fldCharType="begin"/>
        </w:r>
        <w:r>
          <w:instrText xml:space="preserve"> PAGEREF _Toc16513 \h </w:instrText>
        </w:r>
        <w:r>
          <w:fldChar w:fldCharType="separate"/>
        </w:r>
        <w:r>
          <w:t>3</w:t>
        </w:r>
        <w:r>
          <w:fldChar w:fldCharType="end"/>
        </w:r>
      </w:hyperlink>
    </w:p>
    <w:p>
      <w:pPr>
        <w:pStyle w:val="TOC2"/>
        <w:tabs>
          <w:tab w:val="right" w:leader="dot" w:pos="8306"/>
        </w:tabs>
      </w:pPr>
      <w:hyperlink w:anchor="_Toc30976" w:history="1">
        <w:r>
          <w:rPr>
            <w:rFonts w:ascii="仿宋" w:eastAsia="仿宋" w:hAnsi="仿宋" w:cs="仿宋" w:hint="eastAsia"/>
            <w:lang w:eastAsia="zh-CN"/>
          </w:rPr>
          <w:t>(二)、公司经济效益分析</w:t>
        </w:r>
        <w:r>
          <w:tab/>
        </w:r>
        <w:r>
          <w:fldChar w:fldCharType="begin"/>
        </w:r>
        <w:r>
          <w:instrText xml:space="preserve"> PAGEREF _Toc30976 \h </w:instrText>
        </w:r>
        <w:r>
          <w:fldChar w:fldCharType="separate"/>
        </w:r>
        <w:r>
          <w:t>4</w:t>
        </w:r>
        <w:r>
          <w:fldChar w:fldCharType="end"/>
        </w:r>
      </w:hyperlink>
    </w:p>
    <w:p>
      <w:pPr>
        <w:pStyle w:val="TOC1"/>
        <w:tabs>
          <w:tab w:val="right" w:leader="dot" w:pos="8306"/>
        </w:tabs>
      </w:pPr>
      <w:hyperlink w:anchor="_Toc7791" w:history="1">
        <w:r>
          <w:rPr>
            <w:rFonts w:ascii="仿宋" w:eastAsia="仿宋" w:hAnsi="仿宋" w:cs="仿宋" w:hint="eastAsia"/>
            <w:lang w:eastAsia="zh-CN"/>
          </w:rPr>
          <w:t>二、翡翠金融项目选址可行性分析</w:t>
        </w:r>
        <w:r>
          <w:tab/>
        </w:r>
        <w:r>
          <w:fldChar w:fldCharType="begin"/>
        </w:r>
        <w:r>
          <w:instrText xml:space="preserve"> PAGEREF _Toc7791 \h </w:instrText>
        </w:r>
        <w:r>
          <w:fldChar w:fldCharType="separate"/>
        </w:r>
        <w:r>
          <w:t>5</w:t>
        </w:r>
        <w:r>
          <w:fldChar w:fldCharType="end"/>
        </w:r>
      </w:hyperlink>
    </w:p>
    <w:p>
      <w:pPr>
        <w:pStyle w:val="TOC2"/>
        <w:tabs>
          <w:tab w:val="right" w:leader="dot" w:pos="8306"/>
        </w:tabs>
      </w:pPr>
      <w:hyperlink w:anchor="_Toc970" w:history="1">
        <w:r>
          <w:rPr>
            <w:rFonts w:ascii="仿宋" w:eastAsia="仿宋" w:hAnsi="仿宋" w:cs="仿宋" w:hint="eastAsia"/>
            <w:lang w:eastAsia="zh-CN"/>
          </w:rPr>
          <w:t>(一)、翡翠金融项目选址</w:t>
        </w:r>
        <w:r>
          <w:tab/>
        </w:r>
        <w:r>
          <w:fldChar w:fldCharType="begin"/>
        </w:r>
        <w:r>
          <w:instrText xml:space="preserve"> PAGEREF _Toc970 \h </w:instrText>
        </w:r>
        <w:r>
          <w:fldChar w:fldCharType="separate"/>
        </w:r>
        <w:r>
          <w:t>5</w:t>
        </w:r>
        <w:r>
          <w:fldChar w:fldCharType="end"/>
        </w:r>
      </w:hyperlink>
    </w:p>
    <w:p>
      <w:pPr>
        <w:pStyle w:val="TOC2"/>
        <w:tabs>
          <w:tab w:val="right" w:leader="dot" w:pos="8306"/>
        </w:tabs>
      </w:pPr>
      <w:hyperlink w:anchor="_Toc19318" w:history="1">
        <w:r>
          <w:rPr>
            <w:rFonts w:ascii="仿宋" w:eastAsia="仿宋" w:hAnsi="仿宋" w:cs="仿宋" w:hint="eastAsia"/>
            <w:lang w:eastAsia="zh-CN"/>
          </w:rPr>
          <w:t>(二)、用地控制指标</w:t>
        </w:r>
        <w:r>
          <w:tab/>
        </w:r>
        <w:r>
          <w:fldChar w:fldCharType="begin"/>
        </w:r>
        <w:r>
          <w:instrText xml:space="preserve"> PAGEREF _Toc19318 \h </w:instrText>
        </w:r>
        <w:r>
          <w:fldChar w:fldCharType="separate"/>
        </w:r>
        <w:r>
          <w:t>5</w:t>
        </w:r>
        <w:r>
          <w:fldChar w:fldCharType="end"/>
        </w:r>
      </w:hyperlink>
    </w:p>
    <w:p>
      <w:pPr>
        <w:pStyle w:val="TOC2"/>
        <w:tabs>
          <w:tab w:val="right" w:leader="dot" w:pos="8306"/>
        </w:tabs>
      </w:pPr>
      <w:hyperlink w:anchor="_Toc25388" w:history="1">
        <w:r>
          <w:rPr>
            <w:rFonts w:ascii="仿宋" w:eastAsia="仿宋" w:hAnsi="仿宋" w:cs="仿宋" w:hint="eastAsia"/>
            <w:lang w:eastAsia="zh-CN"/>
          </w:rPr>
          <w:t>(三)、节约用地措施</w:t>
        </w:r>
        <w:r>
          <w:tab/>
        </w:r>
        <w:r>
          <w:fldChar w:fldCharType="begin"/>
        </w:r>
        <w:r>
          <w:instrText xml:space="preserve"> PAGEREF _Toc25388 \h </w:instrText>
        </w:r>
        <w:r>
          <w:fldChar w:fldCharType="separate"/>
        </w:r>
        <w:r>
          <w:t>7</w:t>
        </w:r>
        <w:r>
          <w:fldChar w:fldCharType="end"/>
        </w:r>
      </w:hyperlink>
    </w:p>
    <w:p>
      <w:pPr>
        <w:pStyle w:val="TOC2"/>
        <w:tabs>
          <w:tab w:val="right" w:leader="dot" w:pos="8306"/>
        </w:tabs>
      </w:pPr>
      <w:hyperlink w:anchor="_Toc3596" w:history="1">
        <w:r>
          <w:rPr>
            <w:rFonts w:ascii="仿宋" w:eastAsia="仿宋" w:hAnsi="仿宋" w:cs="仿宋" w:hint="eastAsia"/>
            <w:lang w:eastAsia="zh-CN"/>
          </w:rPr>
          <w:t>(四)、总图布置方案</w:t>
        </w:r>
        <w:r>
          <w:tab/>
        </w:r>
        <w:r>
          <w:fldChar w:fldCharType="begin"/>
        </w:r>
        <w:r>
          <w:instrText xml:space="preserve"> PAGEREF _Toc3596 \h </w:instrText>
        </w:r>
        <w:r>
          <w:fldChar w:fldCharType="separate"/>
        </w:r>
        <w:r>
          <w:t>8</w:t>
        </w:r>
        <w:r>
          <w:fldChar w:fldCharType="end"/>
        </w:r>
      </w:hyperlink>
    </w:p>
    <w:p>
      <w:pPr>
        <w:pStyle w:val="TOC2"/>
        <w:tabs>
          <w:tab w:val="right" w:leader="dot" w:pos="8306"/>
        </w:tabs>
      </w:pPr>
      <w:hyperlink w:anchor="_Toc15571" w:history="1">
        <w:r>
          <w:rPr>
            <w:rFonts w:ascii="仿宋" w:eastAsia="仿宋" w:hAnsi="仿宋" w:cs="仿宋" w:hint="eastAsia"/>
            <w:lang w:eastAsia="zh-CN"/>
          </w:rPr>
          <w:t>(五)、选址综合评价</w:t>
        </w:r>
        <w:r>
          <w:tab/>
        </w:r>
        <w:r>
          <w:fldChar w:fldCharType="begin"/>
        </w:r>
        <w:r>
          <w:instrText xml:space="preserve"> PAGEREF _Toc15571 \h </w:instrText>
        </w:r>
        <w:r>
          <w:fldChar w:fldCharType="separate"/>
        </w:r>
        <w:r>
          <w:t>9</w:t>
        </w:r>
        <w:r>
          <w:fldChar w:fldCharType="end"/>
        </w:r>
      </w:hyperlink>
    </w:p>
    <w:p>
      <w:pPr>
        <w:pStyle w:val="TOC1"/>
        <w:tabs>
          <w:tab w:val="right" w:leader="dot" w:pos="8306"/>
        </w:tabs>
      </w:pPr>
      <w:hyperlink w:anchor="_Toc20983" w:history="1">
        <w:r>
          <w:rPr>
            <w:rFonts w:ascii="仿宋" w:eastAsia="仿宋" w:hAnsi="仿宋" w:cs="仿宋" w:hint="eastAsia"/>
            <w:lang w:eastAsia="zh-CN"/>
          </w:rPr>
          <w:t>三、翡翠金融项目可持续发展</w:t>
        </w:r>
        <w:r>
          <w:tab/>
        </w:r>
        <w:r>
          <w:fldChar w:fldCharType="begin"/>
        </w:r>
        <w:r>
          <w:instrText xml:space="preserve"> PAGEREF _Toc20983 \h </w:instrText>
        </w:r>
        <w:r>
          <w:fldChar w:fldCharType="separate"/>
        </w:r>
        <w:r>
          <w:t>10</w:t>
        </w:r>
        <w:r>
          <w:fldChar w:fldCharType="end"/>
        </w:r>
      </w:hyperlink>
    </w:p>
    <w:p>
      <w:pPr>
        <w:pStyle w:val="TOC2"/>
        <w:tabs>
          <w:tab w:val="right" w:leader="dot" w:pos="8306"/>
        </w:tabs>
      </w:pPr>
      <w:hyperlink w:anchor="_Toc24341" w:history="1">
        <w:r>
          <w:rPr>
            <w:rFonts w:ascii="仿宋" w:eastAsia="仿宋" w:hAnsi="仿宋" w:cs="仿宋" w:hint="eastAsia"/>
            <w:lang w:eastAsia="zh-CN"/>
          </w:rPr>
          <w:t>(一)、可持续战略与实践</w:t>
        </w:r>
        <w:r>
          <w:tab/>
        </w:r>
        <w:r>
          <w:fldChar w:fldCharType="begin"/>
        </w:r>
        <w:r>
          <w:instrText xml:space="preserve"> PAGEREF _Toc24341 \h </w:instrText>
        </w:r>
        <w:r>
          <w:fldChar w:fldCharType="separate"/>
        </w:r>
        <w:r>
          <w:t>10</w:t>
        </w:r>
        <w:r>
          <w:fldChar w:fldCharType="end"/>
        </w:r>
      </w:hyperlink>
    </w:p>
    <w:p>
      <w:pPr>
        <w:pStyle w:val="TOC2"/>
        <w:tabs>
          <w:tab w:val="right" w:leader="dot" w:pos="8306"/>
        </w:tabs>
      </w:pPr>
      <w:hyperlink w:anchor="_Toc32589" w:history="1">
        <w:r>
          <w:rPr>
            <w:rFonts w:ascii="仿宋" w:eastAsia="仿宋" w:hAnsi="仿宋" w:cs="仿宋" w:hint="eastAsia"/>
            <w:lang w:eastAsia="zh-CN"/>
          </w:rPr>
          <w:t>(二)、环保与社会责任</w:t>
        </w:r>
        <w:r>
          <w:tab/>
        </w:r>
        <w:r>
          <w:fldChar w:fldCharType="begin"/>
        </w:r>
        <w:r>
          <w:instrText xml:space="preserve"> PAGEREF _Toc32589 \h </w:instrText>
        </w:r>
        <w:r>
          <w:fldChar w:fldCharType="separate"/>
        </w:r>
        <w:r>
          <w:t>10</w:t>
        </w:r>
        <w:r>
          <w:fldChar w:fldCharType="end"/>
        </w:r>
      </w:hyperlink>
    </w:p>
    <w:p>
      <w:pPr>
        <w:pStyle w:val="TOC1"/>
        <w:tabs>
          <w:tab w:val="right" w:leader="dot" w:pos="8306"/>
        </w:tabs>
      </w:pPr>
      <w:hyperlink w:anchor="_Toc93" w:history="1">
        <w:r>
          <w:rPr>
            <w:rFonts w:ascii="仿宋" w:eastAsia="仿宋" w:hAnsi="仿宋" w:cs="仿宋" w:hint="eastAsia"/>
            <w:lang w:eastAsia="zh-CN"/>
          </w:rPr>
          <w:t>四、翡翠金融项目绩效评估</w:t>
        </w:r>
        <w:r>
          <w:tab/>
        </w:r>
        <w:r>
          <w:fldChar w:fldCharType="begin"/>
        </w:r>
        <w:r>
          <w:instrText xml:space="preserve"> PAGEREF _Toc93 \h </w:instrText>
        </w:r>
        <w:r>
          <w:fldChar w:fldCharType="separate"/>
        </w:r>
        <w:r>
          <w:t>11</w:t>
        </w:r>
        <w:r>
          <w:fldChar w:fldCharType="end"/>
        </w:r>
      </w:hyperlink>
    </w:p>
    <w:p>
      <w:pPr>
        <w:pStyle w:val="TOC2"/>
        <w:tabs>
          <w:tab w:val="right" w:leader="dot" w:pos="8306"/>
        </w:tabs>
      </w:pPr>
      <w:hyperlink w:anchor="_Toc28346" w:history="1">
        <w:r>
          <w:rPr>
            <w:rFonts w:ascii="仿宋" w:eastAsia="仿宋" w:hAnsi="仿宋" w:cs="仿宋" w:hint="eastAsia"/>
            <w:lang w:eastAsia="zh-CN"/>
          </w:rPr>
          <w:t>(一)、绩效评估指标</w:t>
        </w:r>
        <w:r>
          <w:tab/>
        </w:r>
        <w:r>
          <w:fldChar w:fldCharType="begin"/>
        </w:r>
        <w:r>
          <w:instrText xml:space="preserve"> PAGEREF _Toc28346 \h </w:instrText>
        </w:r>
        <w:r>
          <w:fldChar w:fldCharType="separate"/>
        </w:r>
        <w:r>
          <w:t>11</w:t>
        </w:r>
        <w:r>
          <w:fldChar w:fldCharType="end"/>
        </w:r>
      </w:hyperlink>
    </w:p>
    <w:p>
      <w:pPr>
        <w:pStyle w:val="TOC2"/>
        <w:tabs>
          <w:tab w:val="right" w:leader="dot" w:pos="8306"/>
        </w:tabs>
      </w:pPr>
      <w:hyperlink w:anchor="_Toc19175" w:history="1">
        <w:r>
          <w:rPr>
            <w:rFonts w:ascii="仿宋" w:eastAsia="仿宋" w:hAnsi="仿宋" w:cs="仿宋" w:hint="eastAsia"/>
            <w:lang w:eastAsia="zh-CN"/>
          </w:rPr>
          <w:t>(二)、绩效评估方法</w:t>
        </w:r>
        <w:r>
          <w:tab/>
        </w:r>
        <w:r>
          <w:fldChar w:fldCharType="begin"/>
        </w:r>
        <w:r>
          <w:instrText xml:space="preserve"> PAGEREF _Toc19175 \h </w:instrText>
        </w:r>
        <w:r>
          <w:fldChar w:fldCharType="separate"/>
        </w:r>
        <w:r>
          <w:t>12</w:t>
        </w:r>
        <w:r>
          <w:fldChar w:fldCharType="end"/>
        </w:r>
      </w:hyperlink>
    </w:p>
    <w:p>
      <w:pPr>
        <w:pStyle w:val="TOC2"/>
        <w:tabs>
          <w:tab w:val="right" w:leader="dot" w:pos="8306"/>
        </w:tabs>
      </w:pPr>
      <w:hyperlink w:anchor="_Toc3265" w:history="1">
        <w:r>
          <w:rPr>
            <w:rFonts w:ascii="仿宋" w:eastAsia="仿宋" w:hAnsi="仿宋" w:cs="仿宋" w:hint="eastAsia"/>
            <w:lang w:eastAsia="zh-CN"/>
          </w:rPr>
          <w:t>(三)、绩效评估周期</w:t>
        </w:r>
        <w:r>
          <w:tab/>
        </w:r>
        <w:r>
          <w:fldChar w:fldCharType="begin"/>
        </w:r>
        <w:r>
          <w:instrText xml:space="preserve"> PAGEREF _Toc3265 \h </w:instrText>
        </w:r>
        <w:r>
          <w:fldChar w:fldCharType="separate"/>
        </w:r>
        <w:r>
          <w:t>13</w:t>
        </w:r>
        <w:r>
          <w:fldChar w:fldCharType="end"/>
        </w:r>
      </w:hyperlink>
    </w:p>
    <w:p>
      <w:pPr>
        <w:pStyle w:val="TOC1"/>
        <w:tabs>
          <w:tab w:val="right" w:leader="dot" w:pos="8306"/>
        </w:tabs>
      </w:pPr>
      <w:hyperlink w:anchor="_Toc8065" w:history="1">
        <w:r>
          <w:rPr>
            <w:rFonts w:ascii="仿宋" w:eastAsia="仿宋" w:hAnsi="仿宋" w:cs="仿宋" w:hint="eastAsia"/>
            <w:lang w:eastAsia="zh-CN"/>
          </w:rPr>
          <w:t>五、翡翠金融项目土建工程</w:t>
        </w:r>
        <w:r>
          <w:tab/>
        </w:r>
        <w:r>
          <w:fldChar w:fldCharType="begin"/>
        </w:r>
        <w:r>
          <w:instrText xml:space="preserve"> PAGEREF _Toc8065 \h </w:instrText>
        </w:r>
        <w:r>
          <w:fldChar w:fldCharType="separate"/>
        </w:r>
        <w:r>
          <w:t>14</w:t>
        </w:r>
        <w:r>
          <w:fldChar w:fldCharType="end"/>
        </w:r>
      </w:hyperlink>
    </w:p>
    <w:p>
      <w:pPr>
        <w:pStyle w:val="TOC2"/>
        <w:tabs>
          <w:tab w:val="right" w:leader="dot" w:pos="8306"/>
        </w:tabs>
      </w:pPr>
      <w:hyperlink w:anchor="_Toc3075" w:history="1">
        <w:r>
          <w:rPr>
            <w:rFonts w:ascii="仿宋" w:eastAsia="仿宋" w:hAnsi="仿宋" w:cs="仿宋" w:hint="eastAsia"/>
            <w:lang w:eastAsia="zh-CN"/>
          </w:rPr>
          <w:t>(一)、建筑工程设计原则</w:t>
        </w:r>
        <w:r>
          <w:tab/>
        </w:r>
        <w:r>
          <w:fldChar w:fldCharType="begin"/>
        </w:r>
        <w:r>
          <w:instrText xml:space="preserve"> PAGEREF _Toc3075 \h </w:instrText>
        </w:r>
        <w:r>
          <w:fldChar w:fldCharType="separate"/>
        </w:r>
        <w:r>
          <w:t>14</w:t>
        </w:r>
        <w:r>
          <w:fldChar w:fldCharType="end"/>
        </w:r>
      </w:hyperlink>
    </w:p>
    <w:p>
      <w:pPr>
        <w:pStyle w:val="TOC2"/>
        <w:tabs>
          <w:tab w:val="right" w:leader="dot" w:pos="8306"/>
        </w:tabs>
      </w:pPr>
      <w:hyperlink w:anchor="_Toc3884" w:history="1">
        <w:r>
          <w:rPr>
            <w:rFonts w:ascii="仿宋" w:eastAsia="仿宋" w:hAnsi="仿宋" w:cs="仿宋" w:hint="eastAsia"/>
            <w:lang w:eastAsia="zh-CN"/>
          </w:rPr>
          <w:t>(二)、土建工程设计年限及安全等级</w:t>
        </w:r>
        <w:r>
          <w:tab/>
        </w:r>
        <w:r>
          <w:fldChar w:fldCharType="begin"/>
        </w:r>
        <w:r>
          <w:instrText xml:space="preserve"> PAGEREF _Toc3884 \h </w:instrText>
        </w:r>
        <w:r>
          <w:fldChar w:fldCharType="separate"/>
        </w:r>
        <w:r>
          <w:t>16</w:t>
        </w:r>
        <w:r>
          <w:fldChar w:fldCharType="end"/>
        </w:r>
      </w:hyperlink>
    </w:p>
    <w:p>
      <w:pPr>
        <w:pStyle w:val="TOC2"/>
        <w:tabs>
          <w:tab w:val="right" w:leader="dot" w:pos="8306"/>
        </w:tabs>
      </w:pPr>
      <w:hyperlink w:anchor="_Toc18137" w:history="1">
        <w:r>
          <w:rPr>
            <w:rFonts w:ascii="仿宋" w:eastAsia="仿宋" w:hAnsi="仿宋" w:cs="仿宋" w:hint="eastAsia"/>
            <w:lang w:eastAsia="zh-CN"/>
          </w:rPr>
          <w:t>(三)、建筑工程设计总体要求</w:t>
        </w:r>
        <w:r>
          <w:tab/>
        </w:r>
        <w:r>
          <w:fldChar w:fldCharType="begin"/>
        </w:r>
        <w:r>
          <w:instrText xml:space="preserve"> PAGEREF _Toc18137 \h </w:instrText>
        </w:r>
        <w:r>
          <w:fldChar w:fldCharType="separate"/>
        </w:r>
        <w:r>
          <w:t>17</w:t>
        </w:r>
        <w:r>
          <w:fldChar w:fldCharType="end"/>
        </w:r>
      </w:hyperlink>
    </w:p>
    <w:p>
      <w:pPr>
        <w:pStyle w:val="TOC2"/>
        <w:tabs>
          <w:tab w:val="right" w:leader="dot" w:pos="8306"/>
        </w:tabs>
      </w:pPr>
      <w:hyperlink w:anchor="_Toc19142" w:history="1">
        <w:r>
          <w:rPr>
            <w:rFonts w:ascii="仿宋" w:eastAsia="仿宋" w:hAnsi="仿宋" w:cs="仿宋" w:hint="eastAsia"/>
            <w:lang w:eastAsia="zh-CN"/>
          </w:rPr>
          <w:t>(四)、土建工程建设指标</w:t>
        </w:r>
        <w:r>
          <w:tab/>
        </w:r>
        <w:r>
          <w:fldChar w:fldCharType="begin"/>
        </w:r>
        <w:r>
          <w:instrText xml:space="preserve"> PAGEREF _Toc19142 \h </w:instrText>
        </w:r>
        <w:r>
          <w:fldChar w:fldCharType="separate"/>
        </w:r>
        <w:r>
          <w:t>17</w:t>
        </w:r>
        <w:r>
          <w:fldChar w:fldCharType="end"/>
        </w:r>
      </w:hyperlink>
    </w:p>
    <w:p>
      <w:pPr>
        <w:pStyle w:val="TOC1"/>
        <w:tabs>
          <w:tab w:val="right" w:leader="dot" w:pos="8306"/>
        </w:tabs>
      </w:pPr>
      <w:hyperlink w:anchor="_Toc13007" w:history="1">
        <w:r>
          <w:rPr>
            <w:rFonts w:ascii="仿宋" w:eastAsia="仿宋" w:hAnsi="仿宋" w:cs="仿宋" w:hint="eastAsia"/>
            <w:lang w:eastAsia="zh-CN"/>
          </w:rPr>
          <w:t>六、翡翠金融项目建设背景及必要性分析</w:t>
        </w:r>
        <w:r>
          <w:tab/>
        </w:r>
        <w:r>
          <w:fldChar w:fldCharType="begin"/>
        </w:r>
        <w:r>
          <w:instrText xml:space="preserve"> PAGEREF _Toc13007 \h </w:instrText>
        </w:r>
        <w:r>
          <w:fldChar w:fldCharType="separate"/>
        </w:r>
        <w:r>
          <w:t>18</w:t>
        </w:r>
        <w:r>
          <w:fldChar w:fldCharType="end"/>
        </w:r>
      </w:hyperlink>
    </w:p>
    <w:p>
      <w:pPr>
        <w:pStyle w:val="TOC2"/>
        <w:tabs>
          <w:tab w:val="right" w:leader="dot" w:pos="8306"/>
        </w:tabs>
      </w:pPr>
      <w:hyperlink w:anchor="_Toc309" w:history="1">
        <w:r>
          <w:rPr>
            <w:rFonts w:ascii="仿宋" w:eastAsia="仿宋" w:hAnsi="仿宋" w:cs="仿宋" w:hint="eastAsia"/>
            <w:lang w:eastAsia="zh-CN"/>
          </w:rPr>
          <w:t>(一)、翡翠金融项目背景分析</w:t>
        </w:r>
        <w:r>
          <w:tab/>
        </w:r>
        <w:r>
          <w:fldChar w:fldCharType="begin"/>
        </w:r>
        <w:r>
          <w:instrText xml:space="preserve"> PAGEREF _Toc309 \h </w:instrText>
        </w:r>
        <w:r>
          <w:fldChar w:fldCharType="separate"/>
        </w:r>
        <w:r>
          <w:t>18</w:t>
        </w:r>
        <w:r>
          <w:fldChar w:fldCharType="end"/>
        </w:r>
      </w:hyperlink>
    </w:p>
    <w:p>
      <w:pPr>
        <w:pStyle w:val="TOC2"/>
        <w:tabs>
          <w:tab w:val="right" w:leader="dot" w:pos="8306"/>
        </w:tabs>
      </w:pPr>
      <w:hyperlink w:anchor="_Toc7346" w:history="1">
        <w:r>
          <w:rPr>
            <w:rFonts w:ascii="仿宋" w:eastAsia="仿宋" w:hAnsi="仿宋" w:cs="仿宋" w:hint="eastAsia"/>
            <w:lang w:eastAsia="zh-CN"/>
          </w:rPr>
          <w:t>(二)、翡翠金融项目建设必要性分析</w:t>
        </w:r>
        <w:r>
          <w:tab/>
        </w:r>
        <w:r>
          <w:fldChar w:fldCharType="begin"/>
        </w:r>
        <w:r>
          <w:instrText xml:space="preserve"> PAGEREF _Toc7346 \h </w:instrText>
        </w:r>
        <w:r>
          <w:fldChar w:fldCharType="separate"/>
        </w:r>
        <w:r>
          <w:t>19</w:t>
        </w:r>
        <w:r>
          <w:fldChar w:fldCharType="end"/>
        </w:r>
      </w:hyperlink>
    </w:p>
    <w:p>
      <w:pPr>
        <w:pStyle w:val="TOC1"/>
        <w:tabs>
          <w:tab w:val="right" w:leader="dot" w:pos="8306"/>
        </w:tabs>
      </w:pPr>
      <w:hyperlink w:anchor="_Toc10144" w:history="1">
        <w:r>
          <w:rPr>
            <w:rFonts w:ascii="仿宋" w:eastAsia="仿宋" w:hAnsi="仿宋" w:cs="仿宋" w:hint="eastAsia"/>
            <w:lang w:eastAsia="zh-CN"/>
          </w:rPr>
          <w:t>七、翡翠金融项目人力资源培养与发展</w:t>
        </w:r>
        <w:r>
          <w:tab/>
        </w:r>
        <w:r>
          <w:fldChar w:fldCharType="begin"/>
        </w:r>
        <w:r>
          <w:instrText xml:space="preserve"> PAGEREF _Toc10144 \h </w:instrText>
        </w:r>
        <w:r>
          <w:fldChar w:fldCharType="separate"/>
        </w:r>
        <w:r>
          <w:t>21</w:t>
        </w:r>
        <w:r>
          <w:fldChar w:fldCharType="end"/>
        </w:r>
      </w:hyperlink>
    </w:p>
    <w:p>
      <w:pPr>
        <w:pStyle w:val="TOC2"/>
        <w:tabs>
          <w:tab w:val="right" w:leader="dot" w:pos="8306"/>
        </w:tabs>
      </w:pPr>
      <w:hyperlink w:anchor="_Toc23122" w:history="1">
        <w:r>
          <w:rPr>
            <w:rFonts w:ascii="仿宋" w:eastAsia="仿宋" w:hAnsi="仿宋" w:cs="仿宋" w:hint="eastAsia"/>
            <w:lang w:eastAsia="zh-CN"/>
          </w:rPr>
          <w:t>(一)、人才需求与规划</w:t>
        </w:r>
        <w:r>
          <w:tab/>
        </w:r>
        <w:r>
          <w:fldChar w:fldCharType="begin"/>
        </w:r>
        <w:r>
          <w:instrText xml:space="preserve"> PAGEREF _Toc23122 \h </w:instrText>
        </w:r>
        <w:r>
          <w:fldChar w:fldCharType="separate"/>
        </w:r>
        <w:r>
          <w:t>21</w:t>
        </w:r>
        <w:r>
          <w:fldChar w:fldCharType="end"/>
        </w:r>
      </w:hyperlink>
    </w:p>
    <w:p>
      <w:pPr>
        <w:pStyle w:val="TOC2"/>
        <w:tabs>
          <w:tab w:val="right" w:leader="dot" w:pos="8306"/>
        </w:tabs>
      </w:pPr>
      <w:hyperlink w:anchor="_Toc17595" w:history="1">
        <w:r>
          <w:rPr>
            <w:rFonts w:ascii="仿宋" w:eastAsia="仿宋" w:hAnsi="仿宋" w:cs="仿宋" w:hint="eastAsia"/>
            <w:lang w:eastAsia="zh-CN"/>
          </w:rPr>
          <w:t>(二)、培训与发展计划</w:t>
        </w:r>
        <w:r>
          <w:tab/>
        </w:r>
        <w:r>
          <w:fldChar w:fldCharType="begin"/>
        </w:r>
        <w:r>
          <w:instrText xml:space="preserve"> PAGEREF _Toc17595 \h </w:instrText>
        </w:r>
        <w:r>
          <w:fldChar w:fldCharType="separate"/>
        </w:r>
        <w:r>
          <w:t>21</w:t>
        </w:r>
        <w:r>
          <w:fldChar w:fldCharType="end"/>
        </w:r>
      </w:hyperlink>
    </w:p>
    <w:p>
      <w:pPr>
        <w:pStyle w:val="TOC1"/>
        <w:tabs>
          <w:tab w:val="right" w:leader="dot" w:pos="8306"/>
        </w:tabs>
      </w:pPr>
      <w:hyperlink w:anchor="_Toc18224" w:history="1">
        <w:r>
          <w:rPr>
            <w:rFonts w:ascii="仿宋" w:eastAsia="仿宋" w:hAnsi="仿宋" w:cs="仿宋" w:hint="eastAsia"/>
            <w:lang w:eastAsia="zh-CN"/>
          </w:rPr>
          <w:t>八、翡翠金融项目人力资源管理</w:t>
        </w:r>
        <w:r>
          <w:tab/>
        </w:r>
        <w:r>
          <w:fldChar w:fldCharType="begin"/>
        </w:r>
        <w:r>
          <w:instrText xml:space="preserve"> PAGEREF _Toc18224 \h </w:instrText>
        </w:r>
        <w:r>
          <w:fldChar w:fldCharType="separate"/>
        </w:r>
        <w:r>
          <w:t>22</w:t>
        </w:r>
        <w:r>
          <w:fldChar w:fldCharType="end"/>
        </w:r>
      </w:hyperlink>
    </w:p>
    <w:p>
      <w:pPr>
        <w:pStyle w:val="TOC2"/>
        <w:tabs>
          <w:tab w:val="right" w:leader="dot" w:pos="8306"/>
        </w:tabs>
      </w:pPr>
      <w:hyperlink w:anchor="_Toc24374" w:history="1">
        <w:r>
          <w:rPr>
            <w:rFonts w:ascii="仿宋" w:eastAsia="仿宋" w:hAnsi="仿宋" w:cs="仿宋" w:hint="eastAsia"/>
            <w:lang w:eastAsia="zh-CN"/>
          </w:rPr>
          <w:t>(一)、建立健全的预算管理制度</w:t>
        </w:r>
        <w:r>
          <w:tab/>
        </w:r>
        <w:r>
          <w:fldChar w:fldCharType="begin"/>
        </w:r>
        <w:r>
          <w:instrText xml:space="preserve"> PAGEREF _Toc24374 \h </w:instrText>
        </w:r>
        <w:r>
          <w:fldChar w:fldCharType="separate"/>
        </w:r>
        <w:r>
          <w:t>22</w:t>
        </w:r>
        <w:r>
          <w:fldChar w:fldCharType="end"/>
        </w:r>
      </w:hyperlink>
    </w:p>
    <w:p>
      <w:pPr>
        <w:pStyle w:val="TOC2"/>
        <w:tabs>
          <w:tab w:val="right" w:leader="dot" w:pos="8306"/>
        </w:tabs>
      </w:pPr>
      <w:hyperlink w:anchor="_Toc19364" w:history="1">
        <w:r>
          <w:rPr>
            <w:rFonts w:ascii="仿宋" w:eastAsia="仿宋" w:hAnsi="仿宋" w:cs="仿宋" w:hint="eastAsia"/>
            <w:lang w:eastAsia="zh-CN"/>
          </w:rPr>
          <w:t>(二)、加强资金流动监控</w:t>
        </w:r>
        <w:r>
          <w:tab/>
        </w:r>
        <w:r>
          <w:fldChar w:fldCharType="begin"/>
        </w:r>
        <w:r>
          <w:instrText xml:space="preserve"> PAGEREF _Toc19364 \h </w:instrText>
        </w:r>
        <w:r>
          <w:fldChar w:fldCharType="separate"/>
        </w:r>
        <w:r>
          <w:t>24</w:t>
        </w:r>
        <w:r>
          <w:fldChar w:fldCharType="end"/>
        </w:r>
      </w:hyperlink>
    </w:p>
    <w:p>
      <w:pPr>
        <w:pStyle w:val="TOC2"/>
        <w:tabs>
          <w:tab w:val="right" w:leader="dot" w:pos="8306"/>
        </w:tabs>
      </w:pPr>
      <w:hyperlink w:anchor="_Toc28870" w:history="1">
        <w:r>
          <w:rPr>
            <w:rFonts w:ascii="仿宋" w:eastAsia="仿宋" w:hAnsi="仿宋" w:cs="仿宋" w:hint="eastAsia"/>
            <w:lang w:eastAsia="zh-CN"/>
          </w:rPr>
          <w:t>(三)、制定完善的风险控制机制</w:t>
        </w:r>
        <w:r>
          <w:tab/>
        </w:r>
        <w:r>
          <w:fldChar w:fldCharType="begin"/>
        </w:r>
        <w:r>
          <w:instrText xml:space="preserve"> PAGEREF _Toc28870 \h </w:instrText>
        </w:r>
        <w:r>
          <w:fldChar w:fldCharType="separate"/>
        </w:r>
        <w:r>
          <w:t>25</w:t>
        </w:r>
        <w:r>
          <w:fldChar w:fldCharType="end"/>
        </w:r>
      </w:hyperlink>
    </w:p>
    <w:p>
      <w:pPr>
        <w:pStyle w:val="TOC2"/>
        <w:tabs>
          <w:tab w:val="right" w:leader="dot" w:pos="8306"/>
        </w:tabs>
      </w:pPr>
      <w:hyperlink w:anchor="_Toc27212" w:history="1">
        <w:r>
          <w:rPr>
            <w:rFonts w:ascii="仿宋" w:eastAsia="仿宋" w:hAnsi="仿宋" w:cs="仿宋" w:hint="eastAsia"/>
            <w:lang w:eastAsia="zh-CN"/>
          </w:rPr>
          <w:t>(四)、优化成本管理</w:t>
        </w:r>
        <w:r>
          <w:tab/>
        </w:r>
        <w:r>
          <w:fldChar w:fldCharType="begin"/>
        </w:r>
        <w:r>
          <w:instrText xml:space="preserve"> PAGEREF _Toc27212 \h </w:instrText>
        </w:r>
        <w:r>
          <w:fldChar w:fldCharType="separate"/>
        </w:r>
        <w:r>
          <w:t>26</w:t>
        </w:r>
        <w:r>
          <w:fldChar w:fldCharType="end"/>
        </w:r>
      </w:hyperlink>
    </w:p>
    <w:p>
      <w:pPr>
        <w:pStyle w:val="TOC1"/>
        <w:tabs>
          <w:tab w:val="right" w:leader="dot" w:pos="8306"/>
        </w:tabs>
      </w:pPr>
      <w:hyperlink w:anchor="_Toc2664" w:history="1">
        <w:r>
          <w:rPr>
            <w:rFonts w:ascii="仿宋" w:eastAsia="仿宋" w:hAnsi="仿宋" w:cs="仿宋" w:hint="eastAsia"/>
            <w:lang w:eastAsia="zh-CN"/>
          </w:rPr>
          <w:t>九、翡翠金融项目技术管理</w:t>
        </w:r>
        <w:r>
          <w:tab/>
        </w:r>
        <w:r>
          <w:fldChar w:fldCharType="begin"/>
        </w:r>
        <w:r>
          <w:instrText xml:space="preserve"> PAGEREF _Toc2664 \h </w:instrText>
        </w:r>
        <w:r>
          <w:fldChar w:fldCharType="separate"/>
        </w:r>
        <w:r>
          <w:t>27</w:t>
        </w:r>
        <w:r>
          <w:fldChar w:fldCharType="end"/>
        </w:r>
      </w:hyperlink>
    </w:p>
    <w:p>
      <w:pPr>
        <w:pStyle w:val="TOC2"/>
        <w:tabs>
          <w:tab w:val="right" w:leader="dot" w:pos="8306"/>
        </w:tabs>
      </w:pPr>
      <w:hyperlink w:anchor="_Toc28088" w:history="1">
        <w:r>
          <w:rPr>
            <w:rFonts w:ascii="仿宋" w:eastAsia="仿宋" w:hAnsi="仿宋" w:cs="仿宋" w:hint="eastAsia"/>
            <w:lang w:eastAsia="zh-CN"/>
          </w:rPr>
          <w:t>(一)、技术方案选用方向</w:t>
        </w:r>
        <w:r>
          <w:tab/>
        </w:r>
        <w:r>
          <w:fldChar w:fldCharType="begin"/>
        </w:r>
        <w:r>
          <w:instrText xml:space="preserve"> PAGEREF _Toc28088 \h </w:instrText>
        </w:r>
        <w:r>
          <w:fldChar w:fldCharType="separate"/>
        </w:r>
        <w:r>
          <w:t>27</w:t>
        </w:r>
        <w:r>
          <w:fldChar w:fldCharType="end"/>
        </w:r>
      </w:hyperlink>
    </w:p>
    <w:p>
      <w:pPr>
        <w:pStyle w:val="TOC2"/>
        <w:tabs>
          <w:tab w:val="right" w:leader="dot" w:pos="8306"/>
        </w:tabs>
      </w:pPr>
      <w:hyperlink w:anchor="_Toc31694" w:history="1">
        <w:r>
          <w:rPr>
            <w:rFonts w:ascii="仿宋" w:eastAsia="仿宋" w:hAnsi="仿宋" w:cs="仿宋" w:hint="eastAsia"/>
            <w:lang w:eastAsia="zh-CN"/>
          </w:rPr>
          <w:t>(二)、工艺技术方案选用原则</w:t>
        </w:r>
        <w:r>
          <w:tab/>
        </w:r>
        <w:r>
          <w:fldChar w:fldCharType="begin"/>
        </w:r>
        <w:r>
          <w:instrText xml:space="preserve"> PAGEREF _Toc31694 \h </w:instrText>
        </w:r>
        <w:r>
          <w:fldChar w:fldCharType="separate"/>
        </w:r>
        <w:r>
          <w:t>29</w:t>
        </w:r>
        <w:r>
          <w:fldChar w:fldCharType="end"/>
        </w:r>
      </w:hyperlink>
    </w:p>
    <w:p>
      <w:pPr>
        <w:pStyle w:val="TOC2"/>
        <w:tabs>
          <w:tab w:val="right" w:leader="dot" w:pos="8306"/>
        </w:tabs>
      </w:pPr>
      <w:hyperlink w:anchor="_Toc24751" w:history="1">
        <w:r>
          <w:rPr>
            <w:rFonts w:ascii="仿宋" w:eastAsia="仿宋" w:hAnsi="仿宋" w:cs="仿宋" w:hint="eastAsia"/>
            <w:lang w:eastAsia="zh-CN"/>
          </w:rPr>
          <w:t>(三)、工艺技术方案要求</w:t>
        </w:r>
        <w:r>
          <w:tab/>
        </w:r>
        <w:r>
          <w:fldChar w:fldCharType="begin"/>
        </w:r>
        <w:r>
          <w:instrText xml:space="preserve"> PAGEREF _Toc24751 \h </w:instrText>
        </w:r>
        <w:r>
          <w:fldChar w:fldCharType="separate"/>
        </w:r>
        <w:r>
          <w:t>31</w:t>
        </w:r>
        <w:r>
          <w:fldChar w:fldCharType="end"/>
        </w:r>
      </w:hyperlink>
    </w:p>
    <w:p>
      <w:pPr>
        <w:pStyle w:val="TOC1"/>
        <w:tabs>
          <w:tab w:val="right" w:leader="dot" w:pos="8306"/>
        </w:tabs>
      </w:pPr>
      <w:hyperlink w:anchor="_Toc7953" w:history="1">
        <w:r>
          <w:rPr>
            <w:rFonts w:ascii="仿宋" w:eastAsia="仿宋" w:hAnsi="仿宋" w:cs="仿宋" w:hint="eastAsia"/>
            <w:lang w:eastAsia="zh-CN"/>
          </w:rPr>
          <w:t>十、翡翠金融项目计划安排</w:t>
        </w:r>
        <w:r>
          <w:tab/>
        </w:r>
        <w:r>
          <w:fldChar w:fldCharType="begin"/>
        </w:r>
        <w:r>
          <w:instrText xml:space="preserve"> PAGEREF _Toc7953 \h </w:instrText>
        </w:r>
        <w:r>
          <w:fldChar w:fldCharType="separate"/>
        </w:r>
        <w:r>
          <w:t>33</w:t>
        </w:r>
        <w:r>
          <w:fldChar w:fldCharType="end"/>
        </w:r>
      </w:hyperlink>
    </w:p>
    <w:p>
      <w:pPr>
        <w:pStyle w:val="TOC2"/>
        <w:tabs>
          <w:tab w:val="right" w:leader="dot" w:pos="8306"/>
        </w:tabs>
      </w:pPr>
      <w:hyperlink w:anchor="_Toc3469" w:history="1">
        <w:r>
          <w:rPr>
            <w:rFonts w:ascii="仿宋" w:eastAsia="仿宋" w:hAnsi="仿宋" w:cs="仿宋" w:hint="eastAsia"/>
            <w:lang w:eastAsia="zh-CN"/>
          </w:rPr>
          <w:t>(一)、建设周期</w:t>
        </w:r>
        <w:r>
          <w:tab/>
        </w:r>
        <w:r>
          <w:fldChar w:fldCharType="begin"/>
        </w:r>
        <w:r>
          <w:instrText xml:space="preserve"> PAGEREF _Toc3469 \h </w:instrText>
        </w:r>
        <w:r>
          <w:fldChar w:fldCharType="separate"/>
        </w:r>
        <w:r>
          <w:t>33</w:t>
        </w:r>
        <w:r>
          <w:fldChar w:fldCharType="end"/>
        </w:r>
      </w:hyperlink>
    </w:p>
    <w:p>
      <w:pPr>
        <w:pStyle w:val="TOC2"/>
        <w:tabs>
          <w:tab w:val="right" w:leader="dot" w:pos="8306"/>
        </w:tabs>
      </w:pPr>
      <w:hyperlink w:anchor="_Toc13088" w:history="1">
        <w:r>
          <w:rPr>
            <w:rFonts w:ascii="仿宋" w:eastAsia="仿宋" w:hAnsi="仿宋" w:cs="仿宋" w:hint="eastAsia"/>
            <w:lang w:eastAsia="zh-CN"/>
          </w:rPr>
          <w:t>(二)、建设进度</w:t>
        </w:r>
        <w:r>
          <w:tab/>
        </w:r>
        <w:r>
          <w:fldChar w:fldCharType="begin"/>
        </w:r>
        <w:r>
          <w:instrText xml:space="preserve"> PAGEREF _Toc13088 \h </w:instrText>
        </w:r>
        <w:r>
          <w:fldChar w:fldCharType="separate"/>
        </w:r>
        <w:r>
          <w:t>34</w:t>
        </w:r>
        <w:r>
          <w:fldChar w:fldCharType="end"/>
        </w:r>
      </w:hyperlink>
    </w:p>
    <w:p>
      <w:pPr>
        <w:pStyle w:val="TOC2"/>
        <w:tabs>
          <w:tab w:val="right" w:leader="dot" w:pos="8306"/>
        </w:tabs>
      </w:pPr>
      <w:hyperlink w:anchor="_Toc25983" w:history="1">
        <w:r>
          <w:rPr>
            <w:rFonts w:ascii="仿宋" w:eastAsia="仿宋" w:hAnsi="仿宋" w:cs="仿宋" w:hint="eastAsia"/>
            <w:lang w:eastAsia="zh-CN"/>
          </w:rPr>
          <w:t>(三)、进度安排注意事项</w:t>
        </w:r>
        <w:r>
          <w:tab/>
        </w:r>
        <w:r>
          <w:fldChar w:fldCharType="begin"/>
        </w:r>
        <w:r>
          <w:instrText xml:space="preserve"> PAGEREF _Toc25983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3" w:history="1">
        <w:r>
          <w:rPr>
            <w:rFonts w:ascii="仿宋" w:eastAsia="仿宋" w:hAnsi="仿宋" w:cs="仿宋" w:hint="eastAsia"/>
            <w:lang w:eastAsia="zh-CN"/>
          </w:rPr>
          <w:t>(四)、人力资源配置</w:t>
        </w:r>
        <w:r>
          <w:tab/>
        </w:r>
        <w:r>
          <w:fldChar w:fldCharType="begin"/>
        </w:r>
        <w:r>
          <w:instrText xml:space="preserve"> PAGEREF _Toc17033 \h </w:instrText>
        </w:r>
        <w:r>
          <w:fldChar w:fldCharType="separate"/>
        </w:r>
        <w:r>
          <w:t>37</w:t>
        </w:r>
        <w:r>
          <w:fldChar w:fldCharType="end"/>
        </w:r>
      </w:hyperlink>
    </w:p>
    <w:p>
      <w:pPr>
        <w:pStyle w:val="TOC1"/>
        <w:tabs>
          <w:tab w:val="right" w:leader="dot" w:pos="8306"/>
        </w:tabs>
      </w:pPr>
      <w:hyperlink w:anchor="_Toc30376" w:history="1">
        <w:r>
          <w:rPr>
            <w:rFonts w:ascii="仿宋" w:eastAsia="仿宋" w:hAnsi="仿宋" w:cs="仿宋" w:hint="eastAsia"/>
            <w:lang w:eastAsia="zh-CN"/>
          </w:rPr>
          <w:t>十一、翡翠金融项目创新与研发</w:t>
        </w:r>
        <w:r>
          <w:tab/>
        </w:r>
        <w:r>
          <w:fldChar w:fldCharType="begin"/>
        </w:r>
        <w:r>
          <w:instrText xml:space="preserve"> PAGEREF _Toc30376 \h </w:instrText>
        </w:r>
        <w:r>
          <w:fldChar w:fldCharType="separate"/>
        </w:r>
        <w:r>
          <w:t>37</w:t>
        </w:r>
        <w:r>
          <w:fldChar w:fldCharType="end"/>
        </w:r>
      </w:hyperlink>
    </w:p>
    <w:p>
      <w:pPr>
        <w:pStyle w:val="TOC2"/>
        <w:tabs>
          <w:tab w:val="right" w:leader="dot" w:pos="8306"/>
        </w:tabs>
      </w:pPr>
      <w:hyperlink w:anchor="_Toc16772" w:history="1">
        <w:r>
          <w:rPr>
            <w:rFonts w:ascii="仿宋" w:eastAsia="仿宋" w:hAnsi="仿宋" w:cs="仿宋" w:hint="eastAsia"/>
            <w:lang w:eastAsia="zh-CN"/>
          </w:rPr>
          <w:t>(一)、创新策略与方向</w:t>
        </w:r>
        <w:r>
          <w:tab/>
        </w:r>
        <w:r>
          <w:fldChar w:fldCharType="begin"/>
        </w:r>
        <w:r>
          <w:instrText xml:space="preserve"> PAGEREF _Toc16772 \h </w:instrText>
        </w:r>
        <w:r>
          <w:fldChar w:fldCharType="separate"/>
        </w:r>
        <w:r>
          <w:t>37</w:t>
        </w:r>
        <w:r>
          <w:fldChar w:fldCharType="end"/>
        </w:r>
      </w:hyperlink>
    </w:p>
    <w:p>
      <w:pPr>
        <w:pStyle w:val="TOC2"/>
        <w:tabs>
          <w:tab w:val="right" w:leader="dot" w:pos="8306"/>
        </w:tabs>
      </w:pPr>
      <w:hyperlink w:anchor="_Toc4217" w:history="1">
        <w:r>
          <w:rPr>
            <w:rFonts w:ascii="仿宋" w:eastAsia="仿宋" w:hAnsi="仿宋" w:cs="仿宋" w:hint="eastAsia"/>
            <w:lang w:eastAsia="zh-CN"/>
          </w:rPr>
          <w:t>(二)、研发规划与投入</w:t>
        </w:r>
        <w:r>
          <w:tab/>
        </w:r>
        <w:r>
          <w:fldChar w:fldCharType="begin"/>
        </w:r>
        <w:r>
          <w:instrText xml:space="preserve"> PAGEREF _Toc4217 \h </w:instrText>
        </w:r>
        <w:r>
          <w:fldChar w:fldCharType="separate"/>
        </w:r>
        <w:r>
          <w:t>39</w:t>
        </w:r>
        <w:r>
          <w:fldChar w:fldCharType="end"/>
        </w:r>
      </w:hyperlink>
    </w:p>
    <w:p>
      <w:pPr>
        <w:pStyle w:val="TOC1"/>
        <w:tabs>
          <w:tab w:val="right" w:leader="dot" w:pos="8306"/>
        </w:tabs>
      </w:pPr>
      <w:hyperlink w:anchor="_Toc9583" w:history="1">
        <w:r>
          <w:rPr>
            <w:rFonts w:ascii="仿宋" w:eastAsia="仿宋" w:hAnsi="仿宋" w:cs="仿宋" w:hint="eastAsia"/>
            <w:lang w:eastAsia="zh-CN"/>
          </w:rPr>
          <w:t>十二、生产安全保护</w:t>
        </w:r>
        <w:r>
          <w:tab/>
        </w:r>
        <w:r>
          <w:fldChar w:fldCharType="begin"/>
        </w:r>
        <w:r>
          <w:instrText xml:space="preserve"> PAGEREF _Toc9583 \h </w:instrText>
        </w:r>
        <w:r>
          <w:fldChar w:fldCharType="separate"/>
        </w:r>
        <w:r>
          <w:t>41</w:t>
        </w:r>
        <w:r>
          <w:fldChar w:fldCharType="end"/>
        </w:r>
      </w:hyperlink>
    </w:p>
    <w:p>
      <w:pPr>
        <w:pStyle w:val="TOC2"/>
        <w:tabs>
          <w:tab w:val="right" w:leader="dot" w:pos="8306"/>
        </w:tabs>
      </w:pPr>
      <w:hyperlink w:anchor="_Toc28609" w:history="1">
        <w:r>
          <w:rPr>
            <w:rFonts w:ascii="仿宋" w:eastAsia="仿宋" w:hAnsi="仿宋" w:cs="仿宋" w:hint="eastAsia"/>
            <w:lang w:eastAsia="zh-CN"/>
          </w:rPr>
          <w:t>(一)、消防安全</w:t>
        </w:r>
        <w:r>
          <w:tab/>
        </w:r>
        <w:r>
          <w:fldChar w:fldCharType="begin"/>
        </w:r>
        <w:r>
          <w:instrText xml:space="preserve"> PAGEREF _Toc28609 \h </w:instrText>
        </w:r>
        <w:r>
          <w:fldChar w:fldCharType="separate"/>
        </w:r>
        <w:r>
          <w:t>41</w:t>
        </w:r>
        <w:r>
          <w:fldChar w:fldCharType="end"/>
        </w:r>
      </w:hyperlink>
    </w:p>
    <w:p>
      <w:pPr>
        <w:pStyle w:val="TOC2"/>
        <w:tabs>
          <w:tab w:val="right" w:leader="dot" w:pos="8306"/>
        </w:tabs>
      </w:pPr>
      <w:hyperlink w:anchor="_Toc2333" w:history="1">
        <w:r>
          <w:rPr>
            <w:rFonts w:ascii="仿宋" w:eastAsia="仿宋" w:hAnsi="仿宋" w:cs="仿宋" w:hint="eastAsia"/>
            <w:lang w:eastAsia="zh-CN"/>
          </w:rPr>
          <w:t>(二)、防火防爆总图布置措施</w:t>
        </w:r>
        <w:r>
          <w:tab/>
        </w:r>
        <w:r>
          <w:fldChar w:fldCharType="begin"/>
        </w:r>
        <w:r>
          <w:instrText xml:space="preserve"> PAGEREF _Toc2333 \h </w:instrText>
        </w:r>
        <w:r>
          <w:fldChar w:fldCharType="separate"/>
        </w:r>
        <w:r>
          <w:t>42</w:t>
        </w:r>
        <w:r>
          <w:fldChar w:fldCharType="end"/>
        </w:r>
      </w:hyperlink>
    </w:p>
    <w:p>
      <w:pPr>
        <w:pStyle w:val="TOC2"/>
        <w:tabs>
          <w:tab w:val="right" w:leader="dot" w:pos="8306"/>
        </w:tabs>
      </w:pPr>
      <w:hyperlink w:anchor="_Toc22592" w:history="1">
        <w:r>
          <w:rPr>
            <w:rFonts w:ascii="仿宋" w:eastAsia="仿宋" w:hAnsi="仿宋" w:cs="仿宋" w:hint="eastAsia"/>
            <w:lang w:eastAsia="zh-CN"/>
          </w:rPr>
          <w:t>(三)、自然灾害防范措施</w:t>
        </w:r>
        <w:r>
          <w:tab/>
        </w:r>
        <w:r>
          <w:fldChar w:fldCharType="begin"/>
        </w:r>
        <w:r>
          <w:instrText xml:space="preserve"> PAGEREF _Toc22592 \h </w:instrText>
        </w:r>
        <w:r>
          <w:fldChar w:fldCharType="separate"/>
        </w:r>
        <w:r>
          <w:t>43</w:t>
        </w:r>
        <w:r>
          <w:fldChar w:fldCharType="end"/>
        </w:r>
      </w:hyperlink>
    </w:p>
    <w:p>
      <w:pPr>
        <w:pStyle w:val="TOC2"/>
        <w:tabs>
          <w:tab w:val="right" w:leader="dot" w:pos="8306"/>
        </w:tabs>
      </w:pPr>
      <w:hyperlink w:anchor="_Toc19621" w:history="1">
        <w:r>
          <w:rPr>
            <w:rFonts w:ascii="仿宋" w:eastAsia="仿宋" w:hAnsi="仿宋" w:cs="仿宋" w:hint="eastAsia"/>
            <w:lang w:eastAsia="zh-CN"/>
          </w:rPr>
          <w:t>(四)、安全色及安全标志使用要求</w:t>
        </w:r>
        <w:r>
          <w:tab/>
        </w:r>
        <w:r>
          <w:fldChar w:fldCharType="begin"/>
        </w:r>
        <w:r>
          <w:instrText xml:space="preserve"> PAGEREF _Toc19621 \h </w:instrText>
        </w:r>
        <w:r>
          <w:fldChar w:fldCharType="separate"/>
        </w:r>
        <w:r>
          <w:t>44</w:t>
        </w:r>
        <w:r>
          <w:fldChar w:fldCharType="end"/>
        </w:r>
      </w:hyperlink>
    </w:p>
    <w:p>
      <w:pPr>
        <w:pStyle w:val="TOC2"/>
        <w:tabs>
          <w:tab w:val="right" w:leader="dot" w:pos="8306"/>
        </w:tabs>
      </w:pPr>
      <w:hyperlink w:anchor="_Toc28605" w:history="1">
        <w:r>
          <w:rPr>
            <w:rFonts w:ascii="仿宋" w:eastAsia="仿宋" w:hAnsi="仿宋" w:cs="仿宋" w:hint="eastAsia"/>
            <w:lang w:eastAsia="zh-CN"/>
          </w:rPr>
          <w:t>(五)、防尘防毒措施</w:t>
        </w:r>
        <w:r>
          <w:tab/>
        </w:r>
        <w:r>
          <w:fldChar w:fldCharType="begin"/>
        </w:r>
        <w:r>
          <w:instrText xml:space="preserve"> PAGEREF _Toc28605 \h </w:instrText>
        </w:r>
        <w:r>
          <w:fldChar w:fldCharType="separate"/>
        </w:r>
        <w:r>
          <w:t>45</w:t>
        </w:r>
        <w:r>
          <w:fldChar w:fldCharType="end"/>
        </w:r>
      </w:hyperlink>
    </w:p>
    <w:p>
      <w:pPr>
        <w:pStyle w:val="TOC2"/>
        <w:tabs>
          <w:tab w:val="right" w:leader="dot" w:pos="8306"/>
        </w:tabs>
      </w:pPr>
      <w:hyperlink w:anchor="_Toc21648" w:history="1">
        <w:r>
          <w:rPr>
            <w:rFonts w:ascii="仿宋" w:eastAsia="仿宋" w:hAnsi="仿宋" w:cs="仿宋" w:hint="eastAsia"/>
            <w:lang w:eastAsia="zh-CN"/>
          </w:rPr>
          <w:t>(六)、防静电、触电防护及防雷措施</w:t>
        </w:r>
        <w:r>
          <w:tab/>
        </w:r>
        <w:r>
          <w:fldChar w:fldCharType="begin"/>
        </w:r>
        <w:r>
          <w:instrText xml:space="preserve"> PAGEREF _Toc21648 \h </w:instrText>
        </w:r>
        <w:r>
          <w:fldChar w:fldCharType="separate"/>
        </w:r>
        <w:r>
          <w:t>46</w:t>
        </w:r>
        <w:r>
          <w:fldChar w:fldCharType="end"/>
        </w:r>
      </w:hyperlink>
    </w:p>
    <w:p>
      <w:pPr>
        <w:pStyle w:val="TOC2"/>
        <w:tabs>
          <w:tab w:val="right" w:leader="dot" w:pos="8306"/>
        </w:tabs>
      </w:pPr>
      <w:hyperlink w:anchor="_Toc3828" w:history="1">
        <w:r>
          <w:rPr>
            <w:rFonts w:ascii="仿宋" w:eastAsia="仿宋" w:hAnsi="仿宋" w:cs="仿宋" w:hint="eastAsia"/>
            <w:lang w:eastAsia="zh-CN"/>
          </w:rPr>
          <w:t>(七)、机械设备安全保障措施</w:t>
        </w:r>
        <w:r>
          <w:tab/>
        </w:r>
        <w:r>
          <w:fldChar w:fldCharType="begin"/>
        </w:r>
        <w:r>
          <w:instrText xml:space="preserve"> PAGEREF _Toc3828 \h </w:instrText>
        </w:r>
        <w:r>
          <w:fldChar w:fldCharType="separate"/>
        </w:r>
        <w:r>
          <w:t>47</w:t>
        </w:r>
        <w:r>
          <w:fldChar w:fldCharType="end"/>
        </w:r>
      </w:hyperlink>
    </w:p>
    <w:p>
      <w:pPr>
        <w:pStyle w:val="TOC1"/>
        <w:tabs>
          <w:tab w:val="right" w:leader="dot" w:pos="8306"/>
        </w:tabs>
      </w:pPr>
      <w:hyperlink w:anchor="_Toc27547" w:history="1">
        <w:r>
          <w:rPr>
            <w:rFonts w:ascii="仿宋" w:eastAsia="仿宋" w:hAnsi="仿宋" w:cs="仿宋" w:hint="eastAsia"/>
            <w:lang w:eastAsia="zh-CN"/>
          </w:rPr>
          <w:t>十三、翡翠金融项目工程方案分析</w:t>
        </w:r>
        <w:r>
          <w:tab/>
        </w:r>
        <w:r>
          <w:fldChar w:fldCharType="begin"/>
        </w:r>
        <w:r>
          <w:instrText xml:space="preserve"> PAGEREF _Toc27547 \h </w:instrText>
        </w:r>
        <w:r>
          <w:fldChar w:fldCharType="separate"/>
        </w:r>
        <w:r>
          <w:t>48</w:t>
        </w:r>
        <w:r>
          <w:fldChar w:fldCharType="end"/>
        </w:r>
      </w:hyperlink>
    </w:p>
    <w:p>
      <w:pPr>
        <w:pStyle w:val="TOC2"/>
        <w:tabs>
          <w:tab w:val="right" w:leader="dot" w:pos="8306"/>
        </w:tabs>
      </w:pPr>
      <w:hyperlink w:anchor="_Toc7900" w:history="1">
        <w:r>
          <w:rPr>
            <w:rFonts w:ascii="仿宋" w:eastAsia="仿宋" w:hAnsi="仿宋" w:cs="仿宋" w:hint="eastAsia"/>
            <w:lang w:eastAsia="zh-CN"/>
          </w:rPr>
          <w:t>(一)、建筑工程设计原则</w:t>
        </w:r>
        <w:r>
          <w:tab/>
        </w:r>
        <w:r>
          <w:fldChar w:fldCharType="begin"/>
        </w:r>
        <w:r>
          <w:instrText xml:space="preserve"> PAGEREF _Toc7900 \h </w:instrText>
        </w:r>
        <w:r>
          <w:fldChar w:fldCharType="separate"/>
        </w:r>
        <w:r>
          <w:t>48</w:t>
        </w:r>
        <w:r>
          <w:fldChar w:fldCharType="end"/>
        </w:r>
      </w:hyperlink>
    </w:p>
    <w:p>
      <w:pPr>
        <w:pStyle w:val="TOC2"/>
        <w:tabs>
          <w:tab w:val="right" w:leader="dot" w:pos="8306"/>
        </w:tabs>
      </w:pPr>
      <w:hyperlink w:anchor="_Toc9065" w:history="1">
        <w:r>
          <w:rPr>
            <w:rFonts w:ascii="仿宋" w:eastAsia="仿宋" w:hAnsi="仿宋" w:cs="仿宋" w:hint="eastAsia"/>
            <w:lang w:eastAsia="zh-CN"/>
          </w:rPr>
          <w:t>(二)、土建工程建设指标</w:t>
        </w:r>
        <w:r>
          <w:tab/>
        </w:r>
        <w:r>
          <w:fldChar w:fldCharType="begin"/>
        </w:r>
        <w:r>
          <w:instrText xml:space="preserve"> PAGEREF _Toc9065 \h </w:instrText>
        </w:r>
        <w:r>
          <w:fldChar w:fldCharType="separate"/>
        </w:r>
        <w:r>
          <w:t>52</w:t>
        </w:r>
        <w:r>
          <w:fldChar w:fldCharType="end"/>
        </w:r>
      </w:hyperlink>
    </w:p>
    <w:p>
      <w:pPr>
        <w:pStyle w:val="TOC1"/>
        <w:tabs>
          <w:tab w:val="right" w:leader="dot" w:pos="8306"/>
        </w:tabs>
      </w:pPr>
      <w:hyperlink w:anchor="_Toc3335" w:history="1">
        <w:r>
          <w:rPr>
            <w:rFonts w:ascii="仿宋" w:eastAsia="仿宋" w:hAnsi="仿宋" w:cs="仿宋" w:hint="eastAsia"/>
            <w:lang w:eastAsia="zh-CN"/>
          </w:rPr>
          <w:t>十四、翡翠金融项目治理与监督</w:t>
        </w:r>
        <w:r>
          <w:tab/>
        </w:r>
        <w:r>
          <w:fldChar w:fldCharType="begin"/>
        </w:r>
        <w:r>
          <w:instrText xml:space="preserve"> PAGEREF _Toc3335 \h </w:instrText>
        </w:r>
        <w:r>
          <w:fldChar w:fldCharType="separate"/>
        </w:r>
        <w:r>
          <w:t>53</w:t>
        </w:r>
        <w:r>
          <w:fldChar w:fldCharType="end"/>
        </w:r>
      </w:hyperlink>
    </w:p>
    <w:p>
      <w:pPr>
        <w:pStyle w:val="TOC2"/>
        <w:tabs>
          <w:tab w:val="right" w:leader="dot" w:pos="8306"/>
        </w:tabs>
      </w:pPr>
      <w:hyperlink w:anchor="_Toc13265" w:history="1">
        <w:r>
          <w:rPr>
            <w:rFonts w:ascii="仿宋" w:eastAsia="仿宋" w:hAnsi="仿宋" w:cs="仿宋" w:hint="eastAsia"/>
            <w:lang w:eastAsia="zh-CN"/>
          </w:rPr>
          <w:t>(一)、翡翠金融项目治理结构</w:t>
        </w:r>
        <w:r>
          <w:tab/>
        </w:r>
        <w:r>
          <w:fldChar w:fldCharType="begin"/>
        </w:r>
        <w:r>
          <w:instrText xml:space="preserve"> PAGEREF _Toc13265 \h </w:instrText>
        </w:r>
        <w:r>
          <w:fldChar w:fldCharType="separate"/>
        </w:r>
        <w:r>
          <w:t>53</w:t>
        </w:r>
        <w:r>
          <w:fldChar w:fldCharType="end"/>
        </w:r>
      </w:hyperlink>
    </w:p>
    <w:p>
      <w:pPr>
        <w:pStyle w:val="TOC2"/>
        <w:tabs>
          <w:tab w:val="right" w:leader="dot" w:pos="8306"/>
        </w:tabs>
      </w:pPr>
      <w:hyperlink w:anchor="_Toc30772" w:history="1">
        <w:r>
          <w:rPr>
            <w:rFonts w:ascii="仿宋" w:eastAsia="仿宋" w:hAnsi="仿宋" w:cs="仿宋" w:hint="eastAsia"/>
            <w:lang w:eastAsia="zh-CN"/>
          </w:rPr>
          <w:t>(二)、监督与审计</w:t>
        </w:r>
        <w:r>
          <w:tab/>
        </w:r>
        <w:r>
          <w:fldChar w:fldCharType="begin"/>
        </w:r>
        <w:r>
          <w:instrText xml:space="preserve"> PAGEREF _Toc30772 \h </w:instrText>
        </w:r>
        <w:r>
          <w:fldChar w:fldCharType="separate"/>
        </w:r>
        <w:r>
          <w:t>55</w:t>
        </w:r>
        <w:r>
          <w:fldChar w:fldCharType="end"/>
        </w:r>
      </w:hyperlink>
    </w:p>
    <w:p>
      <w:pPr>
        <w:pStyle w:val="TOC1"/>
        <w:tabs>
          <w:tab w:val="right" w:leader="dot" w:pos="8306"/>
        </w:tabs>
      </w:pPr>
      <w:hyperlink w:anchor="_Toc5562" w:history="1">
        <w:r>
          <w:rPr>
            <w:rFonts w:ascii="仿宋" w:eastAsia="仿宋" w:hAnsi="仿宋" w:cs="仿宋" w:hint="eastAsia"/>
            <w:lang w:eastAsia="zh-CN"/>
          </w:rPr>
          <w:t>十五、供应链管理</w:t>
        </w:r>
        <w:r>
          <w:tab/>
        </w:r>
        <w:r>
          <w:fldChar w:fldCharType="begin"/>
        </w:r>
        <w:r>
          <w:instrText xml:space="preserve"> PAGEREF _Toc5562 \h </w:instrText>
        </w:r>
        <w:r>
          <w:fldChar w:fldCharType="separate"/>
        </w:r>
        <w:r>
          <w:t>56</w:t>
        </w:r>
        <w:r>
          <w:fldChar w:fldCharType="end"/>
        </w:r>
      </w:hyperlink>
    </w:p>
    <w:p>
      <w:pPr>
        <w:pStyle w:val="TOC2"/>
        <w:tabs>
          <w:tab w:val="right" w:leader="dot" w:pos="8306"/>
        </w:tabs>
      </w:pPr>
      <w:hyperlink w:anchor="_Toc32332" w:history="1">
        <w:r>
          <w:rPr>
            <w:rFonts w:ascii="仿宋" w:eastAsia="仿宋" w:hAnsi="仿宋" w:cs="仿宋" w:hint="eastAsia"/>
            <w:lang w:eastAsia="zh-CN"/>
          </w:rPr>
          <w:t>(一)、供应链战略规划</w:t>
        </w:r>
        <w:r>
          <w:tab/>
        </w:r>
        <w:r>
          <w:fldChar w:fldCharType="begin"/>
        </w:r>
        <w:r>
          <w:instrText xml:space="preserve"> PAGEREF _Toc32332 \h </w:instrText>
        </w:r>
        <w:r>
          <w:fldChar w:fldCharType="separate"/>
        </w:r>
        <w:r>
          <w:t>56</w:t>
        </w:r>
        <w:r>
          <w:fldChar w:fldCharType="end"/>
        </w:r>
      </w:hyperlink>
    </w:p>
    <w:p>
      <w:pPr>
        <w:pStyle w:val="TOC2"/>
        <w:tabs>
          <w:tab w:val="right" w:leader="dot" w:pos="8306"/>
        </w:tabs>
      </w:pPr>
      <w:hyperlink w:anchor="_Toc15767" w:history="1">
        <w:r>
          <w:rPr>
            <w:rFonts w:ascii="仿宋" w:eastAsia="仿宋" w:hAnsi="仿宋" w:cs="仿宋" w:hint="eastAsia"/>
            <w:lang w:eastAsia="zh-CN"/>
          </w:rPr>
          <w:t>(二)、供应商选择与合作</w:t>
        </w:r>
        <w:r>
          <w:tab/>
        </w:r>
        <w:r>
          <w:fldChar w:fldCharType="begin"/>
        </w:r>
        <w:r>
          <w:instrText xml:space="preserve"> PAGEREF _Toc15767 \h </w:instrText>
        </w:r>
        <w:r>
          <w:fldChar w:fldCharType="separate"/>
        </w:r>
        <w:r>
          <w:t>58</w:t>
        </w:r>
        <w:r>
          <w:fldChar w:fldCharType="end"/>
        </w:r>
      </w:hyperlink>
    </w:p>
    <w:p>
      <w:pPr>
        <w:pStyle w:val="TOC2"/>
        <w:tabs>
          <w:tab w:val="right" w:leader="dot" w:pos="8306"/>
        </w:tabs>
      </w:pPr>
      <w:hyperlink w:anchor="_Toc8030" w:history="1">
        <w:r>
          <w:rPr>
            <w:rFonts w:ascii="仿宋" w:eastAsia="仿宋" w:hAnsi="仿宋" w:cs="仿宋" w:hint="eastAsia"/>
            <w:lang w:eastAsia="zh-CN"/>
          </w:rPr>
          <w:t>(三)、物流与库存管理</w:t>
        </w:r>
        <w:r>
          <w:tab/>
        </w:r>
        <w:r>
          <w:fldChar w:fldCharType="begin"/>
        </w:r>
        <w:r>
          <w:instrText xml:space="preserve"> PAGEREF _Toc8030 \h </w:instrText>
        </w:r>
        <w:r>
          <w:fldChar w:fldCharType="separate"/>
        </w:r>
        <w:r>
          <w:t>59</w:t>
        </w:r>
        <w:r>
          <w:fldChar w:fldCharType="end"/>
        </w:r>
      </w:hyperlink>
    </w:p>
    <w:p>
      <w:pPr>
        <w:pStyle w:val="TOC1"/>
        <w:tabs>
          <w:tab w:val="right" w:leader="dot" w:pos="8306"/>
        </w:tabs>
      </w:pPr>
      <w:hyperlink w:anchor="_Toc15108" w:history="1">
        <w:r>
          <w:rPr>
            <w:rFonts w:ascii="仿宋" w:eastAsia="仿宋" w:hAnsi="仿宋" w:cs="仿宋" w:hint="eastAsia"/>
            <w:lang w:eastAsia="zh-CN"/>
          </w:rPr>
          <w:t>十六、质量管理体系</w:t>
        </w:r>
        <w:r>
          <w:tab/>
        </w:r>
        <w:r>
          <w:fldChar w:fldCharType="begin"/>
        </w:r>
        <w:r>
          <w:instrText xml:space="preserve"> PAGEREF _Toc15108 \h </w:instrText>
        </w:r>
        <w:r>
          <w:fldChar w:fldCharType="separate"/>
        </w:r>
        <w:r>
          <w:t>60</w:t>
        </w:r>
        <w:r>
          <w:fldChar w:fldCharType="end"/>
        </w:r>
      </w:hyperlink>
    </w:p>
    <w:p>
      <w:pPr>
        <w:pStyle w:val="TOC2"/>
        <w:tabs>
          <w:tab w:val="right" w:leader="dot" w:pos="8306"/>
        </w:tabs>
      </w:pPr>
      <w:hyperlink w:anchor="_Toc1361" w:history="1">
        <w:r>
          <w:rPr>
            <w:rFonts w:ascii="仿宋" w:eastAsia="仿宋" w:hAnsi="仿宋" w:cs="仿宋" w:hint="eastAsia"/>
            <w:lang w:eastAsia="zh-CN"/>
          </w:rPr>
          <w:t>(一)、质量目标与方针</w:t>
        </w:r>
        <w:r>
          <w:tab/>
        </w:r>
        <w:r>
          <w:fldChar w:fldCharType="begin"/>
        </w:r>
        <w:r>
          <w:instrText xml:space="preserve"> PAGEREF _Toc1361 \h </w:instrText>
        </w:r>
        <w:r>
          <w:fldChar w:fldCharType="separate"/>
        </w:r>
        <w:r>
          <w:t>60</w:t>
        </w:r>
        <w:r>
          <w:fldChar w:fldCharType="end"/>
        </w:r>
      </w:hyperlink>
    </w:p>
    <w:p>
      <w:pPr>
        <w:pStyle w:val="TOC2"/>
        <w:tabs>
          <w:tab w:val="right" w:leader="dot" w:pos="8306"/>
        </w:tabs>
      </w:pPr>
      <w:hyperlink w:anchor="_Toc28184" w:history="1">
        <w:r>
          <w:rPr>
            <w:rFonts w:ascii="仿宋" w:eastAsia="仿宋" w:hAnsi="仿宋" w:cs="仿宋" w:hint="eastAsia"/>
            <w:lang w:eastAsia="zh-CN"/>
          </w:rPr>
          <w:t>(二)、质量管理责任</w:t>
        </w:r>
        <w:r>
          <w:tab/>
        </w:r>
        <w:r>
          <w:fldChar w:fldCharType="begin"/>
        </w:r>
        <w:r>
          <w:instrText xml:space="preserve"> PAGEREF _Toc28184 \h </w:instrText>
        </w:r>
        <w:r>
          <w:fldChar w:fldCharType="separate"/>
        </w:r>
        <w:r>
          <w:t>61</w:t>
        </w:r>
        <w:r>
          <w:fldChar w:fldCharType="end"/>
        </w:r>
      </w:hyperlink>
    </w:p>
    <w:p>
      <w:pPr>
        <w:pStyle w:val="TOC2"/>
        <w:tabs>
          <w:tab w:val="right" w:leader="dot" w:pos="8306"/>
        </w:tabs>
      </w:pPr>
      <w:hyperlink w:anchor="_Toc15983" w:history="1">
        <w:r>
          <w:rPr>
            <w:rFonts w:ascii="仿宋" w:eastAsia="仿宋" w:hAnsi="仿宋" w:cs="仿宋" w:hint="eastAsia"/>
            <w:lang w:eastAsia="zh-CN"/>
          </w:rPr>
          <w:t>(三)、质量管理体系文件</w:t>
        </w:r>
        <w:r>
          <w:tab/>
        </w:r>
        <w:r>
          <w:fldChar w:fldCharType="begin"/>
        </w:r>
        <w:r>
          <w:instrText xml:space="preserve"> PAGEREF _Toc15983 \h </w:instrText>
        </w:r>
        <w:r>
          <w:fldChar w:fldCharType="separate"/>
        </w:r>
        <w:r>
          <w:t>63</w:t>
        </w:r>
        <w:r>
          <w:fldChar w:fldCharType="end"/>
        </w:r>
      </w:hyperlink>
    </w:p>
    <w:p>
      <w:pPr>
        <w:pStyle w:val="TOC2"/>
        <w:tabs>
          <w:tab w:val="right" w:leader="dot" w:pos="8306"/>
        </w:tabs>
      </w:pPr>
      <w:hyperlink w:anchor="_Toc18523" w:history="1">
        <w:r>
          <w:rPr>
            <w:rFonts w:ascii="仿宋" w:eastAsia="仿宋" w:hAnsi="仿宋" w:cs="仿宋" w:hint="eastAsia"/>
            <w:lang w:eastAsia="zh-CN"/>
          </w:rPr>
          <w:t>(四)、质量培训与教育</w:t>
        </w:r>
        <w:r>
          <w:tab/>
        </w:r>
        <w:r>
          <w:fldChar w:fldCharType="begin"/>
        </w:r>
        <w:r>
          <w:instrText xml:space="preserve"> PAGEREF _Toc18523 \h </w:instrText>
        </w:r>
        <w:r>
          <w:fldChar w:fldCharType="separate"/>
        </w:r>
        <w:r>
          <w:t>65</w:t>
        </w:r>
        <w:r>
          <w:fldChar w:fldCharType="end"/>
        </w:r>
      </w:hyperlink>
    </w:p>
    <w:p>
      <w:pPr>
        <w:pStyle w:val="TOC2"/>
        <w:tabs>
          <w:tab w:val="right" w:leader="dot" w:pos="8306"/>
        </w:tabs>
      </w:pPr>
      <w:hyperlink w:anchor="_Toc10479" w:history="1">
        <w:r>
          <w:rPr>
            <w:rFonts w:ascii="仿宋" w:eastAsia="仿宋" w:hAnsi="仿宋" w:cs="仿宋" w:hint="eastAsia"/>
            <w:lang w:eastAsia="zh-CN"/>
          </w:rPr>
          <w:t>(五)、质量审核与评价</w:t>
        </w:r>
        <w:r>
          <w:tab/>
        </w:r>
        <w:r>
          <w:fldChar w:fldCharType="begin"/>
        </w:r>
        <w:r>
          <w:instrText xml:space="preserve"> PAGEREF _Toc10479 \h </w:instrText>
        </w:r>
        <w:r>
          <w:fldChar w:fldCharType="separate"/>
        </w:r>
        <w:r>
          <w:t>66</w:t>
        </w:r>
        <w:r>
          <w:fldChar w:fldCharType="end"/>
        </w:r>
      </w:hyperlink>
    </w:p>
    <w:p>
      <w:pPr>
        <w:pStyle w:val="TOC2"/>
        <w:tabs>
          <w:tab w:val="right" w:leader="dot" w:pos="8306"/>
        </w:tabs>
      </w:pPr>
      <w:hyperlink w:anchor="_Toc32406" w:history="1">
        <w:r>
          <w:rPr>
            <w:rFonts w:ascii="仿宋" w:eastAsia="仿宋" w:hAnsi="仿宋" w:cs="仿宋" w:hint="eastAsia"/>
            <w:lang w:eastAsia="zh-CN"/>
          </w:rPr>
          <w:t>(六)、不符合与纠正措施</w:t>
        </w:r>
        <w:r>
          <w:tab/>
        </w:r>
        <w:r>
          <w:fldChar w:fldCharType="begin"/>
        </w:r>
        <w:r>
          <w:instrText xml:space="preserve"> PAGEREF _Toc32406 \h </w:instrText>
        </w:r>
        <w:r>
          <w:fldChar w:fldCharType="separate"/>
        </w:r>
        <w:r>
          <w:t>67</w:t>
        </w:r>
        <w:r>
          <w:fldChar w:fldCharType="end"/>
        </w:r>
      </w:hyperlink>
    </w:p>
    <w:p>
      <w:pPr>
        <w:pStyle w:val="TOC1"/>
        <w:tabs>
          <w:tab w:val="right" w:leader="dot" w:pos="8306"/>
        </w:tabs>
      </w:pPr>
      <w:hyperlink w:anchor="_Toc41" w:history="1">
        <w:r>
          <w:rPr>
            <w:rFonts w:ascii="仿宋" w:eastAsia="仿宋" w:hAnsi="仿宋" w:cs="仿宋" w:hint="eastAsia"/>
            <w:lang w:eastAsia="zh-CN"/>
          </w:rPr>
          <w:t>十七、风险识别与分类</w:t>
        </w:r>
        <w:r>
          <w:tab/>
        </w:r>
        <w:r>
          <w:fldChar w:fldCharType="begin"/>
        </w:r>
        <w:r>
          <w:instrText xml:space="preserve"> PAGEREF _Toc41 \h </w:instrText>
        </w:r>
        <w:r>
          <w:fldChar w:fldCharType="separate"/>
        </w:r>
        <w:r>
          <w:t>68</w:t>
        </w:r>
        <w:r>
          <w:fldChar w:fldCharType="end"/>
        </w:r>
      </w:hyperlink>
    </w:p>
    <w:p>
      <w:pPr>
        <w:pStyle w:val="TOC2"/>
        <w:tabs>
          <w:tab w:val="right" w:leader="dot" w:pos="8306"/>
        </w:tabs>
      </w:pPr>
      <w:hyperlink w:anchor="_Toc31174" w:history="1">
        <w:r>
          <w:rPr>
            <w:rFonts w:ascii="仿宋" w:eastAsia="仿宋" w:hAnsi="仿宋" w:cs="仿宋" w:hint="eastAsia"/>
            <w:lang w:eastAsia="zh-CN"/>
          </w:rPr>
          <w:t>(一)、风险识别</w:t>
        </w:r>
        <w:r>
          <w:tab/>
        </w:r>
        <w:r>
          <w:fldChar w:fldCharType="begin"/>
        </w:r>
        <w:r>
          <w:instrText xml:space="preserve"> PAGEREF _Toc31174 \h </w:instrText>
        </w:r>
        <w:r>
          <w:fldChar w:fldCharType="separate"/>
        </w:r>
        <w:r>
          <w:t>68</w:t>
        </w:r>
        <w:r>
          <w:fldChar w:fldCharType="end"/>
        </w:r>
      </w:hyperlink>
    </w:p>
    <w:p>
      <w:pPr>
        <w:pStyle w:val="TOC2"/>
        <w:tabs>
          <w:tab w:val="right" w:leader="dot" w:pos="8306"/>
        </w:tabs>
      </w:pPr>
      <w:hyperlink w:anchor="_Toc16415" w:history="1">
        <w:r>
          <w:rPr>
            <w:rFonts w:ascii="仿宋" w:eastAsia="仿宋" w:hAnsi="仿宋" w:cs="仿宋" w:hint="eastAsia"/>
            <w:lang w:eastAsia="zh-CN"/>
          </w:rPr>
          <w:t>(二)、风险分类</w:t>
        </w:r>
        <w:r>
          <w:tab/>
        </w:r>
        <w:r>
          <w:fldChar w:fldCharType="begin"/>
        </w:r>
        <w:r>
          <w:instrText xml:space="preserve"> PAGEREF _Toc16415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39"/>
      <w:r>
        <w:rPr>
          <w:rFonts w:ascii="仿宋" w:eastAsia="仿宋" w:hAnsi="仿宋" w:cs="仿宋" w:hint="eastAsia"/>
          <w:sz w:val="28"/>
          <w:lang w:eastAsia="zh-CN"/>
        </w:rPr>
        <w:t>一、翡翠金融项目建设单位说明</w:t>
      </w:r>
      <w:bookmarkEnd w:id="2"/>
    </w:p>
    <w:p>
      <w:pPr>
        <w:pStyle w:val="Heading2"/>
        <w:rPr>
          <w:rFonts w:ascii="仿宋" w:eastAsia="仿宋" w:hAnsi="仿宋" w:cs="仿宋" w:hint="eastAsia"/>
          <w:lang w:eastAsia="zh-CN"/>
        </w:rPr>
      </w:pPr>
      <w:bookmarkStart w:id="3" w:name="_Toc16513"/>
      <w:r>
        <w:rPr>
          <w:rFonts w:ascii="仿宋" w:eastAsia="仿宋" w:hAnsi="仿宋" w:cs="仿宋" w:hint="eastAsia"/>
          <w:lang w:eastAsia="zh-CN"/>
        </w:rPr>
        <w:t>(一)、翡翠金融项目承办单位基本情况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9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翡翠金融项目承办单位的XXXX，我们着眼于实现可持续的经济效益。通过技术创新和解决方案的提供，公司预计在翡翠金融项目执行期间将获得可观的收入增长。这一收入来源主要包括翡翠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同时，我们注重成本控制和效率提升，以确保翡翠金融项目的可持续盈利。透过精细的管理和资源优化，公司期望实现翡翠金融项目利润最大化。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翡翠金融项目实施进行全面的投资评估，包括翡翠金融项目启动阶段的资金投入和后续运营成本。通过对翡翠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翡翠金融项目实施过程中具备足够的资金流动性，公司将进行详尽的现金流分析。这包括资金需求的合理预测、翡翠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791"/>
      <w:r>
        <w:rPr>
          <w:rFonts w:ascii="仿宋" w:eastAsia="仿宋" w:hAnsi="仿宋" w:cs="仿宋" w:hint="eastAsia"/>
          <w:sz w:val="28"/>
          <w:lang w:eastAsia="zh-CN"/>
        </w:rPr>
        <w:t>二、翡翠金融项目选址可行性分析</w:t>
      </w:r>
      <w:bookmarkEnd w:id="5"/>
    </w:p>
    <w:p>
      <w:pPr>
        <w:pStyle w:val="Heading2"/>
        <w:rPr>
          <w:rFonts w:ascii="仿宋" w:eastAsia="仿宋" w:hAnsi="仿宋" w:cs="仿宋" w:hint="eastAsia"/>
          <w:lang w:eastAsia="zh-CN"/>
        </w:rPr>
      </w:pPr>
      <w:bookmarkStart w:id="6" w:name="_Toc970"/>
      <w:r>
        <w:rPr>
          <w:rFonts w:ascii="仿宋" w:eastAsia="仿宋" w:hAnsi="仿宋" w:cs="仿宋" w:hint="eastAsia"/>
          <w:lang w:eastAsia="zh-CN"/>
        </w:rPr>
        <w:t>(一)、翡翠金融项目选址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该翡翠金融项目选址位于XX省XX市XX区XXX街道</w:t>
      </w:r>
    </w:p>
    <w:p>
      <w:pPr>
        <w:pStyle w:val="Heading2"/>
        <w:ind w:firstLine="560" w:firstLineChars="200"/>
        <w:rPr>
          <w:rFonts w:ascii="仿宋" w:eastAsia="仿宋" w:hAnsi="仿宋" w:cs="仿宋" w:hint="eastAsia"/>
          <w:sz w:val="28"/>
          <w:lang w:eastAsia="zh-CN"/>
        </w:rPr>
      </w:pPr>
      <w:bookmarkStart w:id="7" w:name="_Toc193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翡翠金融项目的征地面积将根据翡翠金融项目的实际规模和需求进行精确规划。具体面积XXX平方米，旨在确保翡翠金融项目不仅能够满足当前的发展需求，还能够预留空间以适应未来的扩展。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净用地面积是在征地面积基础上去除不可利用面积后的实际可开发用地。具体面积XXX平方米，考虑到环保、交通、安全等多方面因素，以确保翡翠金融项目在整体利用效率上达到最优。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翡翠金融项目计划建设的建筑总规模具体面积XXX平方米。这一规模的确定综合考虑了翡翠金融项目的性质、规模，以及城市规划的相关要求，确保建筑布局与周边环境协调一致。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绿地率是翡翠金融项目用地中被规划为绿地的比例。具体面积XXX平方米，旨在通过合理规划绿地，改善翡翠金融项目周边环境，提升居民生活质量，并符合城市整体绿化规划。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容积率是用地上可以建设的建筑总体积与用地面积之比。具体面积XXX，通过合理的容积率规划，确保翡翠金融项目建筑规模与周边环境和谐共生。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确保翡翠金融项目选址与当地城市规划相一致，具体面积XXX平方米。通过与城市规划部门深入沟通，确保翡翠金融项目不仅符合城市的整体发展方向，还能够融入城市的发展布局，为城市的长远发展贡献力量。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翡翠金融项目选址符合当地产业政策，具体面积XXX平方米。这包括翡翠金融项目对当地经济的促进作用，以及对相关产业的带动效应，确保翡翠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用地总体要求必须符合环保和可持续发展的原则，具体面积XXX平方米。通过采用绿色建筑设计、节能减排等措施，确保翡翠金融项目在建设和运营过程中对环境的影响最小化，达到可持续发展的要求。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确保翡翠金融项目选址具备必要的公共设施配套，具体面积XXX平方米。这包括交通便利性、教育、医疗等基础设施，以提高居民生活品质，使得翡翠金融项目选址更具吸引力。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考虑用地总体要求对当地社会稳定性的影响，具体面积XXX平方米。通过深入了解当地社区反馈，确保翡翠金融项目的选址和建设过程对当地社会和谐稳定产生积极作用。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翡翠金融项目选址不仅符合法规和规划，还在实际操作中具有可行性。这一全面规划将为翡翠金融项目的成功实施提供坚实的基础，确保翡翠金融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38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翡翠金融项目的设备规划和空间设计中，我们将采取灵活设备布局的措施。设备布局将根据实际需求进行灵活设计，避免不必要的浪费。通过合理规划设备摆放位置，我们将提高设备的利用率，减少设备间距，以确保翡翠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翡翠金融项目内部引入共享设施的概念，例如共享会议室、办公区等。通过这种方式，我们可以减少对资源的重复建设，提高资源共享效率，从而减小翡翠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59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翡翠金融项目的总图布置中，我们将不同功能区域进行明确的规划，以最大程度满足翡翠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57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翡翠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翡翠金融项目对环境的影响是综合评价的重要因素之一。我们将详细考虑选址周边的自然环境、生态保护区、水源地等情况，确保翡翠金融项目的建设和运营对环境影响最小化，并符合当地的环保法规标准。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对选址的评价还需充分考虑当地政府的产业政策和法规。我们将详细了解翡翠金融项目所在地的相关政策，确保翡翠金融项目的规划和运营与当地法规相符，降低不必要的法律风险。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考虑到社会稳定性对企业运营的重要性，我们将评估选址地区的社会安全情况、劳工关系、社区反馈等方面，以确保翡翠金融项目的建设和运营不会受到社会稳定性的负面影响。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最后，我们将综合考虑用地成本，包括土地购置费用、土地开发成本等。通过对用地成本的详细评估，我们能够做出更为精确的经济效益分析，为翡翠金融项目的投资决策提供有力支持。</w:t>
      </w:r>
    </w:p>
    <w:p>
      <w:pPr>
        <w:pStyle w:val="Heading1"/>
        <w:ind w:firstLine="560" w:firstLineChars="200"/>
        <w:rPr>
          <w:rFonts w:ascii="仿宋" w:eastAsia="仿宋" w:hAnsi="仿宋" w:cs="仿宋" w:hint="eastAsia"/>
          <w:sz w:val="28"/>
          <w:lang w:eastAsia="zh-CN"/>
        </w:rPr>
      </w:pPr>
      <w:bookmarkStart w:id="11" w:name="_Toc20983"/>
      <w:r>
        <w:rPr>
          <w:rFonts w:ascii="仿宋" w:eastAsia="仿宋" w:hAnsi="仿宋" w:cs="仿宋" w:hint="eastAsia"/>
          <w:sz w:val="28"/>
          <w:lang w:eastAsia="zh-CN"/>
        </w:rPr>
        <w:t>三、翡翠金融项目可持续发展</w:t>
      </w:r>
      <w:bookmarkEnd w:id="11"/>
    </w:p>
    <w:p>
      <w:pPr>
        <w:pStyle w:val="Heading2"/>
        <w:rPr>
          <w:rFonts w:ascii="仿宋" w:eastAsia="仿宋" w:hAnsi="仿宋" w:cs="仿宋" w:hint="eastAsia"/>
          <w:lang w:eastAsia="zh-CN"/>
        </w:rPr>
      </w:pPr>
      <w:bookmarkStart w:id="12" w:name="_Toc2434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中，翡翠金融项目团队着眼于未来，明确了可持续发展的战略方向。制定的具体可持续发展目标包括降低资源使用、采用环保技术、最大化社会效益等。这一步骤不仅有助于翡翠金融项目在环保和社会责任方面达到最高标准，也为未来提供了明确的指引，确保翡翠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可持续实践的融入翡翠金融项目管理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翡翠金融项目管理周期。从翡翠金融项目规划开始，翡翠金融项目团队就考虑了环境和社会的因素。在执行阶段，翡翠金融项目团队积极推动绿色技术的应用，优化资源利用。此外，关注员工的社会责任，通过培训和沟通活动提高员工对可持续发展的认知，使他们能够在日常工作中践行可持续实践。这些举措不仅为翡翠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258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扎根于翡翠金融项目的可持续发展理念，我们深信环保与社会责任是翡翠金融项目成功的关键支柱。在翡翠金融项目的每一步，我们都致力于通过创新和实践，履行对环境和社会的坚定责任。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团队通过引入先进的环保技术、建立高效的废物处理系统以及推动能源节约措施，积极履行环保责任。定期的环保监测和评估确保翡翠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不仅致力于自身可持续发展，还注重对社会的回馈。通过支持社区翡翠金融项目、参与慈善事业、提供培训机会等方式，翡翠金融项目积极履行社会责任。与当地社区建立积极互动，关注员工的工作与生活平衡，以及员工的身心健康，是翡翠金融项目在社会责任层面的关键举措。这样的实践不仅增强了翡翠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3"/>
      <w:r>
        <w:rPr>
          <w:rFonts w:ascii="仿宋" w:eastAsia="仿宋" w:hAnsi="仿宋" w:cs="仿宋" w:hint="eastAsia"/>
          <w:sz w:val="28"/>
          <w:lang w:eastAsia="zh-CN"/>
        </w:rPr>
        <w:t>四、翡翠金融项目绩效评估</w:t>
      </w:r>
      <w:bookmarkEnd w:id="14"/>
    </w:p>
    <w:p>
      <w:pPr>
        <w:pStyle w:val="Heading2"/>
        <w:rPr>
          <w:rFonts w:ascii="仿宋" w:eastAsia="仿宋" w:hAnsi="仿宋" w:cs="仿宋" w:hint="eastAsia"/>
          <w:lang w:eastAsia="zh-CN"/>
        </w:rPr>
      </w:pPr>
      <w:bookmarkStart w:id="15" w:name="_Toc2834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中，我们设计了一套全面的绩效评估指标，以确保翡翠金融项目的可控和成功交付。这些指标跨足翡翠金融项目目标、成本、进度和质量等多个维度，为我们提供了全面洞察翡翠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目标达成率是我们关注的首要指标。我们设定了明确的目标，并通过定期监测和评估，迅速发现并应对潜在的目标偏差。这为翡翠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成本绩效是另一个核心关注点。通过实际成本与预算成本的对比分析，我们深入了解成本差异的原因，及时调整资源分配，保持翡翠金融项目在经济效益方面的合理水平。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进度作为关键的绩效指标之一，得到了精心的关注。我们制定了详细的翡翠金融项目进度计划，并设立了进度符合度指标，确保实际进度与计划进度保持一致。这使我们能够快速发现和解决潜在的进度问题，保持翡翠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翡翠金融项目绩效的不可或缺的一环。我们引入了一系列的质量标准和客户满意度指标，以确保翡翠金融项目交付的成果在质量上达到或超越预期水平。通过持续监测这些指标，我们努力提升翡翠金融项目整体质量水平，为翡翠金融项目的成功交付提供有力保障。通过这些科学且全面的绩效评估，我们能够更好地引导翡翠金融项目的持续改进，确保翡翠金融项目目标的顺利达成。</w:t>
      </w:r>
    </w:p>
    <w:p>
      <w:pPr>
        <w:pStyle w:val="Heading2"/>
        <w:ind w:firstLine="560" w:firstLineChars="200"/>
        <w:rPr>
          <w:rFonts w:ascii="仿宋" w:eastAsia="仿宋" w:hAnsi="仿宋" w:cs="仿宋" w:hint="eastAsia"/>
          <w:sz w:val="28"/>
          <w:lang w:eastAsia="zh-CN"/>
        </w:rPr>
      </w:pPr>
      <w:bookmarkStart w:id="16" w:name="_Toc191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绩效评估是翡翠金融项目中的关键环节，为确保翡翠金融项目达到预期目标，我们采用了多层次、多维度的绩效评估方法。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翡翠金融项目的战略目标对齐，确保每个决策和行动都与翡翠金融项目整体目标保持一致。团队会定期召开战略对齐会议，审视当前工作与翡翠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翡翠金融项目进度、质量、成本和风险等方面。这些指标通过数据收集和分析，为翡翠金融项目管理团队提供了客观的评估依据。例如，我们通过翡翠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绩效评估不仅仅停留在翡翠金融项目内部，还考虑了翡翠金融项目对外部环境的影响。我们定期进行干系人满意度调查，以了解各利益相关方对翡翠金融项目的期望和满意度，并及时做出调整。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这种多层次、多角度的绩效评估方法，使得我们能够全面了解翡翠金融项目的运行状态，及时做出调整，确保翡翠金融项目在不断变化的环境中保持稳健前行。</w:t>
      </w:r>
    </w:p>
    <w:p>
      <w:pPr>
        <w:pStyle w:val="Heading2"/>
        <w:ind w:firstLine="560" w:firstLineChars="200"/>
        <w:rPr>
          <w:rFonts w:ascii="仿宋" w:eastAsia="仿宋" w:hAnsi="仿宋" w:cs="仿宋" w:hint="eastAsia"/>
          <w:sz w:val="28"/>
          <w:lang w:eastAsia="zh-CN"/>
        </w:rPr>
      </w:pPr>
      <w:bookmarkStart w:id="17" w:name="_Toc32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为了确保翡翠金融项目的有效管理和不断优化，我们采用了精心设计的绩效评估周期。这个周期旨在实现灵活、实时和全面的评估，以适应翡翠金融项目执行中的各种挑战。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翡翠金融项目的不同需求，分为短期、中期和长期。短期评估关注每个迭代或工作周期，以及时发现和解决当前任务中的问题。中期评估涵盖几个迭代，深入了解整体翡翠金融项目的趋势和性能。长期评估则着眼于整个翡翠金融项目阶段，确保翡翠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翡翠金融项目管理工具和协作平台，团队成员能够随时更新和分享翡翠金融项目数据。这种实时性的反馈机制使我们能够及时察觉潜在问题，快速调整，保持翡翠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翡翠金融项目的决策制定密不可分。每个周期的翡翠金融项目回顾会议成为集体总结经验、识别问题深层次原因并找到创新解决方案的平台。这种定期的反思与调整机制使翡翠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065"/>
      <w:r>
        <w:rPr>
          <w:rFonts w:ascii="仿宋" w:eastAsia="仿宋" w:hAnsi="仿宋" w:cs="仿宋" w:hint="eastAsia"/>
          <w:sz w:val="28"/>
          <w:lang w:eastAsia="zh-CN"/>
        </w:rPr>
        <w:t>五、翡翠金融项目土建工程</w:t>
      </w:r>
      <w:bookmarkEnd w:id="18"/>
    </w:p>
    <w:p>
      <w:pPr>
        <w:pStyle w:val="Heading2"/>
        <w:rPr>
          <w:rFonts w:ascii="仿宋" w:eastAsia="仿宋" w:hAnsi="仿宋" w:cs="仿宋" w:hint="eastAsia"/>
          <w:lang w:eastAsia="zh-CN"/>
        </w:rPr>
      </w:pPr>
      <w:bookmarkStart w:id="19" w:name="_Toc307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在翡翠金融项目的建筑工程设计中，我们将秉承一系列重要的设计原则，以确保翡翠金融项目建筑在功能、美观、可持续性等方面达到最佳效果。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首要原则是确保建筑的功能性得到最大化的发挥。我们将充分理解翡翠金融项目的实际需求，合理布局各个功能区域，保证建筑在满足业务需求的同时，提供高效的工作环境。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在建筑设计中，我们将综合考虑建设和运营成本。通过精细的经济效益分析，确保设计方案在高效利用资源的同时，对翡翠金融项目的长期盈利能力有积极的贡献。</w:t>
      </w:r>
    </w:p>
    <w:p>
      <w:pPr>
        <w:pStyle w:val="Heading2"/>
        <w:ind w:firstLine="560" w:firstLineChars="200"/>
        <w:rPr>
          <w:rFonts w:ascii="仿宋" w:eastAsia="仿宋" w:hAnsi="仿宋" w:cs="仿宋" w:hint="eastAsia"/>
          <w:sz w:val="28"/>
          <w:lang w:eastAsia="zh-CN"/>
        </w:rPr>
      </w:pPr>
      <w:bookmarkStart w:id="20" w:name="_Toc388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的土建工程设计中，我们将精准设定设计年限，结合翡翠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https://d.book118.com/635000024012011043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52638"/>
    <w:rsid w:val="5DD526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0000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2024-01-16T19:36:00Z</dcterms:created>
  <dcterms:modified xsi:type="dcterms:W3CDTF">2024-01-16T19:36:17Z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5203B804A570477CBEDE47BE821D9770_11</vt:lpwstr>
  </property>
  <property fmtid="{D5CDD505-2E9C-101B-9397-08002B2CF9AE}" pid="3" name="KSOProductBuildVer">
    <vt:lpwstr>2052-12.1.0.16120</vt:lpwstr>
  </property>
</Properties>
</file>