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沧州海兴县2023-2024学年九年级上学期期末数学强化卷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</w:p>
    <w:p w:rsidR="004D42A0" w:rsidP="009C38D0">
      <w:pPr>
        <w:jc w:val="center"/>
      </w:pPr>
      <w:r>
        <w:rPr>
          <w:rFonts w:hint="eastAsia"/>
        </w:rPr>
        <w:t>考试范围：九年级上册(人教版)；考试时间：120分钟</w:t>
      </w:r>
    </w:p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（江苏省盐城市建湖县汇文中学九年级（上）第一次月考数学试卷）下列说法正确的是（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.等弧所对的圆心角相等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.三角形的外心到这个三角形的三边距离相等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.经过三点可以作一个圆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.相等的圆心角所对的弧相等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（第2章《一元二次方程》中考题集（19）：2.4 分解因式法（））用换元法解方程（x</w:t>
      </w:r>
      <w:r w:rsidRPr="004E0094">
        <w:rPr>
          <w:vertAlign w:val="superscript"/>
        </w:rPr>
        <w:t>2</w:t>
      </w:r>
      <w:r>
        <w:t>+x）</w:t>
      </w:r>
      <w:r w:rsidRPr="004E0094">
        <w:rPr>
          <w:vertAlign w:val="superscript"/>
        </w:rPr>
        <w:t>2</w:t>
      </w:r>
      <w:r>
        <w:t>+2（x</w:t>
      </w:r>
      <w:r w:rsidRPr="004E0094">
        <w:rPr>
          <w:vertAlign w:val="superscript"/>
        </w:rPr>
        <w:t>2</w:t>
      </w:r>
      <w:r>
        <w:t>+x）-1=0，若设y=x</w:t>
      </w:r>
      <w:r w:rsidRPr="004E0094">
        <w:rPr>
          <w:vertAlign w:val="superscript"/>
        </w:rPr>
        <w:t>2</w:t>
      </w:r>
      <w:r>
        <w:t>+x，则原方程可变形为（ 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.y</w:t>
      </w:r>
      <w:r w:rsidRPr="004E0094">
        <w:rPr>
          <w:vertAlign w:val="superscript"/>
        </w:rPr>
        <w:t>2</w:t>
      </w:r>
      <w:r>
        <w:t>+2y+1=0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.y</w:t>
      </w:r>
      <w:r w:rsidRPr="004E0094">
        <w:rPr>
          <w:vertAlign w:val="superscript"/>
        </w:rPr>
        <w:t>2</w:t>
      </w:r>
      <w:r>
        <w:t>-2y+1=0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.y</w:t>
      </w:r>
      <w:r w:rsidRPr="004E0094">
        <w:rPr>
          <w:vertAlign w:val="superscript"/>
        </w:rPr>
        <w:t>2</w:t>
      </w:r>
      <w:r>
        <w:t>+2y-1=0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.y</w:t>
      </w:r>
      <w:r w:rsidRPr="004E0094">
        <w:rPr>
          <w:vertAlign w:val="superscript"/>
        </w:rPr>
        <w:t>2</w:t>
      </w:r>
      <w:r>
        <w:t>-2y-1=0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pStyle w:val="BalloonText"/>
        <w:spacing w:line="360" w:lineRule="auto"/>
        <w:ind w:firstLineChars="0"/>
        <w:textAlignment w:val="center"/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3.  （2021•普陀区模拟）如图，正方形被分割成四部分，其中Ⅰ、Ⅱ为正方形，Ⅲ、Ⅳ为长方形，Ⅰ、Ⅱ的面积之和等于Ⅲ、Ⅳ面积和的2倍．若Ⅱ的边长为2，且Ⅰ的面积小于Ⅱ的面积，则Ⅰ的边长为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5" o:title=""/>
          </v:shape>
        </w:pict>
      </w:r>
      <w:r>
        <w:t>​　　</w:t>
      </w:r>
      <w:r>
        <w:pict>
          <v:shape id="_x0000_i1026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27" type="#_x0000_t75" style="width:58pt;height:59pt">
            <v:imagedata r:id="rId7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.4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.3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28" type="#_x0000_t75" style="width:30pt;height:14.3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4-2&lt;/m:t&gt;&lt;/m:r&gt;&lt;m:rad&gt;&lt;m:radPr&gt;&lt;m:degHide /&gt;&lt;/m:radPr&gt;&lt;m:e&gt;&lt;m:r&gt;&lt;m:t&gt;3&lt;/m:t&gt;&lt;/m:r&gt;&lt;/m:e&gt;&lt;/m:rad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8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29" type="#_x0000_t75" style="width:32.4pt;height:14.3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4+2&lt;/m:t&gt;&lt;/m:r&gt;&lt;m:rad&gt;&lt;m:radPr&gt;&lt;m:degHide /&gt;&lt;/m:radPr&gt;&lt;m:e&gt;&lt;m:r&gt;&lt;m:t&gt;3&lt;/m:t&gt;&lt;/m:r&gt;&lt;/m:e&gt;&lt;/m:rad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9" o:title=""/>
          </v:shape>
        </w:pict>
      </w:r>
      <w:r>
        <w:t>​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（湖南省湘西州吉首市龙山二中九年级（上）第三次月考数学试卷（普通班））下列事件中，是确定事件的是（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.打雷后会下雨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.明天是晴天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.下雨后有彩虹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.1小时等于60分钟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（江西省赣州市兴国三中九年级（下）第一次月考数学试卷）下列图形既是轴对称图形，又是中心对称图形的是（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30" type="#_x0000_t75" style="width:47pt;height:37pt">
            <v:imagedata r:id="rId10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31" type="#_x0000_t75" style="width:57pt;height:31pt">
            <v:imagedata r:id="rId11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32" type="#_x0000_t75" style="width:47pt;height:37pt">
            <v:imagedata r:id="rId12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33" type="#_x0000_t75" style="width:37pt;height:37pt">
            <v:imagedata r:id="rId13" o:title="2"/>
          </v:shape>
        </w:pic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江干区一模）有一箱子装有3张分别标示4、5、6的号码牌，已知小南以每次取一张且取后不放回的方式，先后取出2张牌，组成一个两位数，取出第1张牌的号码为十位数，第2张牌的号码为个位数，则组成的二位数为5的倍数的概率为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34" type="#_x0000_t75" style="width:6pt;height:26pt">
            <v:imagedata r:id="rId14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35" type="#_x0000_t75" style="width:6pt;height:26pt">
            <v:imagedata r:id="rId1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36" type="#_x0000_t75" style="width:6pt;height:26pt">
            <v:imagedata r:id="rId16" o:title="2"/>
          </v:shape>
        </w:pic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7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https://d.book118.com/635023201202011042</w:t>
        </w:r>
      </w:hyperlink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png" /><Relationship Id="rId12" Type="http://schemas.openxmlformats.org/officeDocument/2006/relationships/image" Target="media/image8.png" /><Relationship Id="rId13" Type="http://schemas.openxmlformats.org/officeDocument/2006/relationships/image" Target="media/image9.png" /><Relationship Id="rId14" Type="http://schemas.openxmlformats.org/officeDocument/2006/relationships/image" Target="media/image10.png" /><Relationship Id="rId15" Type="http://schemas.openxmlformats.org/officeDocument/2006/relationships/image" Target="media/image11.png" /><Relationship Id="rId16" Type="http://schemas.openxmlformats.org/officeDocument/2006/relationships/image" Target="media/image12.png" /><Relationship Id="rId17" Type="http://schemas.openxmlformats.org/officeDocument/2006/relationships/hyperlink" Target="https://d.book118.com/635023201202011042" TargetMode="External" /><Relationship Id="rId18" Type="http://schemas.openxmlformats.org/officeDocument/2006/relationships/theme" Target="theme/theme1.xml" /><Relationship Id="rId19" Type="http://schemas.openxmlformats.org/officeDocument/2006/relationships/numbering" Target="numbering.xml" /><Relationship Id="rId2" Type="http://schemas.openxmlformats.org/officeDocument/2006/relationships/webSettings" Target="webSettings.xml" /><Relationship Id="rId20" Type="http://schemas.openxmlformats.org/officeDocument/2006/relationships/styles" Target="style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