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77B3E" w:rsidRPr="00144FB2" w:rsidP="00144FB2" w14:paraId="32D01DE8" w14:textId="77777777">
      <w:pPr>
        <w:spacing w:before="48" w:beforeLines="20" w:after="360" w:afterLines="150" w:line="360" w:lineRule="auto"/>
        <w:jc w:val="center"/>
        <w:rPr>
          <w:rFonts w:ascii="华文中宋" w:eastAsia="华文中宋" w:hAnsi="华文中宋"/>
          <w:b/>
          <w:sz w:val="30"/>
        </w:rPr>
      </w:pPr>
      <w:r w:rsidRPr="00144FB2">
        <w:rPr>
          <w:rFonts w:ascii="华文中宋" w:eastAsia="华文中宋" w:hAnsi="华文中宋"/>
          <w:b/>
          <w:sz w:val="30"/>
        </w:rPr>
        <w:t>2023</w:t>
      </w:r>
      <w:r w:rsidRPr="00144FB2">
        <w:rPr>
          <w:rFonts w:ascii="华文中宋" w:eastAsia="华文中宋" w:hAnsi="华文中宋"/>
          <w:b/>
          <w:sz w:val="30"/>
        </w:rPr>
        <w:t>江苏南京鼓楼医院人力资源服务中心招聘</w:t>
      </w:r>
      <w:r w:rsidRPr="00144FB2">
        <w:rPr>
          <w:rFonts w:ascii="华文中宋" w:eastAsia="华文中宋" w:hAnsi="华文中宋"/>
          <w:b/>
          <w:sz w:val="30"/>
        </w:rPr>
        <w:t>1</w:t>
      </w:r>
      <w:r w:rsidRPr="00144FB2">
        <w:rPr>
          <w:rFonts w:ascii="华文中宋" w:eastAsia="华文中宋" w:hAnsi="华文中宋"/>
          <w:b/>
          <w:sz w:val="30"/>
        </w:rPr>
        <w:t>人（</w:t>
      </w:r>
      <w:r w:rsidRPr="00144FB2">
        <w:rPr>
          <w:rFonts w:ascii="华文中宋" w:eastAsia="华文中宋" w:hAnsi="华文中宋"/>
          <w:b/>
          <w:sz w:val="30"/>
        </w:rPr>
        <w:t>14</w:t>
      </w:r>
      <w:r w:rsidRPr="00144FB2">
        <w:rPr>
          <w:rFonts w:ascii="华文中宋" w:eastAsia="华文中宋" w:hAnsi="华文中宋"/>
          <w:b/>
          <w:sz w:val="30"/>
        </w:rPr>
        <w:t>）笔试备考题库及答案解析</w:t>
      </w:r>
    </w:p>
    <w:p w:rsidR="00A77B3E" w14:paraId="7518247F" w14:textId="77777777">
      <w:pPr>
        <w:spacing w:after="260" w:line="360" w:lineRule="auto"/>
        <w:jc w:val="center"/>
        <w:rPr>
          <w:sz w:val="21"/>
        </w:rPr>
      </w:pPr>
      <w:r>
        <w:rPr>
          <w:rFonts w:eastAsia="微软雅黑"/>
        </w:rPr>
        <w:t>毕业院校：</w:t>
      </w:r>
      <w:r>
        <w:rPr>
          <w:rFonts w:eastAsia="微软雅黑"/>
        </w:rPr>
        <w:t xml:space="preserve">__________ </w:t>
      </w:r>
      <w:r>
        <w:rPr>
          <w:rFonts w:eastAsia="微软雅黑"/>
        </w:rPr>
        <w:t>姓名：</w:t>
      </w:r>
      <w:r>
        <w:rPr>
          <w:rFonts w:eastAsia="微软雅黑"/>
        </w:rPr>
        <w:t xml:space="preserve">__________ </w:t>
      </w:r>
      <w:r>
        <w:rPr>
          <w:rFonts w:eastAsia="微软雅黑"/>
        </w:rPr>
        <w:t>考场：</w:t>
      </w:r>
      <w:r>
        <w:rPr>
          <w:rFonts w:eastAsia="微软雅黑"/>
        </w:rPr>
        <w:t xml:space="preserve">__________ </w:t>
      </w:r>
      <w:r>
        <w:rPr>
          <w:rFonts w:eastAsia="微软雅黑"/>
        </w:rPr>
        <w:t>考号：</w:t>
      </w:r>
      <w:r>
        <w:rPr>
          <w:rFonts w:eastAsia="微软雅黑"/>
        </w:rPr>
        <w:t>__________</w:t>
      </w:r>
    </w:p>
    <w:p w:rsidR="00A77B3E" w14:paraId="3A3D0676" w14:textId="77777777">
      <w:pPr>
        <w:spacing w:after="260" w:line="360" w:lineRule="auto"/>
      </w:pPr>
      <w:r>
        <w:rPr>
          <w:rFonts w:ascii="微软雅黑" w:eastAsia="微软雅黑" w:cs="微软雅黑"/>
        </w:rPr>
        <w:t>一、选择题</w:t>
      </w:r>
    </w:p>
    <w:p w:rsidR="006D34C4" w14:paraId="522DAD1D" w14:textId="77777777">
      <w:pPr>
        <w:pStyle w:val="NormalWeb"/>
        <w:widowControl/>
        <w:spacing w:beforeAutospacing="0" w:after="260" w:afterAutospacing="0" w:line="360" w:lineRule="auto"/>
      </w:pPr>
      <w:r w:rsidRPr="006D34C4">
        <w:rPr>
          <w:rFonts w:ascii="微软雅黑" w:eastAsia="微软雅黑" w:cs="微软雅黑"/>
          <w:color w:val="0000FF"/>
          <w:szCs w:val="14"/>
        </w:rPr>
        <w:t>1</w:t>
      </w:r>
      <w:r w:rsidRPr="006D34C4">
        <w:rPr>
          <w:rFonts w:ascii="微软雅黑" w:eastAsia="微软雅黑" w:cs="微软雅黑"/>
          <w:color w:val="0000FF"/>
          <w:szCs w:val="14"/>
        </w:rPr>
        <w:t>．</w:t>
      </w:r>
      <w:r w:rsidRPr="006D34C4">
        <w:rPr>
          <w:rFonts w:ascii="微软雅黑" w:eastAsia="微软雅黑" w:cs="微软雅黑"/>
          <w:szCs w:val="14"/>
        </w:rPr>
        <w:t>“</w:t>
      </w:r>
      <w:r w:rsidRPr="006D34C4">
        <w:rPr>
          <w:rFonts w:ascii="微软雅黑" w:eastAsia="微软雅黑" w:cs="微软雅黑"/>
          <w:szCs w:val="14"/>
        </w:rPr>
        <w:t>一时之强弱在于力，千古之胜负在于理</w:t>
      </w:r>
      <w:r w:rsidRPr="006D34C4">
        <w:rPr>
          <w:rFonts w:ascii="微软雅黑" w:eastAsia="微软雅黑" w:cs="微软雅黑"/>
          <w:szCs w:val="14"/>
        </w:rPr>
        <w:t>”</w:t>
      </w:r>
      <w:r w:rsidRPr="006D34C4">
        <w:rPr>
          <w:rFonts w:ascii="微软雅黑" w:eastAsia="微软雅黑" w:cs="微软雅黑"/>
          <w:szCs w:val="14"/>
        </w:rPr>
        <w:t>给我们的启示是</w:t>
      </w:r>
      <w:r w:rsidRPr="006D34C4">
        <w:rPr>
          <w:rFonts w:ascii="微软雅黑" w:eastAsia="微软雅黑" w:cs="微软雅黑"/>
          <w:szCs w:val="14"/>
        </w:rPr>
        <w:t>()</w:t>
      </w:r>
      <w:r w:rsidRPr="006D34C4">
        <w:rPr>
          <w:rFonts w:ascii="微软雅黑" w:eastAsia="微软雅黑" w:cs="微软雅黑"/>
          <w:szCs w:val="14"/>
        </w:rPr>
        <w:t>。</w:t>
      </w:r>
    </w:p>
    <w:p w:rsidR="006D34C4" w14:paraId="3D571FFB" w14:textId="77777777">
      <w:pPr>
        <w:pStyle w:val="NormalWeb"/>
        <w:widowControl/>
        <w:spacing w:beforeAutospacing="0" w:after="260" w:afterAutospacing="0" w:line="360" w:lineRule="auto"/>
      </w:pPr>
      <w:r w:rsidRPr="006D34C4">
        <w:rPr>
          <w:rFonts w:ascii="微软雅黑" w:eastAsia="微软雅黑" w:cs="微软雅黑"/>
          <w:szCs w:val="14"/>
        </w:rPr>
        <w:t>A</w:t>
      </w:r>
      <w:r w:rsidRPr="006D34C4">
        <w:rPr>
          <w:rFonts w:ascii="微软雅黑" w:eastAsia="微软雅黑" w:cs="微软雅黑"/>
          <w:szCs w:val="14"/>
        </w:rPr>
        <w:t>、事物是变化发展的，永远不变的事物是不存在的</w:t>
      </w:r>
    </w:p>
    <w:p w:rsidR="006D34C4" w14:paraId="5272AFFB" w14:textId="77777777">
      <w:pPr>
        <w:pStyle w:val="NormalWeb"/>
        <w:widowControl/>
        <w:spacing w:beforeAutospacing="0" w:after="260" w:afterAutospacing="0" w:line="360" w:lineRule="auto"/>
      </w:pPr>
      <w:r w:rsidRPr="006D34C4">
        <w:rPr>
          <w:rFonts w:ascii="微软雅黑" w:eastAsia="微软雅黑" w:cs="微软雅黑"/>
          <w:szCs w:val="14"/>
        </w:rPr>
        <w:t>B</w:t>
      </w:r>
      <w:r w:rsidRPr="006D34C4">
        <w:rPr>
          <w:rFonts w:ascii="微软雅黑" w:eastAsia="微软雅黑" w:cs="微软雅黑"/>
          <w:szCs w:val="14"/>
        </w:rPr>
        <w:t>、新事物符合客观规律，具有远大的发展前途</w:t>
      </w:r>
    </w:p>
    <w:p w:rsidR="006D34C4" w14:paraId="14D61B2F" w14:textId="77777777">
      <w:pPr>
        <w:pStyle w:val="NormalWeb"/>
        <w:widowControl/>
        <w:spacing w:beforeAutospacing="0" w:after="260" w:afterAutospacing="0" w:line="360" w:lineRule="auto"/>
      </w:pPr>
      <w:r w:rsidRPr="006D34C4">
        <w:rPr>
          <w:rFonts w:ascii="微软雅黑" w:eastAsia="微软雅黑" w:cs="微软雅黑"/>
          <w:szCs w:val="14"/>
        </w:rPr>
        <w:t>C</w:t>
      </w:r>
      <w:r w:rsidRPr="006D34C4">
        <w:rPr>
          <w:rFonts w:ascii="微软雅黑" w:eastAsia="微软雅黑" w:cs="微软雅黑"/>
          <w:szCs w:val="14"/>
        </w:rPr>
        <w:t>、矛盾是事物发展的根本原因</w:t>
      </w:r>
    </w:p>
    <w:p w:rsidR="006D34C4" w14:paraId="74DD9C3C" w14:textId="77777777">
      <w:pPr>
        <w:pStyle w:val="NormalWeb"/>
        <w:widowControl/>
        <w:spacing w:beforeAutospacing="0" w:after="260" w:afterAutospacing="0" w:line="360" w:lineRule="auto"/>
      </w:pPr>
      <w:r w:rsidRPr="006D34C4">
        <w:rPr>
          <w:rFonts w:ascii="微软雅黑" w:eastAsia="微软雅黑" w:cs="微软雅黑"/>
          <w:szCs w:val="14"/>
        </w:rPr>
        <w:t>D</w:t>
      </w:r>
      <w:r w:rsidRPr="006D34C4">
        <w:rPr>
          <w:rFonts w:ascii="微软雅黑" w:eastAsia="微软雅黑" w:cs="微软雅黑"/>
          <w:szCs w:val="14"/>
        </w:rPr>
        <w:t>、事物是普遍联系的，孤立的事物是没有的</w:t>
      </w:r>
    </w:p>
    <w:p w:rsidR="006D34C4" w14:paraId="74BF928B" w14:textId="77777777">
      <w:pPr>
        <w:pStyle w:val="NormalWeb"/>
        <w:widowControl/>
        <w:spacing w:beforeAutospacing="0" w:after="260" w:afterAutospacing="0" w:line="360" w:lineRule="auto"/>
      </w:pPr>
      <w:r w:rsidRPr="006D34C4">
        <w:rPr>
          <w:rFonts w:ascii="微软雅黑" w:eastAsia="微软雅黑" w:cs="微软雅黑"/>
          <w:color w:val="228B22"/>
          <w:szCs w:val="14"/>
        </w:rPr>
        <w:t>答案：</w:t>
      </w:r>
      <w:r w:rsidRPr="006D34C4">
        <w:rPr>
          <w:rFonts w:ascii="微软雅黑" w:eastAsia="微软雅黑" w:cs="微软雅黑"/>
          <w:szCs w:val="14"/>
        </w:rPr>
        <w:t>B</w:t>
      </w:r>
    </w:p>
    <w:p w:rsidR="006D34C4" w14:paraId="7465DC4C" w14:textId="77777777">
      <w:pPr>
        <w:pStyle w:val="NormalWeb"/>
        <w:widowControl/>
        <w:spacing w:beforeAutospacing="0" w:after="260" w:afterAutospacing="0" w:line="360" w:lineRule="auto"/>
      </w:pPr>
      <w:r w:rsidRPr="006D34C4">
        <w:rPr>
          <w:rFonts w:ascii="微软雅黑" w:eastAsia="微软雅黑" w:cs="微软雅黑"/>
          <w:color w:val="228B22"/>
          <w:szCs w:val="14"/>
        </w:rPr>
        <w:t>解析：</w:t>
      </w:r>
      <w:r w:rsidRPr="006D34C4">
        <w:rPr>
          <w:rFonts w:ascii="微软雅黑" w:eastAsia="微软雅黑" w:cs="微软雅黑"/>
          <w:szCs w:val="14"/>
        </w:rPr>
        <w:t>这是对这句话的解释，一时的胜负得失可能靠平常谁更强势，但长期的胜负还是看谁顺应潮流谁更在理。反应的道理是新事物符合客观规律，具有远大的发展前途。故选</w:t>
      </w:r>
      <w:r w:rsidRPr="006D34C4">
        <w:rPr>
          <w:rFonts w:ascii="微软雅黑" w:eastAsia="微软雅黑" w:cs="微软雅黑"/>
          <w:szCs w:val="14"/>
        </w:rPr>
        <w:t>B</w:t>
      </w:r>
      <w:r w:rsidRPr="006D34C4">
        <w:rPr>
          <w:rFonts w:ascii="微软雅黑" w:eastAsia="微软雅黑" w:cs="微软雅黑"/>
          <w:szCs w:val="14"/>
        </w:rPr>
        <w:t>。</w:t>
      </w:r>
    </w:p>
    <w:p w:rsidR="006D34C4" w14:paraId="02C14EEB" w14:textId="77777777">
      <w:pPr>
        <w:pStyle w:val="NormalWeb"/>
        <w:widowControl/>
        <w:spacing w:beforeAutospacing="0" w:after="260" w:afterAutospacing="0" w:line="360" w:lineRule="auto"/>
      </w:pPr>
      <w:r w:rsidRPr="006D34C4">
        <w:rPr>
          <w:rFonts w:ascii="微软雅黑" w:eastAsia="微软雅黑" w:cs="微软雅黑"/>
          <w:color w:val="0000FF"/>
          <w:szCs w:val="14"/>
        </w:rPr>
        <w:t>2</w:t>
      </w:r>
      <w:r w:rsidRPr="006D34C4">
        <w:rPr>
          <w:rFonts w:ascii="微软雅黑" w:eastAsia="微软雅黑" w:cs="微软雅黑"/>
          <w:color w:val="0000FF"/>
          <w:szCs w:val="14"/>
        </w:rPr>
        <w:t>．</w:t>
      </w:r>
      <w:r w:rsidRPr="006D34C4">
        <w:rPr>
          <w:rFonts w:ascii="微软雅黑" w:eastAsia="微软雅黑" w:cs="微软雅黑"/>
          <w:szCs w:val="14"/>
        </w:rPr>
        <w:t>主体和客体之间的价值关系是</w:t>
      </w:r>
      <w:r w:rsidRPr="006D34C4">
        <w:rPr>
          <w:rFonts w:ascii="微软雅黑" w:eastAsia="微软雅黑" w:cs="微软雅黑"/>
          <w:szCs w:val="14"/>
        </w:rPr>
        <w:t>()</w:t>
      </w:r>
      <w:r w:rsidRPr="006D34C4">
        <w:rPr>
          <w:rFonts w:ascii="微软雅黑" w:eastAsia="微软雅黑" w:cs="微软雅黑"/>
          <w:szCs w:val="14"/>
        </w:rPr>
        <w:t>。</w:t>
      </w:r>
    </w:p>
    <w:p w:rsidR="006D34C4" w14:paraId="4CFD31DC" w14:textId="77777777">
      <w:pPr>
        <w:pStyle w:val="NormalWeb"/>
        <w:widowControl/>
        <w:spacing w:beforeAutospacing="0" w:after="260" w:afterAutospacing="0" w:line="360" w:lineRule="auto"/>
      </w:pPr>
      <w:r w:rsidRPr="006D34C4">
        <w:rPr>
          <w:rFonts w:ascii="微软雅黑" w:eastAsia="微软雅黑" w:cs="微软雅黑"/>
          <w:szCs w:val="14"/>
        </w:rPr>
        <w:t>A</w:t>
      </w:r>
      <w:r w:rsidRPr="006D34C4">
        <w:rPr>
          <w:rFonts w:ascii="微软雅黑" w:eastAsia="微软雅黑" w:cs="微软雅黑"/>
          <w:szCs w:val="14"/>
        </w:rPr>
        <w:t>、改造与被改造的关系</w:t>
      </w:r>
    </w:p>
    <w:p w:rsidR="006D34C4" w14:paraId="286EB060" w14:textId="77777777">
      <w:pPr>
        <w:pStyle w:val="NormalWeb"/>
        <w:widowControl/>
        <w:spacing w:beforeAutospacing="0" w:after="260" w:afterAutospacing="0" w:line="360" w:lineRule="auto"/>
      </w:pPr>
      <w:r w:rsidRPr="006D34C4">
        <w:rPr>
          <w:rFonts w:ascii="微软雅黑" w:eastAsia="微软雅黑" w:cs="微软雅黑"/>
          <w:szCs w:val="14"/>
        </w:rPr>
        <w:t>B</w:t>
      </w:r>
      <w:r w:rsidRPr="006D34C4">
        <w:rPr>
          <w:rFonts w:ascii="微软雅黑" w:eastAsia="微软雅黑" w:cs="微软雅黑"/>
          <w:szCs w:val="14"/>
        </w:rPr>
        <w:t>、反映与被反映的关系</w:t>
      </w:r>
    </w:p>
    <w:p w:rsidR="006D34C4" w14:paraId="39710920" w14:textId="77777777">
      <w:pPr>
        <w:pStyle w:val="NormalWeb"/>
        <w:widowControl/>
        <w:spacing w:beforeAutospacing="0" w:after="260" w:afterAutospacing="0" w:line="360" w:lineRule="auto"/>
        <w:sectPr>
          <w:headerReference w:type="even" r:id="rId4"/>
          <w:headerReference w:type="default" r:id="rId5"/>
          <w:footerReference w:type="even" r:id="rId6"/>
          <w:footerReference w:type="default" r:id="rId7"/>
          <w:headerReference w:type="first" r:id="rId8"/>
          <w:footerReference w:type="first" r:id="rId9"/>
          <w:pgSz w:w="11906" w:h="16838"/>
          <w:pgMar w:top="1134" w:right="1474" w:bottom="1134" w:left="1474" w:header="708" w:footer="708" w:gutter="0"/>
          <w:cols w:sep="1" w:space="708"/>
          <w:docGrid w:linePitch="360"/>
        </w:sectPr>
      </w:pPr>
      <w:r w:rsidRPr="006D34C4">
        <w:rPr>
          <w:rFonts w:ascii="微软雅黑" w:eastAsia="微软雅黑" w:cs="微软雅黑"/>
          <w:szCs w:val="14"/>
        </w:rPr>
        <w:t>C</w:t>
      </w:r>
      <w:r w:rsidRPr="006D34C4">
        <w:rPr>
          <w:rFonts w:ascii="微软雅黑" w:eastAsia="微软雅黑" w:cs="微软雅黑"/>
          <w:szCs w:val="14"/>
        </w:rPr>
        <w:t>、需要与满足需要的关系</w:t>
      </w:r>
    </w:p>
    <w:p w:rsidR="006D34C4" w14:paraId="4077D795" w14:textId="77777777">
      <w:pPr>
        <w:pStyle w:val="NormalWeb"/>
        <w:widowControl/>
        <w:spacing w:beforeAutospacing="0" w:after="260" w:afterAutospacing="0" w:line="360" w:lineRule="auto"/>
      </w:pPr>
      <w:r w:rsidRPr="006D34C4">
        <w:rPr>
          <w:rFonts w:ascii="微软雅黑" w:eastAsia="微软雅黑" w:cs="微软雅黑"/>
          <w:szCs w:val="14"/>
        </w:rPr>
        <w:t>D</w:t>
      </w:r>
      <w:r w:rsidRPr="006D34C4">
        <w:rPr>
          <w:rFonts w:ascii="微软雅黑" w:eastAsia="微软雅黑" w:cs="微软雅黑"/>
          <w:szCs w:val="14"/>
        </w:rPr>
        <w:t>、评价与被评价的关系</w:t>
      </w:r>
    </w:p>
    <w:p w:rsidR="006D34C4" w14:paraId="5096497E" w14:textId="77777777">
      <w:pPr>
        <w:pStyle w:val="NormalWeb"/>
        <w:widowControl/>
        <w:spacing w:beforeAutospacing="0" w:after="260" w:afterAutospacing="0" w:line="360" w:lineRule="auto"/>
      </w:pPr>
      <w:r w:rsidRPr="006D34C4">
        <w:rPr>
          <w:rFonts w:ascii="微软雅黑" w:eastAsia="微软雅黑" w:cs="微软雅黑"/>
          <w:color w:val="228B22"/>
          <w:szCs w:val="14"/>
        </w:rPr>
        <w:t>答案：</w:t>
      </w:r>
      <w:r w:rsidRPr="006D34C4">
        <w:rPr>
          <w:rFonts w:ascii="微软雅黑" w:eastAsia="微软雅黑" w:cs="微软雅黑"/>
          <w:szCs w:val="14"/>
        </w:rPr>
        <w:t>C</w:t>
      </w:r>
    </w:p>
    <w:p w:rsidR="006D34C4" w14:paraId="308E42DD" w14:textId="77777777">
      <w:pPr>
        <w:pStyle w:val="NormalWeb"/>
        <w:widowControl/>
        <w:spacing w:beforeAutospacing="0" w:after="260" w:afterAutospacing="0" w:line="360" w:lineRule="auto"/>
      </w:pPr>
      <w:r w:rsidRPr="006D34C4">
        <w:rPr>
          <w:rFonts w:ascii="微软雅黑" w:eastAsia="微软雅黑" w:cs="微软雅黑"/>
          <w:color w:val="228B22"/>
          <w:szCs w:val="14"/>
        </w:rPr>
        <w:t>解析：</w:t>
      </w:r>
      <w:r w:rsidRPr="006D34C4">
        <w:rPr>
          <w:rFonts w:ascii="微软雅黑" w:eastAsia="微软雅黑" w:cs="微软雅黑"/>
          <w:szCs w:val="14"/>
        </w:rPr>
        <w:t>主体是指具有思维能力并运用一定物质和精神手段去认识和改造世界的人</w:t>
      </w:r>
      <w:r w:rsidRPr="006D34C4">
        <w:rPr>
          <w:rFonts w:ascii="微软雅黑" w:eastAsia="微软雅黑" w:cs="微软雅黑"/>
          <w:szCs w:val="14"/>
        </w:rPr>
        <w:t>;</w:t>
      </w:r>
      <w:r w:rsidRPr="006D34C4">
        <w:rPr>
          <w:rFonts w:ascii="微软雅黑" w:eastAsia="微软雅黑" w:cs="微软雅黑"/>
          <w:szCs w:val="14"/>
        </w:rPr>
        <w:t>客体是主体认识与实践所指向的对象。它们之间的关系包括：</w:t>
      </w:r>
      <w:r w:rsidRPr="006D34C4">
        <w:rPr>
          <w:rFonts w:ascii="微软雅黑" w:eastAsia="微软雅黑" w:cs="微软雅黑"/>
          <w:szCs w:val="14"/>
        </w:rPr>
        <w:t>①</w:t>
      </w:r>
      <w:r w:rsidRPr="006D34C4">
        <w:rPr>
          <w:rFonts w:ascii="微软雅黑" w:eastAsia="微软雅黑" w:cs="微软雅黑"/>
          <w:szCs w:val="14"/>
        </w:rPr>
        <w:t>改造关系。主体的活动是改造客体的活动，包括改造自然界、社会和人们之间的关系</w:t>
      </w:r>
      <w:r w:rsidRPr="006D34C4">
        <w:rPr>
          <w:rFonts w:ascii="微软雅黑" w:eastAsia="微软雅黑" w:cs="微软雅黑"/>
          <w:szCs w:val="14"/>
        </w:rPr>
        <w:t>;</w:t>
      </w:r>
      <w:r w:rsidRPr="006D34C4">
        <w:rPr>
          <w:rFonts w:ascii="微软雅黑" w:eastAsia="微软雅黑" w:cs="微软雅黑"/>
          <w:szCs w:val="14"/>
        </w:rPr>
        <w:t>②</w:t>
      </w:r>
      <w:r w:rsidRPr="006D34C4">
        <w:rPr>
          <w:rFonts w:ascii="微软雅黑" w:eastAsia="微软雅黑" w:cs="微软雅黑"/>
          <w:szCs w:val="14"/>
        </w:rPr>
        <w:t>认识关系。认识关系是在改造关系的基础上发生的，反过来又指导改造关系</w:t>
      </w:r>
      <w:r w:rsidRPr="006D34C4">
        <w:rPr>
          <w:rFonts w:ascii="微软雅黑" w:eastAsia="微软雅黑" w:cs="微软雅黑"/>
          <w:szCs w:val="14"/>
        </w:rPr>
        <w:t>;</w:t>
      </w:r>
      <w:r w:rsidRPr="006D34C4">
        <w:rPr>
          <w:rFonts w:ascii="微软雅黑" w:eastAsia="微软雅黑" w:cs="微软雅黑"/>
          <w:szCs w:val="14"/>
        </w:rPr>
        <w:t>③</w:t>
      </w:r>
      <w:r w:rsidRPr="006D34C4">
        <w:rPr>
          <w:rFonts w:ascii="微软雅黑" w:eastAsia="微软雅黑" w:cs="微软雅黑"/>
          <w:szCs w:val="14"/>
        </w:rPr>
        <w:t>价值关系。不论改造客体还是认识客体，都是为了满足主体的某种需要，是主体有目的、有计划的活动。故选</w:t>
      </w:r>
      <w:r w:rsidRPr="006D34C4">
        <w:rPr>
          <w:rFonts w:ascii="微软雅黑" w:eastAsia="微软雅黑" w:cs="微软雅黑"/>
          <w:szCs w:val="14"/>
        </w:rPr>
        <w:t>C</w:t>
      </w:r>
      <w:r w:rsidRPr="006D34C4">
        <w:rPr>
          <w:rFonts w:ascii="微软雅黑" w:eastAsia="微软雅黑" w:cs="微软雅黑"/>
          <w:szCs w:val="14"/>
        </w:rPr>
        <w:t>。</w:t>
      </w:r>
    </w:p>
    <w:p w:rsidR="006D34C4" w14:paraId="5CA7D4D3" w14:textId="77777777">
      <w:pPr>
        <w:pStyle w:val="NormalWeb"/>
        <w:widowControl/>
        <w:spacing w:beforeAutospacing="0" w:after="260" w:afterAutospacing="0" w:line="360" w:lineRule="auto"/>
      </w:pPr>
      <w:r w:rsidRPr="006D34C4">
        <w:rPr>
          <w:rFonts w:ascii="微软雅黑" w:eastAsia="微软雅黑" w:cs="微软雅黑"/>
          <w:color w:val="0000FF"/>
          <w:szCs w:val="14"/>
        </w:rPr>
        <w:t>3</w:t>
      </w:r>
      <w:r w:rsidRPr="006D34C4">
        <w:rPr>
          <w:rFonts w:ascii="微软雅黑" w:eastAsia="微软雅黑" w:cs="微软雅黑"/>
          <w:color w:val="0000FF"/>
          <w:szCs w:val="14"/>
        </w:rPr>
        <w:t>．</w:t>
      </w:r>
      <w:r w:rsidRPr="006D34C4">
        <w:rPr>
          <w:rFonts w:ascii="微软雅黑" w:eastAsia="微软雅黑" w:cs="微软雅黑"/>
          <w:szCs w:val="14"/>
        </w:rPr>
        <w:t>在社会主义市场经济条件下可以实现人力资源优化配置的是</w:t>
      </w:r>
      <w:r w:rsidRPr="006D34C4">
        <w:rPr>
          <w:rFonts w:ascii="微软雅黑" w:eastAsia="微软雅黑" w:cs="微软雅黑"/>
          <w:szCs w:val="14"/>
        </w:rPr>
        <w:t>()</w:t>
      </w:r>
      <w:r w:rsidRPr="006D34C4">
        <w:rPr>
          <w:rFonts w:ascii="微软雅黑" w:eastAsia="微软雅黑" w:cs="微软雅黑"/>
          <w:szCs w:val="14"/>
        </w:rPr>
        <w:t>。</w:t>
      </w:r>
    </w:p>
    <w:p w:rsidR="006D34C4" w14:paraId="2D9C99DD" w14:textId="77777777">
      <w:pPr>
        <w:pStyle w:val="NormalWeb"/>
        <w:widowControl/>
        <w:spacing w:beforeAutospacing="0" w:after="260" w:afterAutospacing="0" w:line="360" w:lineRule="auto"/>
      </w:pPr>
      <w:r w:rsidRPr="006D34C4">
        <w:rPr>
          <w:rFonts w:ascii="微软雅黑" w:eastAsia="微软雅黑" w:cs="微软雅黑"/>
          <w:szCs w:val="14"/>
        </w:rPr>
        <w:t>A</w:t>
      </w:r>
      <w:r w:rsidRPr="006D34C4">
        <w:rPr>
          <w:rFonts w:ascii="微软雅黑" w:eastAsia="微软雅黑" w:cs="微软雅黑"/>
          <w:szCs w:val="14"/>
        </w:rPr>
        <w:t>、商品市场</w:t>
      </w:r>
    </w:p>
    <w:p w:rsidR="006D34C4" w14:paraId="6BC78CBF" w14:textId="77777777">
      <w:pPr>
        <w:pStyle w:val="NormalWeb"/>
        <w:widowControl/>
        <w:spacing w:beforeAutospacing="0" w:after="260" w:afterAutospacing="0" w:line="360" w:lineRule="auto"/>
      </w:pPr>
      <w:r w:rsidRPr="006D34C4">
        <w:rPr>
          <w:rFonts w:ascii="微软雅黑" w:eastAsia="微软雅黑" w:cs="微软雅黑"/>
          <w:szCs w:val="14"/>
        </w:rPr>
        <w:t>B</w:t>
      </w:r>
      <w:r w:rsidRPr="006D34C4">
        <w:rPr>
          <w:rFonts w:ascii="微软雅黑" w:eastAsia="微软雅黑" w:cs="微软雅黑"/>
          <w:szCs w:val="14"/>
        </w:rPr>
        <w:t>、劳动力市场</w:t>
      </w:r>
    </w:p>
    <w:p w:rsidR="006D34C4" w14:paraId="616F76F1" w14:textId="77777777">
      <w:pPr>
        <w:pStyle w:val="NormalWeb"/>
        <w:widowControl/>
        <w:spacing w:beforeAutospacing="0" w:after="260" w:afterAutospacing="0" w:line="360" w:lineRule="auto"/>
      </w:pPr>
      <w:r w:rsidRPr="006D34C4">
        <w:rPr>
          <w:rFonts w:ascii="微软雅黑" w:eastAsia="微软雅黑" w:cs="微软雅黑"/>
          <w:szCs w:val="14"/>
        </w:rPr>
        <w:t>C</w:t>
      </w:r>
      <w:r w:rsidRPr="006D34C4">
        <w:rPr>
          <w:rFonts w:ascii="微软雅黑" w:eastAsia="微软雅黑" w:cs="微软雅黑"/>
          <w:szCs w:val="14"/>
        </w:rPr>
        <w:t>、金融市场</w:t>
      </w:r>
    </w:p>
    <w:p w:rsidR="006D34C4" w14:paraId="0C32E9A0" w14:textId="77777777">
      <w:pPr>
        <w:pStyle w:val="NormalWeb"/>
        <w:widowControl/>
        <w:spacing w:beforeAutospacing="0" w:after="260" w:afterAutospacing="0" w:line="360" w:lineRule="auto"/>
      </w:pPr>
      <w:r w:rsidRPr="006D34C4">
        <w:rPr>
          <w:rFonts w:ascii="微软雅黑" w:eastAsia="微软雅黑" w:cs="微软雅黑"/>
          <w:szCs w:val="14"/>
        </w:rPr>
        <w:t>D</w:t>
      </w:r>
      <w:r w:rsidRPr="006D34C4">
        <w:rPr>
          <w:rFonts w:ascii="微软雅黑" w:eastAsia="微软雅黑" w:cs="微软雅黑"/>
          <w:szCs w:val="14"/>
        </w:rPr>
        <w:t>、生产要素市场</w:t>
      </w:r>
    </w:p>
    <w:p w:rsidR="006D34C4" w14:paraId="18394C16" w14:textId="77777777">
      <w:pPr>
        <w:pStyle w:val="NormalWeb"/>
        <w:widowControl/>
        <w:spacing w:beforeAutospacing="0" w:after="260" w:afterAutospacing="0" w:line="360" w:lineRule="auto"/>
      </w:pPr>
      <w:r w:rsidRPr="006D34C4">
        <w:rPr>
          <w:rFonts w:ascii="微软雅黑" w:eastAsia="微软雅黑" w:cs="微软雅黑"/>
          <w:color w:val="228B22"/>
          <w:szCs w:val="14"/>
        </w:rPr>
        <w:t>答案：</w:t>
      </w:r>
      <w:r w:rsidRPr="006D34C4">
        <w:rPr>
          <w:rFonts w:ascii="微软雅黑" w:eastAsia="微软雅黑" w:cs="微软雅黑"/>
          <w:szCs w:val="14"/>
        </w:rPr>
        <w:t>B</w:t>
      </w:r>
    </w:p>
    <w:p w:rsidR="006D34C4" w14:paraId="69289ADE" w14:textId="77777777">
      <w:pPr>
        <w:pStyle w:val="NormalWeb"/>
        <w:widowControl/>
        <w:spacing w:beforeAutospacing="0" w:after="260" w:afterAutospacing="0" w:line="360" w:lineRule="auto"/>
      </w:pPr>
      <w:r w:rsidRPr="006D34C4">
        <w:rPr>
          <w:rFonts w:ascii="微软雅黑" w:eastAsia="微软雅黑" w:cs="微软雅黑"/>
          <w:color w:val="228B22"/>
          <w:szCs w:val="14"/>
        </w:rPr>
        <w:t>解析：</w:t>
      </w:r>
      <w:r w:rsidRPr="006D34C4">
        <w:rPr>
          <w:rFonts w:ascii="微软雅黑" w:eastAsia="微软雅黑" w:cs="微软雅黑"/>
          <w:szCs w:val="14"/>
        </w:rPr>
        <w:t>市场体体系分为商品市场和生产要素市场。劳动力市场是指交换劳动力的场所，是具有劳动能力的劳动者与生产经营中使用劳动力的经济主体之间进行劳动力交易的场所和纽带，是通过市场配置劳动力要素的经济关系的总和，劳动力市场是社会主义市场经济条件下实现人力资源优化配置的有效手段。故选</w:t>
      </w:r>
      <w:r w:rsidRPr="006D34C4">
        <w:rPr>
          <w:rFonts w:ascii="微软雅黑" w:eastAsia="微软雅黑" w:cs="微软雅黑"/>
          <w:szCs w:val="14"/>
        </w:rPr>
        <w:t>B</w:t>
      </w:r>
      <w:r w:rsidRPr="006D34C4">
        <w:rPr>
          <w:rFonts w:ascii="微软雅黑" w:eastAsia="微软雅黑" w:cs="微软雅黑"/>
          <w:szCs w:val="14"/>
        </w:rPr>
        <w:t>。</w:t>
      </w:r>
    </w:p>
    <w:p w:rsidR="006D34C4" w14:paraId="55CA1D4D" w14:textId="77777777">
      <w:pPr>
        <w:pStyle w:val="NormalWeb"/>
        <w:widowControl/>
        <w:spacing w:beforeAutospacing="0" w:after="260" w:afterAutospacing="0" w:line="360" w:lineRule="auto"/>
      </w:pPr>
      <w:r w:rsidRPr="006D34C4">
        <w:rPr>
          <w:rFonts w:ascii="微软雅黑" w:eastAsia="微软雅黑" w:cs="微软雅黑"/>
          <w:color w:val="0000FF"/>
          <w:szCs w:val="14"/>
        </w:rPr>
        <w:t>4</w:t>
      </w:r>
      <w:r w:rsidRPr="006D34C4">
        <w:rPr>
          <w:rFonts w:ascii="微软雅黑" w:eastAsia="微软雅黑" w:cs="微软雅黑"/>
          <w:color w:val="0000FF"/>
          <w:szCs w:val="14"/>
        </w:rPr>
        <w:t>．</w:t>
      </w:r>
      <w:r w:rsidRPr="006D34C4">
        <w:rPr>
          <w:rFonts w:ascii="微软雅黑" w:eastAsia="微软雅黑" w:cs="微软雅黑"/>
          <w:szCs w:val="14"/>
        </w:rPr>
        <w:t>公报写作中，内容复杂，问题头绪较多的公报多适合采用</w:t>
      </w:r>
      <w:r w:rsidRPr="006D34C4">
        <w:rPr>
          <w:rFonts w:ascii="微软雅黑" w:eastAsia="微软雅黑" w:cs="微软雅黑"/>
          <w:szCs w:val="14"/>
        </w:rPr>
        <w:t>()</w:t>
      </w:r>
      <w:r w:rsidRPr="006D34C4">
        <w:rPr>
          <w:rFonts w:ascii="微软雅黑" w:eastAsia="微软雅黑" w:cs="微软雅黑"/>
          <w:szCs w:val="14"/>
        </w:rPr>
        <w:t>。</w:t>
      </w:r>
    </w:p>
    <w:p w:rsidR="006D34C4" w14:paraId="45D2E6F8" w14:textId="77777777">
      <w:pPr>
        <w:pStyle w:val="NormalWeb"/>
        <w:widowControl/>
        <w:spacing w:beforeAutospacing="0" w:after="260" w:afterAutospacing="0" w:line="360" w:lineRule="auto"/>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134" w:right="1474" w:bottom="1134" w:left="1474" w:header="708" w:footer="708" w:gutter="0"/>
          <w:pgNumType w:start="2"/>
          <w:cols w:sep="1" w:space="708"/>
          <w:titlePg w:val="0"/>
          <w:docGrid w:linePitch="360"/>
        </w:sectPr>
      </w:pPr>
      <w:r w:rsidRPr="006D34C4">
        <w:rPr>
          <w:rFonts w:ascii="微软雅黑" w:eastAsia="微软雅黑" w:cs="微软雅黑"/>
          <w:szCs w:val="14"/>
        </w:rPr>
        <w:t>A</w:t>
      </w:r>
      <w:r w:rsidRPr="006D34C4">
        <w:rPr>
          <w:rFonts w:ascii="微软雅黑" w:eastAsia="微软雅黑" w:cs="微软雅黑"/>
          <w:szCs w:val="14"/>
        </w:rPr>
        <w:t>、分段式</w:t>
      </w:r>
    </w:p>
    <w:p w:rsidR="006D34C4" w14:paraId="46F38352" w14:textId="77777777">
      <w:pPr>
        <w:pStyle w:val="NormalWeb"/>
        <w:widowControl/>
        <w:spacing w:beforeAutospacing="0" w:after="260" w:afterAutospacing="0" w:line="360" w:lineRule="auto"/>
      </w:pPr>
      <w:r w:rsidRPr="006D34C4">
        <w:rPr>
          <w:rFonts w:ascii="微软雅黑" w:eastAsia="微软雅黑" w:cs="微软雅黑"/>
          <w:szCs w:val="14"/>
        </w:rPr>
        <w:t>B</w:t>
      </w:r>
      <w:r w:rsidRPr="006D34C4">
        <w:rPr>
          <w:rFonts w:ascii="微软雅黑" w:eastAsia="微软雅黑" w:cs="微软雅黑"/>
          <w:szCs w:val="14"/>
        </w:rPr>
        <w:t>、序号式</w:t>
      </w:r>
    </w:p>
    <w:p w:rsidR="006D34C4" w14:paraId="0701C8B8" w14:textId="77777777">
      <w:pPr>
        <w:pStyle w:val="NormalWeb"/>
        <w:widowControl/>
        <w:spacing w:beforeAutospacing="0" w:after="260" w:afterAutospacing="0" w:line="360" w:lineRule="auto"/>
      </w:pPr>
      <w:r w:rsidRPr="006D34C4">
        <w:rPr>
          <w:rFonts w:ascii="微软雅黑" w:eastAsia="微软雅黑" w:cs="微软雅黑"/>
          <w:szCs w:val="14"/>
        </w:rPr>
        <w:t>C</w:t>
      </w:r>
      <w:r w:rsidRPr="006D34C4">
        <w:rPr>
          <w:rFonts w:ascii="微软雅黑" w:eastAsia="微软雅黑" w:cs="微软雅黑"/>
          <w:szCs w:val="14"/>
        </w:rPr>
        <w:t>、条款式</w:t>
      </w:r>
    </w:p>
    <w:p w:rsidR="006D34C4" w14:paraId="6A7DEBD8" w14:textId="77777777">
      <w:pPr>
        <w:pStyle w:val="NormalWeb"/>
        <w:widowControl/>
        <w:spacing w:beforeAutospacing="0" w:after="260" w:afterAutospacing="0" w:line="360" w:lineRule="auto"/>
      </w:pPr>
      <w:r w:rsidRPr="006D34C4">
        <w:rPr>
          <w:rFonts w:ascii="微软雅黑" w:eastAsia="微软雅黑" w:cs="微软雅黑"/>
          <w:szCs w:val="14"/>
        </w:rPr>
        <w:t>D</w:t>
      </w:r>
      <w:r w:rsidRPr="006D34C4">
        <w:rPr>
          <w:rFonts w:ascii="微软雅黑" w:eastAsia="微软雅黑" w:cs="微软雅黑"/>
          <w:szCs w:val="14"/>
        </w:rPr>
        <w:t>、联合式</w:t>
      </w:r>
    </w:p>
    <w:p w:rsidR="006D34C4" w14:paraId="7BCDB5BA" w14:textId="77777777">
      <w:pPr>
        <w:pStyle w:val="NormalWeb"/>
        <w:widowControl/>
        <w:spacing w:beforeAutospacing="0" w:after="260" w:afterAutospacing="0" w:line="360" w:lineRule="auto"/>
      </w:pPr>
      <w:r w:rsidRPr="006D34C4">
        <w:rPr>
          <w:rFonts w:ascii="微软雅黑" w:eastAsia="微软雅黑" w:cs="微软雅黑"/>
          <w:color w:val="228B22"/>
          <w:szCs w:val="14"/>
        </w:rPr>
        <w:t>答案：</w:t>
      </w:r>
      <w:r w:rsidRPr="006D34C4">
        <w:rPr>
          <w:rFonts w:ascii="微软雅黑" w:eastAsia="微软雅黑" w:cs="微软雅黑"/>
          <w:szCs w:val="14"/>
        </w:rPr>
        <w:t>B</w:t>
      </w:r>
    </w:p>
    <w:p w:rsidR="006D34C4" w14:paraId="1DC18EDE" w14:textId="77777777">
      <w:pPr>
        <w:pStyle w:val="NormalWeb"/>
        <w:widowControl/>
        <w:spacing w:beforeAutospacing="0" w:after="260" w:afterAutospacing="0" w:line="360" w:lineRule="auto"/>
      </w:pPr>
      <w:r w:rsidRPr="006D34C4">
        <w:rPr>
          <w:rFonts w:ascii="微软雅黑" w:eastAsia="微软雅黑" w:cs="微软雅黑"/>
          <w:color w:val="228B22"/>
          <w:szCs w:val="14"/>
        </w:rPr>
        <w:t>解析：</w:t>
      </w:r>
      <w:r w:rsidRPr="006D34C4">
        <w:rPr>
          <w:rFonts w:ascii="微软雅黑" w:eastAsia="微软雅黑" w:cs="微软雅黑"/>
          <w:szCs w:val="14"/>
        </w:rPr>
        <w:t>公报适用于公布重要决定或者重大事项。在写作过程中，公报一般有以下三种结构：</w:t>
      </w:r>
      <w:r w:rsidRPr="006D34C4">
        <w:rPr>
          <w:rFonts w:ascii="微软雅黑" w:eastAsia="微软雅黑" w:cs="微软雅黑"/>
          <w:szCs w:val="14"/>
        </w:rPr>
        <w:t>1.</w:t>
      </w:r>
      <w:r w:rsidRPr="006D34C4">
        <w:rPr>
          <w:rFonts w:ascii="微软雅黑" w:eastAsia="微软雅黑" w:cs="微软雅黑"/>
          <w:szCs w:val="14"/>
        </w:rPr>
        <w:t>分段式：每段说一层意思或一项决定。</w:t>
      </w:r>
      <w:r w:rsidRPr="006D34C4">
        <w:rPr>
          <w:rFonts w:ascii="微软雅黑" w:eastAsia="微软雅黑" w:cs="微软雅黑"/>
          <w:szCs w:val="14"/>
        </w:rPr>
        <w:t>2.</w:t>
      </w:r>
      <w:r w:rsidRPr="006D34C4">
        <w:rPr>
          <w:rFonts w:ascii="微软雅黑" w:eastAsia="微软雅黑" w:cs="微软雅黑"/>
          <w:szCs w:val="14"/>
        </w:rPr>
        <w:t>序号式：多用于内容复杂、问题头绪较多的公报。</w:t>
      </w:r>
      <w:r w:rsidRPr="006D34C4">
        <w:rPr>
          <w:rFonts w:ascii="微软雅黑" w:eastAsia="微软雅黑" w:cs="微软雅黑"/>
          <w:szCs w:val="14"/>
        </w:rPr>
        <w:t>3.</w:t>
      </w:r>
      <w:r w:rsidRPr="006D34C4">
        <w:rPr>
          <w:rFonts w:ascii="微软雅黑" w:eastAsia="微软雅黑" w:cs="微软雅黑"/>
          <w:szCs w:val="14"/>
        </w:rPr>
        <w:t>条款式：多用于联合公报</w:t>
      </w:r>
      <w:r w:rsidRPr="006D34C4">
        <w:rPr>
          <w:rFonts w:ascii="微软雅黑" w:eastAsia="微软雅黑" w:cs="微软雅黑"/>
          <w:szCs w:val="14"/>
        </w:rPr>
        <w:t>(</w:t>
      </w:r>
      <w:r w:rsidRPr="006D34C4">
        <w:rPr>
          <w:rFonts w:ascii="微软雅黑" w:eastAsia="微软雅黑" w:cs="微软雅黑"/>
          <w:szCs w:val="14"/>
        </w:rPr>
        <w:t>联合公报是指两个或两个以上的国家、政府、政党就有关重大国际问题、事件的会谈进展、经过、达成的协议等所发表的正式文件</w:t>
      </w:r>
      <w:r w:rsidRPr="006D34C4">
        <w:rPr>
          <w:rFonts w:ascii="微软雅黑" w:eastAsia="微软雅黑" w:cs="微软雅黑"/>
          <w:szCs w:val="14"/>
        </w:rPr>
        <w:t>)</w:t>
      </w:r>
      <w:r w:rsidRPr="006D34C4">
        <w:rPr>
          <w:rFonts w:ascii="微软雅黑" w:eastAsia="微软雅黑" w:cs="微软雅黑"/>
          <w:szCs w:val="14"/>
        </w:rPr>
        <w:t>。故选</w:t>
      </w:r>
      <w:r w:rsidRPr="006D34C4">
        <w:rPr>
          <w:rFonts w:ascii="微软雅黑" w:eastAsia="微软雅黑" w:cs="微软雅黑"/>
          <w:szCs w:val="14"/>
        </w:rPr>
        <w:t>B</w:t>
      </w:r>
      <w:r w:rsidRPr="006D34C4">
        <w:rPr>
          <w:rFonts w:ascii="微软雅黑" w:eastAsia="微软雅黑" w:cs="微软雅黑"/>
          <w:szCs w:val="14"/>
        </w:rPr>
        <w:t>。</w:t>
      </w:r>
    </w:p>
    <w:p w:rsidR="006D34C4" w14:paraId="25929C83" w14:textId="77777777">
      <w:pPr>
        <w:pStyle w:val="NormalWeb"/>
        <w:widowControl/>
        <w:spacing w:beforeAutospacing="0" w:after="260" w:afterAutospacing="0" w:line="360" w:lineRule="auto"/>
      </w:pPr>
      <w:r w:rsidRPr="006D34C4">
        <w:rPr>
          <w:rFonts w:ascii="微软雅黑" w:eastAsia="微软雅黑" w:cs="微软雅黑"/>
          <w:color w:val="0000FF"/>
          <w:szCs w:val="14"/>
        </w:rPr>
        <w:t>5</w:t>
      </w:r>
      <w:r w:rsidRPr="006D34C4">
        <w:rPr>
          <w:rFonts w:ascii="微软雅黑" w:eastAsia="微软雅黑" w:cs="微软雅黑"/>
          <w:color w:val="0000FF"/>
          <w:szCs w:val="14"/>
        </w:rPr>
        <w:t>．</w:t>
      </w:r>
      <w:r w:rsidRPr="006D34C4">
        <w:rPr>
          <w:rFonts w:ascii="微软雅黑" w:eastAsia="微软雅黑" w:cs="微软雅黑"/>
          <w:szCs w:val="14"/>
        </w:rPr>
        <w:t>以下关于法律关系的说法错误的是</w:t>
      </w:r>
      <w:r w:rsidRPr="006D34C4">
        <w:rPr>
          <w:rFonts w:ascii="微软雅黑" w:eastAsia="微软雅黑" w:cs="微软雅黑"/>
          <w:szCs w:val="14"/>
        </w:rPr>
        <w:t>()</w:t>
      </w:r>
      <w:r w:rsidRPr="006D34C4">
        <w:rPr>
          <w:rFonts w:ascii="微软雅黑" w:eastAsia="微软雅黑" w:cs="微软雅黑"/>
          <w:szCs w:val="14"/>
        </w:rPr>
        <w:t>。</w:t>
      </w:r>
    </w:p>
    <w:p w:rsidR="006D34C4" w14:paraId="048B1A78" w14:textId="77777777">
      <w:pPr>
        <w:pStyle w:val="NormalWeb"/>
        <w:widowControl/>
        <w:spacing w:beforeAutospacing="0" w:after="260" w:afterAutospacing="0" w:line="360" w:lineRule="auto"/>
      </w:pPr>
      <w:r w:rsidRPr="006D34C4">
        <w:rPr>
          <w:rFonts w:ascii="微软雅黑" w:eastAsia="微软雅黑" w:cs="微软雅黑"/>
          <w:szCs w:val="14"/>
        </w:rPr>
        <w:t>A</w:t>
      </w:r>
      <w:r w:rsidRPr="006D34C4">
        <w:rPr>
          <w:rFonts w:ascii="微软雅黑" w:eastAsia="微软雅黑" w:cs="微软雅黑"/>
          <w:szCs w:val="14"/>
        </w:rPr>
        <w:t>、如果没有相应的法律规范的存在，就不可能产生法律关系</w:t>
      </w:r>
    </w:p>
    <w:p w:rsidR="006D34C4" w14:paraId="67832F01" w14:textId="77777777">
      <w:pPr>
        <w:pStyle w:val="NormalWeb"/>
        <w:widowControl/>
        <w:spacing w:beforeAutospacing="0" w:after="260" w:afterAutospacing="0" w:line="360" w:lineRule="auto"/>
      </w:pPr>
      <w:r w:rsidRPr="006D34C4">
        <w:rPr>
          <w:rFonts w:ascii="微软雅黑" w:eastAsia="微软雅黑" w:cs="微软雅黑"/>
          <w:szCs w:val="14"/>
        </w:rPr>
        <w:t>B</w:t>
      </w:r>
      <w:r w:rsidRPr="006D34C4">
        <w:rPr>
          <w:rFonts w:ascii="微软雅黑" w:eastAsia="微软雅黑" w:cs="微软雅黑"/>
          <w:szCs w:val="14"/>
        </w:rPr>
        <w:t>、法律上的关系是以法律上的权利义务为纽带</w:t>
      </w:r>
    </w:p>
    <w:p w:rsidR="006D34C4" w14:paraId="2EAF2928" w14:textId="77777777">
      <w:pPr>
        <w:pStyle w:val="NormalWeb"/>
        <w:widowControl/>
        <w:spacing w:beforeAutospacing="0" w:after="260" w:afterAutospacing="0" w:line="360" w:lineRule="auto"/>
      </w:pPr>
      <w:r w:rsidRPr="006D34C4">
        <w:rPr>
          <w:rFonts w:ascii="微软雅黑" w:eastAsia="微软雅黑" w:cs="微软雅黑"/>
          <w:szCs w:val="14"/>
        </w:rPr>
        <w:t>C</w:t>
      </w:r>
      <w:r w:rsidRPr="006D34C4">
        <w:rPr>
          <w:rFonts w:ascii="微软雅黑" w:eastAsia="微软雅黑" w:cs="微软雅黑"/>
          <w:szCs w:val="14"/>
        </w:rPr>
        <w:t>、法律关系等同于法律规范调整或保护的社会关系</w:t>
      </w:r>
    </w:p>
    <w:p w:rsidR="006D34C4" w14:paraId="10CABDAC" w14:textId="77777777">
      <w:pPr>
        <w:pStyle w:val="NormalWeb"/>
        <w:widowControl/>
        <w:spacing w:beforeAutospacing="0" w:after="260" w:afterAutospacing="0" w:line="360" w:lineRule="auto"/>
      </w:pPr>
      <w:r w:rsidRPr="006D34C4">
        <w:rPr>
          <w:rFonts w:ascii="微软雅黑" w:eastAsia="微软雅黑" w:cs="微软雅黑"/>
          <w:szCs w:val="14"/>
        </w:rPr>
        <w:t>D</w:t>
      </w:r>
      <w:r w:rsidRPr="006D34C4">
        <w:rPr>
          <w:rFonts w:ascii="微软雅黑" w:eastAsia="微软雅黑" w:cs="微软雅黑"/>
          <w:szCs w:val="14"/>
        </w:rPr>
        <w:t>、法律关系是根据法律规范建立的一种合法社会关系</w:t>
      </w:r>
    </w:p>
    <w:p w:rsidR="006D34C4" w14:paraId="4CDB36AA" w14:textId="77777777">
      <w:pPr>
        <w:pStyle w:val="NormalWeb"/>
        <w:widowControl/>
        <w:spacing w:beforeAutospacing="0" w:after="260" w:afterAutospacing="0" w:line="360" w:lineRule="auto"/>
      </w:pPr>
      <w:r w:rsidRPr="006D34C4">
        <w:rPr>
          <w:rFonts w:ascii="微软雅黑" w:eastAsia="微软雅黑" w:cs="微软雅黑"/>
          <w:color w:val="228B22"/>
          <w:szCs w:val="14"/>
        </w:rPr>
        <w:t>答案：</w:t>
      </w:r>
      <w:r w:rsidRPr="006D34C4">
        <w:rPr>
          <w:rFonts w:ascii="微软雅黑" w:eastAsia="微软雅黑" w:cs="微软雅黑"/>
          <w:szCs w:val="14"/>
        </w:rPr>
        <w:t>C</w:t>
      </w:r>
    </w:p>
    <w:p w:rsidR="006D34C4" w14:paraId="10CD0708" w14:textId="77777777">
      <w:pPr>
        <w:pStyle w:val="NormalWeb"/>
        <w:widowControl/>
        <w:spacing w:beforeAutospacing="0" w:after="260" w:afterAutospacing="0" w:line="360" w:lineRule="auto"/>
      </w:pPr>
      <w:r w:rsidRPr="006D34C4">
        <w:rPr>
          <w:rFonts w:ascii="微软雅黑" w:eastAsia="微软雅黑" w:cs="微软雅黑"/>
          <w:color w:val="228B22"/>
          <w:szCs w:val="14"/>
        </w:rPr>
        <w:t>解析：</w:t>
      </w:r>
      <w:r w:rsidRPr="006D34C4">
        <w:rPr>
          <w:rFonts w:ascii="微软雅黑" w:eastAsia="微软雅黑" w:cs="微软雅黑"/>
          <w:szCs w:val="14"/>
        </w:rPr>
        <w:t>法律关系，是指法律规范在调整人们的行为过程中所形成的具有法律上权利义务形式的社会关系。</w:t>
      </w:r>
      <w:r w:rsidRPr="006D34C4">
        <w:rPr>
          <w:rFonts w:ascii="微软雅黑" w:eastAsia="微软雅黑" w:cs="微软雅黑"/>
          <w:szCs w:val="14"/>
        </w:rPr>
        <w:t>A</w:t>
      </w:r>
      <w:r w:rsidRPr="006D34C4">
        <w:rPr>
          <w:rFonts w:ascii="微软雅黑" w:eastAsia="微软雅黑" w:cs="微软雅黑"/>
          <w:szCs w:val="14"/>
        </w:rPr>
        <w:t>项正确，法律规范是法律关系产生的前提。如果没有相应的法律规范的存在，就不可能产生法律关系。</w:t>
      </w:r>
      <w:r w:rsidRPr="006D34C4">
        <w:rPr>
          <w:rFonts w:ascii="微软雅黑" w:eastAsia="微软雅黑" w:cs="微软雅黑"/>
          <w:szCs w:val="14"/>
        </w:rPr>
        <w:t>B</w:t>
      </w:r>
      <w:r>
        <w:br/>
      </w:r>
      <w:r>
        <w:br/>
      </w:r>
    </w:p>
    <w:p>
      <w:pPr>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16" w:history="1">
        <w:r>
          <w:rPr>
            <w:rFonts w:ascii="SimSun" w:eastAsia="SimSun" w:hAnsi="SimSun" w:cs="SimSun"/>
            <w:b/>
            <w:bCs/>
            <w:color w:val="0000EE"/>
            <w:sz w:val="30"/>
            <w:szCs w:val="30"/>
            <w:u w:val="single" w:color="0000EE"/>
          </w:rPr>
          <w:t>https://d.book118.com/635024220332011101</w:t>
        </w:r>
      </w:hyperlink>
    </w:p>
    <w:p w:rsidR="006D34C4">
      <w:pPr>
        <w:pStyle w:val="NormalWeb"/>
        <w:widowControl/>
        <w:spacing w:beforeAutospacing="0" w:after="260" w:afterAutospacing="0" w:line="360" w:lineRule="auto"/>
      </w:pPr>
    </w:p>
    <w:sectPr>
      <w:headerReference w:type="even" r:id="rId17"/>
      <w:headerReference w:type="default" r:id="rId18"/>
      <w:footerReference w:type="even" r:id="rId19"/>
      <w:footerReference w:type="default" r:id="rId20"/>
      <w:headerReference w:type="first" r:id="rId21"/>
      <w:footerReference w:type="first" r:id="rId22"/>
      <w:type w:val="nextPage"/>
      <w:pgSz w:w="11906" w:h="16838"/>
      <w:pgMar w:top="1134" w:right="1474" w:bottom="1134" w:left="1474" w:header="708" w:footer="708" w:gutter="0"/>
      <w:pgNumType w:start="3"/>
      <w:cols w:sep="1" w:space="708"/>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华文中宋">
    <w:panose1 w:val="02010600040101010101"/>
    <w:charset w:val="86"/>
    <w:family w:val="auto"/>
    <w:pitch w:val="variable"/>
    <w:sig w:usb0="00000287" w:usb1="080F0000" w:usb2="00000010" w:usb3="00000000" w:csb0="0004009F" w:csb1="00000000"/>
  </w:font>
  <w:font w:name="微软雅黑">
    <w:panose1 w:val="020B0503020204020204"/>
    <w:charset w:val="86"/>
    <w:family w:val="swiss"/>
    <w:pitch w:val="variable"/>
    <w:sig w:usb0="80000287" w:usb1="2ACF3C50" w:usb2="00000016" w:usb3="00000000" w:csb0="0004001F"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4FB2" w:rsidP="00B77510" w14:paraId="5C9EDBE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44FB2" w14:paraId="2CBB5399"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4FB2" w:rsidP="00B77510" w14:paraId="55671C2F" w14:textId="1E1C5C9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144FB2" w14:paraId="1E04824A"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4FB2" w14:paraId="08EAFF3A"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4FB2" w:rsidP="00B7751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44FB2"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4FB2" w:rsidP="00B77510" w14:textId="1E1C5C9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144FB2"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4FB2"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4FB2" w:rsidP="00B7751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44FB2"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4FB2" w:rsidP="00B77510" w14:textId="1E1C5C9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144FB2"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4FB2"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4FB2" w14:paraId="09A7D6E9"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4FB2" w14:paraId="321E7F63"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4FB2" w14:paraId="60C8B1DD"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4FB2"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4FB2"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4FB2"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4FB2"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4FB2" w14:textId="77777777">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4FB2"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noPunctuationKerning/>
  <w:characterSpacingControl w:val="doNotCompress"/>
  <w:compat>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B3E"/>
    <w:rsid w:val="00144FB2"/>
    <w:rsid w:val="006D34C4"/>
    <w:rsid w:val="00A77B3E"/>
    <w:rsid w:val="00B77510"/>
    <w:rsid w:val="00CA2A5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1DF3AD90"/>
  <w15:docId w15:val="{862505B7-91D3-44E6-B66B-5219CFED5B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EastAsia"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qFormat/>
    <w:rsid w:val="006D34C4"/>
    <w:pPr>
      <w:widowControl w:val="0"/>
      <w:spacing w:beforeAutospacing="1" w:afterAutospacing="1"/>
    </w:pPr>
    <w:rPr>
      <w:rFonts w:asciiTheme="minorHAnsi" w:hAnsiTheme="minorHAnsi"/>
    </w:rPr>
  </w:style>
  <w:style w:type="paragraph" w:styleId="Header">
    <w:name w:val="header"/>
    <w:basedOn w:val="Normal"/>
    <w:link w:val="a"/>
    <w:rsid w:val="00144FB2"/>
    <w:pPr>
      <w:tabs>
        <w:tab w:val="center" w:pos="4153"/>
        <w:tab w:val="right" w:pos="8306"/>
      </w:tabs>
      <w:snapToGrid w:val="0"/>
      <w:jc w:val="center"/>
    </w:pPr>
    <w:rPr>
      <w:sz w:val="18"/>
      <w:szCs w:val="18"/>
    </w:rPr>
  </w:style>
  <w:style w:type="character" w:customStyle="1" w:styleId="a">
    <w:name w:val="页眉 字符"/>
    <w:basedOn w:val="DefaultParagraphFont"/>
    <w:link w:val="Header"/>
    <w:rsid w:val="00144FB2"/>
    <w:rPr>
      <w:sz w:val="18"/>
      <w:szCs w:val="18"/>
    </w:rPr>
  </w:style>
  <w:style w:type="paragraph" w:styleId="Footer">
    <w:name w:val="footer"/>
    <w:basedOn w:val="Normal"/>
    <w:link w:val="a0"/>
    <w:rsid w:val="00144FB2"/>
    <w:pPr>
      <w:tabs>
        <w:tab w:val="center" w:pos="4153"/>
        <w:tab w:val="right" w:pos="8306"/>
      </w:tabs>
      <w:snapToGrid w:val="0"/>
    </w:pPr>
    <w:rPr>
      <w:sz w:val="18"/>
      <w:szCs w:val="18"/>
    </w:rPr>
  </w:style>
  <w:style w:type="character" w:customStyle="1" w:styleId="a0">
    <w:name w:val="页脚 字符"/>
    <w:basedOn w:val="DefaultParagraphFont"/>
    <w:link w:val="Footer"/>
    <w:rsid w:val="00144FB2"/>
    <w:rPr>
      <w:sz w:val="18"/>
      <w:szCs w:val="18"/>
    </w:rPr>
  </w:style>
  <w:style w:type="character" w:styleId="PageNumber">
    <w:name w:val="page number"/>
    <w:basedOn w:val="DefaultParagraphFont"/>
    <w:rsid w:val="00144FB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635024220332011101" TargetMode="External" /><Relationship Id="rId17" Type="http://schemas.openxmlformats.org/officeDocument/2006/relationships/header" Target="header7.xml" /><Relationship Id="rId18" Type="http://schemas.openxmlformats.org/officeDocument/2006/relationships/header" Target="header8.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footer" Target="footer8.xml" /><Relationship Id="rId21" Type="http://schemas.openxmlformats.org/officeDocument/2006/relationships/header" Target="header9.xml" /><Relationship Id="rId22" Type="http://schemas.openxmlformats.org/officeDocument/2006/relationships/footer" Target="footer9.xml" /><Relationship Id="rId23" Type="http://schemas.openxmlformats.org/officeDocument/2006/relationships/theme" Target="theme/theme1.xml" /><Relationship Id="rId24"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2997</Words>
  <Characters>17083</Characters>
  <Application>Microsoft Office Word</Application>
  <DocSecurity>0</DocSecurity>
  <Lines>142</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20040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铭基 席</cp:lastModifiedBy>
  <cp:revision>2</cp:revision>
  <dcterms:created xsi:type="dcterms:W3CDTF">2024-01-30T12:45:00Z</dcterms:created>
  <dcterms:modified xsi:type="dcterms:W3CDTF">2024-01-30T12:45:00Z</dcterms:modified>
</cp:coreProperties>
</file>