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石墨及炭素制品项目计划设计方案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30" w:history="1">
        <w:r>
          <w:rPr>
            <w:rFonts w:ascii="仿宋" w:eastAsia="仿宋" w:hAnsi="仿宋" w:cs="仿宋" w:hint="eastAsia"/>
            <w:lang w:eastAsia="zh-CN"/>
          </w:rPr>
          <w:t>序言</w:t>
        </w:r>
        <w:r>
          <w:tab/>
        </w:r>
        <w:r>
          <w:fldChar w:fldCharType="begin"/>
        </w:r>
        <w:r>
          <w:instrText xml:space="preserve"> PAGEREF _Toc3430 \h </w:instrText>
        </w:r>
        <w:r>
          <w:fldChar w:fldCharType="separate"/>
        </w:r>
        <w:r>
          <w:t>3</w:t>
        </w:r>
        <w:r>
          <w:fldChar w:fldCharType="end"/>
        </w:r>
      </w:hyperlink>
    </w:p>
    <w:p>
      <w:pPr>
        <w:pStyle w:val="TOC1"/>
        <w:tabs>
          <w:tab w:val="right" w:leader="dot" w:pos="8306"/>
        </w:tabs>
      </w:pPr>
      <w:hyperlink w:anchor="_Toc5472" w:history="1">
        <w:r>
          <w:rPr>
            <w:rFonts w:ascii="仿宋" w:eastAsia="仿宋" w:hAnsi="仿宋" w:cs="仿宋" w:hint="eastAsia"/>
            <w:lang w:eastAsia="zh-CN"/>
          </w:rPr>
          <w:t>一、石墨及炭素制品项目土建工程</w:t>
        </w:r>
        <w:r>
          <w:tab/>
        </w:r>
        <w:r>
          <w:fldChar w:fldCharType="begin"/>
        </w:r>
        <w:r>
          <w:instrText xml:space="preserve"> PAGEREF _Toc5472 \h </w:instrText>
        </w:r>
        <w:r>
          <w:fldChar w:fldCharType="separate"/>
        </w:r>
        <w:r>
          <w:t>3</w:t>
        </w:r>
        <w:r>
          <w:fldChar w:fldCharType="end"/>
        </w:r>
      </w:hyperlink>
    </w:p>
    <w:p>
      <w:pPr>
        <w:pStyle w:val="TOC2"/>
        <w:tabs>
          <w:tab w:val="right" w:leader="dot" w:pos="8306"/>
        </w:tabs>
      </w:pPr>
      <w:hyperlink w:anchor="_Toc33" w:history="1">
        <w:r>
          <w:rPr>
            <w:rFonts w:ascii="仿宋" w:eastAsia="仿宋" w:hAnsi="仿宋" w:cs="仿宋" w:hint="eastAsia"/>
            <w:lang w:eastAsia="zh-CN"/>
          </w:rPr>
          <w:t>(一)、建筑工程设计原则</w:t>
        </w:r>
        <w:r>
          <w:tab/>
        </w:r>
        <w:r>
          <w:fldChar w:fldCharType="begin"/>
        </w:r>
        <w:r>
          <w:instrText xml:space="preserve"> PAGEREF _Toc33 \h </w:instrText>
        </w:r>
        <w:r>
          <w:fldChar w:fldCharType="separate"/>
        </w:r>
        <w:r>
          <w:t>3</w:t>
        </w:r>
        <w:r>
          <w:fldChar w:fldCharType="end"/>
        </w:r>
      </w:hyperlink>
    </w:p>
    <w:p>
      <w:pPr>
        <w:pStyle w:val="TOC2"/>
        <w:tabs>
          <w:tab w:val="right" w:leader="dot" w:pos="8306"/>
        </w:tabs>
      </w:pPr>
      <w:hyperlink w:anchor="_Toc31301" w:history="1">
        <w:r>
          <w:rPr>
            <w:rFonts w:ascii="仿宋" w:eastAsia="仿宋" w:hAnsi="仿宋" w:cs="仿宋" w:hint="eastAsia"/>
            <w:lang w:eastAsia="zh-CN"/>
          </w:rPr>
          <w:t>(二)、土建工程设计年限及安全等级</w:t>
        </w:r>
        <w:r>
          <w:tab/>
        </w:r>
        <w:r>
          <w:fldChar w:fldCharType="begin"/>
        </w:r>
        <w:r>
          <w:instrText xml:space="preserve"> PAGEREF _Toc31301 \h </w:instrText>
        </w:r>
        <w:r>
          <w:fldChar w:fldCharType="separate"/>
        </w:r>
        <w:r>
          <w:t>4</w:t>
        </w:r>
        <w:r>
          <w:fldChar w:fldCharType="end"/>
        </w:r>
      </w:hyperlink>
    </w:p>
    <w:p>
      <w:pPr>
        <w:pStyle w:val="TOC2"/>
        <w:tabs>
          <w:tab w:val="right" w:leader="dot" w:pos="8306"/>
        </w:tabs>
      </w:pPr>
      <w:hyperlink w:anchor="_Toc21845" w:history="1">
        <w:r>
          <w:rPr>
            <w:rFonts w:ascii="仿宋" w:eastAsia="仿宋" w:hAnsi="仿宋" w:cs="仿宋" w:hint="eastAsia"/>
            <w:lang w:eastAsia="zh-CN"/>
          </w:rPr>
          <w:t>(三)、建筑工程设计总体要求</w:t>
        </w:r>
        <w:r>
          <w:tab/>
        </w:r>
        <w:r>
          <w:fldChar w:fldCharType="begin"/>
        </w:r>
        <w:r>
          <w:instrText xml:space="preserve"> PAGEREF _Toc21845 \h </w:instrText>
        </w:r>
        <w:r>
          <w:fldChar w:fldCharType="separate"/>
        </w:r>
        <w:r>
          <w:t>5</w:t>
        </w:r>
        <w:r>
          <w:fldChar w:fldCharType="end"/>
        </w:r>
      </w:hyperlink>
    </w:p>
    <w:p>
      <w:pPr>
        <w:pStyle w:val="TOC2"/>
        <w:tabs>
          <w:tab w:val="right" w:leader="dot" w:pos="8306"/>
        </w:tabs>
      </w:pPr>
      <w:hyperlink w:anchor="_Toc15776" w:history="1">
        <w:r>
          <w:rPr>
            <w:rFonts w:ascii="仿宋" w:eastAsia="仿宋" w:hAnsi="仿宋" w:cs="仿宋" w:hint="eastAsia"/>
            <w:lang w:eastAsia="zh-CN"/>
          </w:rPr>
          <w:t>(四)、土建工程建设指标</w:t>
        </w:r>
        <w:r>
          <w:tab/>
        </w:r>
        <w:r>
          <w:fldChar w:fldCharType="begin"/>
        </w:r>
        <w:r>
          <w:instrText xml:space="preserve"> PAGEREF _Toc15776 \h </w:instrText>
        </w:r>
        <w:r>
          <w:fldChar w:fldCharType="separate"/>
        </w:r>
        <w:r>
          <w:t>6</w:t>
        </w:r>
        <w:r>
          <w:fldChar w:fldCharType="end"/>
        </w:r>
      </w:hyperlink>
    </w:p>
    <w:p>
      <w:pPr>
        <w:pStyle w:val="TOC1"/>
        <w:tabs>
          <w:tab w:val="right" w:leader="dot" w:pos="8306"/>
        </w:tabs>
      </w:pPr>
      <w:hyperlink w:anchor="_Toc22145" w:history="1">
        <w:r>
          <w:rPr>
            <w:rFonts w:ascii="仿宋" w:eastAsia="仿宋" w:hAnsi="仿宋" w:cs="仿宋" w:hint="eastAsia"/>
            <w:lang w:eastAsia="zh-CN"/>
          </w:rPr>
          <w:t>二、市场分析、调研</w:t>
        </w:r>
        <w:r>
          <w:tab/>
        </w:r>
        <w:r>
          <w:fldChar w:fldCharType="begin"/>
        </w:r>
        <w:r>
          <w:instrText xml:space="preserve"> PAGEREF _Toc22145 \h </w:instrText>
        </w:r>
        <w:r>
          <w:fldChar w:fldCharType="separate"/>
        </w:r>
        <w:r>
          <w:t>6</w:t>
        </w:r>
        <w:r>
          <w:fldChar w:fldCharType="end"/>
        </w:r>
      </w:hyperlink>
    </w:p>
    <w:p>
      <w:pPr>
        <w:pStyle w:val="TOC2"/>
        <w:tabs>
          <w:tab w:val="right" w:leader="dot" w:pos="8306"/>
        </w:tabs>
      </w:pPr>
      <w:hyperlink w:anchor="_Toc7172" w:history="1">
        <w:r>
          <w:rPr>
            <w:rFonts w:ascii="仿宋" w:eastAsia="仿宋" w:hAnsi="仿宋" w:cs="仿宋" w:hint="eastAsia"/>
            <w:lang w:eastAsia="zh-CN"/>
          </w:rPr>
          <w:t>(一)、石墨及炭素制品行业分析</w:t>
        </w:r>
        <w:r>
          <w:tab/>
        </w:r>
        <w:r>
          <w:fldChar w:fldCharType="begin"/>
        </w:r>
        <w:r>
          <w:instrText xml:space="preserve"> PAGEREF _Toc7172 \h </w:instrText>
        </w:r>
        <w:r>
          <w:fldChar w:fldCharType="separate"/>
        </w:r>
        <w:r>
          <w:t>6</w:t>
        </w:r>
        <w:r>
          <w:fldChar w:fldCharType="end"/>
        </w:r>
      </w:hyperlink>
    </w:p>
    <w:p>
      <w:pPr>
        <w:pStyle w:val="TOC2"/>
        <w:tabs>
          <w:tab w:val="right" w:leader="dot" w:pos="8306"/>
        </w:tabs>
      </w:pPr>
      <w:hyperlink w:anchor="_Toc19123" w:history="1">
        <w:r>
          <w:rPr>
            <w:rFonts w:ascii="仿宋" w:eastAsia="仿宋" w:hAnsi="仿宋" w:cs="仿宋" w:hint="eastAsia"/>
            <w:lang w:eastAsia="zh-CN"/>
          </w:rPr>
          <w:t>(二)、石墨及炭素制品市场分析预测</w:t>
        </w:r>
        <w:r>
          <w:tab/>
        </w:r>
        <w:r>
          <w:fldChar w:fldCharType="begin"/>
        </w:r>
        <w:r>
          <w:instrText xml:space="preserve"> PAGEREF _Toc19123 \h </w:instrText>
        </w:r>
        <w:r>
          <w:fldChar w:fldCharType="separate"/>
        </w:r>
        <w:r>
          <w:t>7</w:t>
        </w:r>
        <w:r>
          <w:fldChar w:fldCharType="end"/>
        </w:r>
      </w:hyperlink>
    </w:p>
    <w:p>
      <w:pPr>
        <w:pStyle w:val="TOC1"/>
        <w:tabs>
          <w:tab w:val="right" w:leader="dot" w:pos="8306"/>
        </w:tabs>
      </w:pPr>
      <w:hyperlink w:anchor="_Toc29169" w:history="1">
        <w:r>
          <w:rPr>
            <w:rFonts w:ascii="仿宋" w:eastAsia="仿宋" w:hAnsi="仿宋" w:cs="仿宋" w:hint="eastAsia"/>
            <w:lang w:eastAsia="zh-CN"/>
          </w:rPr>
          <w:t>三、石墨及炭素制品项目概论</w:t>
        </w:r>
        <w:r>
          <w:tab/>
        </w:r>
        <w:r>
          <w:fldChar w:fldCharType="begin"/>
        </w:r>
        <w:r>
          <w:instrText xml:space="preserve"> PAGEREF _Toc29169 \h </w:instrText>
        </w:r>
        <w:r>
          <w:fldChar w:fldCharType="separate"/>
        </w:r>
        <w:r>
          <w:t>8</w:t>
        </w:r>
        <w:r>
          <w:fldChar w:fldCharType="end"/>
        </w:r>
      </w:hyperlink>
    </w:p>
    <w:p>
      <w:pPr>
        <w:pStyle w:val="TOC2"/>
        <w:tabs>
          <w:tab w:val="right" w:leader="dot" w:pos="8306"/>
        </w:tabs>
      </w:pPr>
      <w:hyperlink w:anchor="_Toc3977" w:history="1">
        <w:r>
          <w:rPr>
            <w:rFonts w:ascii="仿宋" w:eastAsia="仿宋" w:hAnsi="仿宋" w:cs="仿宋" w:hint="eastAsia"/>
            <w:lang w:eastAsia="zh-CN"/>
          </w:rPr>
          <w:t>(一)、石墨及炭素制品项目概况</w:t>
        </w:r>
        <w:r>
          <w:tab/>
        </w:r>
        <w:r>
          <w:fldChar w:fldCharType="begin"/>
        </w:r>
        <w:r>
          <w:instrText xml:space="preserve"> PAGEREF _Toc3977 \h </w:instrText>
        </w:r>
        <w:r>
          <w:fldChar w:fldCharType="separate"/>
        </w:r>
        <w:r>
          <w:t>8</w:t>
        </w:r>
        <w:r>
          <w:fldChar w:fldCharType="end"/>
        </w:r>
      </w:hyperlink>
    </w:p>
    <w:p>
      <w:pPr>
        <w:pStyle w:val="TOC2"/>
        <w:tabs>
          <w:tab w:val="right" w:leader="dot" w:pos="8306"/>
        </w:tabs>
      </w:pPr>
      <w:hyperlink w:anchor="_Toc13624" w:history="1">
        <w:r>
          <w:rPr>
            <w:rFonts w:ascii="仿宋" w:eastAsia="仿宋" w:hAnsi="仿宋" w:cs="仿宋" w:hint="eastAsia"/>
            <w:lang w:eastAsia="zh-CN"/>
          </w:rPr>
          <w:t>(二)、石墨及炭素制品项目目标</w:t>
        </w:r>
        <w:r>
          <w:tab/>
        </w:r>
        <w:r>
          <w:fldChar w:fldCharType="begin"/>
        </w:r>
        <w:r>
          <w:instrText xml:space="preserve"> PAGEREF _Toc13624 \h </w:instrText>
        </w:r>
        <w:r>
          <w:fldChar w:fldCharType="separate"/>
        </w:r>
        <w:r>
          <w:t>10</w:t>
        </w:r>
        <w:r>
          <w:fldChar w:fldCharType="end"/>
        </w:r>
      </w:hyperlink>
    </w:p>
    <w:p>
      <w:pPr>
        <w:pStyle w:val="TOC2"/>
        <w:tabs>
          <w:tab w:val="right" w:leader="dot" w:pos="8306"/>
        </w:tabs>
      </w:pPr>
      <w:hyperlink w:anchor="_Toc24440" w:history="1">
        <w:r>
          <w:rPr>
            <w:rFonts w:ascii="仿宋" w:eastAsia="仿宋" w:hAnsi="仿宋" w:cs="仿宋" w:hint="eastAsia"/>
            <w:lang w:eastAsia="zh-CN"/>
          </w:rPr>
          <w:t>(三)、石墨及炭素制品项目提出的理由</w:t>
        </w:r>
        <w:r>
          <w:tab/>
        </w:r>
        <w:r>
          <w:fldChar w:fldCharType="begin"/>
        </w:r>
        <w:r>
          <w:instrText xml:space="preserve"> PAGEREF _Toc24440 \h </w:instrText>
        </w:r>
        <w:r>
          <w:fldChar w:fldCharType="separate"/>
        </w:r>
        <w:r>
          <w:t>11</w:t>
        </w:r>
        <w:r>
          <w:fldChar w:fldCharType="end"/>
        </w:r>
      </w:hyperlink>
    </w:p>
    <w:p>
      <w:pPr>
        <w:pStyle w:val="TOC2"/>
        <w:tabs>
          <w:tab w:val="right" w:leader="dot" w:pos="8306"/>
        </w:tabs>
      </w:pPr>
      <w:hyperlink w:anchor="_Toc2751" w:history="1">
        <w:r>
          <w:rPr>
            <w:rFonts w:ascii="仿宋" w:eastAsia="仿宋" w:hAnsi="仿宋" w:cs="仿宋" w:hint="eastAsia"/>
            <w:lang w:eastAsia="zh-CN"/>
          </w:rPr>
          <w:t>(四)、石墨及炭素制品项目意义</w:t>
        </w:r>
        <w:r>
          <w:tab/>
        </w:r>
        <w:r>
          <w:fldChar w:fldCharType="begin"/>
        </w:r>
        <w:r>
          <w:instrText xml:space="preserve"> PAGEREF _Toc2751 \h </w:instrText>
        </w:r>
        <w:r>
          <w:fldChar w:fldCharType="separate"/>
        </w:r>
        <w:r>
          <w:t>13</w:t>
        </w:r>
        <w:r>
          <w:fldChar w:fldCharType="end"/>
        </w:r>
      </w:hyperlink>
    </w:p>
    <w:p>
      <w:pPr>
        <w:pStyle w:val="TOC2"/>
        <w:tabs>
          <w:tab w:val="right" w:leader="dot" w:pos="8306"/>
        </w:tabs>
      </w:pPr>
      <w:hyperlink w:anchor="_Toc22281" w:history="1">
        <w:r>
          <w:rPr>
            <w:rFonts w:ascii="仿宋" w:eastAsia="仿宋" w:hAnsi="仿宋" w:cs="仿宋" w:hint="eastAsia"/>
            <w:lang w:eastAsia="zh-CN"/>
          </w:rPr>
          <w:t>(五)、石墨及炭素制品项目背景</w:t>
        </w:r>
        <w:r>
          <w:tab/>
        </w:r>
        <w:r>
          <w:fldChar w:fldCharType="begin"/>
        </w:r>
        <w:r>
          <w:instrText xml:space="preserve"> PAGEREF _Toc22281 \h </w:instrText>
        </w:r>
        <w:r>
          <w:fldChar w:fldCharType="separate"/>
        </w:r>
        <w:r>
          <w:t>14</w:t>
        </w:r>
        <w:r>
          <w:fldChar w:fldCharType="end"/>
        </w:r>
      </w:hyperlink>
    </w:p>
    <w:p>
      <w:pPr>
        <w:pStyle w:val="TOC1"/>
        <w:tabs>
          <w:tab w:val="right" w:leader="dot" w:pos="8306"/>
        </w:tabs>
      </w:pPr>
      <w:hyperlink w:anchor="_Toc25403" w:history="1">
        <w:r>
          <w:rPr>
            <w:rFonts w:ascii="仿宋" w:eastAsia="仿宋" w:hAnsi="仿宋" w:cs="仿宋" w:hint="eastAsia"/>
            <w:lang w:eastAsia="zh-CN"/>
          </w:rPr>
          <w:t>四、石墨及炭素制品项目文档管理</w:t>
        </w:r>
        <w:r>
          <w:tab/>
        </w:r>
        <w:r>
          <w:fldChar w:fldCharType="begin"/>
        </w:r>
        <w:r>
          <w:instrText xml:space="preserve"> PAGEREF _Toc25403 \h </w:instrText>
        </w:r>
        <w:r>
          <w:fldChar w:fldCharType="separate"/>
        </w:r>
        <w:r>
          <w:t>15</w:t>
        </w:r>
        <w:r>
          <w:fldChar w:fldCharType="end"/>
        </w:r>
      </w:hyperlink>
    </w:p>
    <w:p>
      <w:pPr>
        <w:pStyle w:val="TOC2"/>
        <w:tabs>
          <w:tab w:val="right" w:leader="dot" w:pos="8306"/>
        </w:tabs>
      </w:pPr>
      <w:hyperlink w:anchor="_Toc6437" w:history="1">
        <w:r>
          <w:rPr>
            <w:rFonts w:ascii="仿宋" w:eastAsia="仿宋" w:hAnsi="仿宋" w:cs="仿宋" w:hint="eastAsia"/>
            <w:lang w:eastAsia="zh-CN"/>
          </w:rPr>
          <w:t>(一)、文档编制与审查</w:t>
        </w:r>
        <w:r>
          <w:tab/>
        </w:r>
        <w:r>
          <w:fldChar w:fldCharType="begin"/>
        </w:r>
        <w:r>
          <w:instrText xml:space="preserve"> PAGEREF _Toc6437 \h </w:instrText>
        </w:r>
        <w:r>
          <w:fldChar w:fldCharType="separate"/>
        </w:r>
        <w:r>
          <w:t>15</w:t>
        </w:r>
        <w:r>
          <w:fldChar w:fldCharType="end"/>
        </w:r>
      </w:hyperlink>
    </w:p>
    <w:p>
      <w:pPr>
        <w:pStyle w:val="TOC2"/>
        <w:tabs>
          <w:tab w:val="right" w:leader="dot" w:pos="8306"/>
        </w:tabs>
      </w:pPr>
      <w:hyperlink w:anchor="_Toc7892" w:history="1">
        <w:r>
          <w:rPr>
            <w:rFonts w:ascii="仿宋" w:eastAsia="仿宋" w:hAnsi="仿宋" w:cs="仿宋" w:hint="eastAsia"/>
            <w:lang w:eastAsia="zh-CN"/>
          </w:rPr>
          <w:t>(二)、文档发布与分发</w:t>
        </w:r>
        <w:r>
          <w:tab/>
        </w:r>
        <w:r>
          <w:fldChar w:fldCharType="begin"/>
        </w:r>
        <w:r>
          <w:instrText xml:space="preserve"> PAGEREF _Toc7892 \h </w:instrText>
        </w:r>
        <w:r>
          <w:fldChar w:fldCharType="separate"/>
        </w:r>
        <w:r>
          <w:t>16</w:t>
        </w:r>
        <w:r>
          <w:fldChar w:fldCharType="end"/>
        </w:r>
      </w:hyperlink>
    </w:p>
    <w:p>
      <w:pPr>
        <w:pStyle w:val="TOC2"/>
        <w:tabs>
          <w:tab w:val="right" w:leader="dot" w:pos="8306"/>
        </w:tabs>
      </w:pPr>
      <w:hyperlink w:anchor="_Toc12976" w:history="1">
        <w:r>
          <w:rPr>
            <w:rFonts w:ascii="仿宋" w:eastAsia="仿宋" w:hAnsi="仿宋" w:cs="仿宋" w:hint="eastAsia"/>
            <w:lang w:eastAsia="zh-CN"/>
          </w:rPr>
          <w:t>(三)、文档存档与归档</w:t>
        </w:r>
        <w:r>
          <w:tab/>
        </w:r>
        <w:r>
          <w:fldChar w:fldCharType="begin"/>
        </w:r>
        <w:r>
          <w:instrText xml:space="preserve"> PAGEREF _Toc12976 \h </w:instrText>
        </w:r>
        <w:r>
          <w:fldChar w:fldCharType="separate"/>
        </w:r>
        <w:r>
          <w:t>17</w:t>
        </w:r>
        <w:r>
          <w:fldChar w:fldCharType="end"/>
        </w:r>
      </w:hyperlink>
    </w:p>
    <w:p>
      <w:pPr>
        <w:pStyle w:val="TOC1"/>
        <w:tabs>
          <w:tab w:val="right" w:leader="dot" w:pos="8306"/>
        </w:tabs>
      </w:pPr>
      <w:hyperlink w:anchor="_Toc30418" w:history="1">
        <w:r>
          <w:rPr>
            <w:rFonts w:ascii="仿宋" w:eastAsia="仿宋" w:hAnsi="仿宋" w:cs="仿宋" w:hint="eastAsia"/>
            <w:lang w:eastAsia="zh-CN"/>
          </w:rPr>
          <w:t>五、工艺说明</w:t>
        </w:r>
        <w:r>
          <w:tab/>
        </w:r>
        <w:r>
          <w:fldChar w:fldCharType="begin"/>
        </w:r>
        <w:r>
          <w:instrText xml:space="preserve"> PAGEREF _Toc30418 \h </w:instrText>
        </w:r>
        <w:r>
          <w:fldChar w:fldCharType="separate"/>
        </w:r>
        <w:r>
          <w:t>18</w:t>
        </w:r>
        <w:r>
          <w:fldChar w:fldCharType="end"/>
        </w:r>
      </w:hyperlink>
    </w:p>
    <w:p>
      <w:pPr>
        <w:pStyle w:val="TOC2"/>
        <w:tabs>
          <w:tab w:val="right" w:leader="dot" w:pos="8306"/>
        </w:tabs>
      </w:pPr>
      <w:hyperlink w:anchor="_Toc8187" w:history="1">
        <w:r>
          <w:rPr>
            <w:rFonts w:ascii="仿宋" w:eastAsia="仿宋" w:hAnsi="仿宋" w:cs="仿宋" w:hint="eastAsia"/>
            <w:lang w:eastAsia="zh-CN"/>
          </w:rPr>
          <w:t>(一)、技术管理特点</w:t>
        </w:r>
        <w:r>
          <w:tab/>
        </w:r>
        <w:r>
          <w:fldChar w:fldCharType="begin"/>
        </w:r>
        <w:r>
          <w:instrText xml:space="preserve"> PAGEREF _Toc8187 \h </w:instrText>
        </w:r>
        <w:r>
          <w:fldChar w:fldCharType="separate"/>
        </w:r>
        <w:r>
          <w:t>18</w:t>
        </w:r>
        <w:r>
          <w:fldChar w:fldCharType="end"/>
        </w:r>
      </w:hyperlink>
    </w:p>
    <w:p>
      <w:pPr>
        <w:pStyle w:val="TOC2"/>
        <w:tabs>
          <w:tab w:val="right" w:leader="dot" w:pos="8306"/>
        </w:tabs>
      </w:pPr>
      <w:hyperlink w:anchor="_Toc9665" w:history="1">
        <w:r>
          <w:rPr>
            <w:rFonts w:ascii="仿宋" w:eastAsia="仿宋" w:hAnsi="仿宋" w:cs="仿宋" w:hint="eastAsia"/>
            <w:lang w:eastAsia="zh-CN"/>
          </w:rPr>
          <w:t>(二)、石墨及炭素制品项目工艺技术设计方案</w:t>
        </w:r>
        <w:r>
          <w:tab/>
        </w:r>
        <w:r>
          <w:fldChar w:fldCharType="begin"/>
        </w:r>
        <w:r>
          <w:instrText xml:space="preserve"> PAGEREF _Toc9665 \h </w:instrText>
        </w:r>
        <w:r>
          <w:fldChar w:fldCharType="separate"/>
        </w:r>
        <w:r>
          <w:t>19</w:t>
        </w:r>
        <w:r>
          <w:fldChar w:fldCharType="end"/>
        </w:r>
      </w:hyperlink>
    </w:p>
    <w:p>
      <w:pPr>
        <w:pStyle w:val="TOC2"/>
        <w:tabs>
          <w:tab w:val="right" w:leader="dot" w:pos="8306"/>
        </w:tabs>
      </w:pPr>
      <w:hyperlink w:anchor="_Toc10972" w:history="1">
        <w:r>
          <w:rPr>
            <w:rFonts w:ascii="仿宋" w:eastAsia="仿宋" w:hAnsi="仿宋" w:cs="仿宋" w:hint="eastAsia"/>
            <w:lang w:eastAsia="zh-CN"/>
          </w:rPr>
          <w:t>(三)、设备选型方案</w:t>
        </w:r>
        <w:r>
          <w:tab/>
        </w:r>
        <w:r>
          <w:fldChar w:fldCharType="begin"/>
        </w:r>
        <w:r>
          <w:instrText xml:space="preserve"> PAGEREF _Toc10972 \h </w:instrText>
        </w:r>
        <w:r>
          <w:fldChar w:fldCharType="separate"/>
        </w:r>
        <w:r>
          <w:t>21</w:t>
        </w:r>
        <w:r>
          <w:fldChar w:fldCharType="end"/>
        </w:r>
      </w:hyperlink>
    </w:p>
    <w:p>
      <w:pPr>
        <w:pStyle w:val="TOC1"/>
        <w:tabs>
          <w:tab w:val="right" w:leader="dot" w:pos="8306"/>
        </w:tabs>
      </w:pPr>
      <w:hyperlink w:anchor="_Toc18866" w:history="1">
        <w:r>
          <w:rPr>
            <w:rFonts w:ascii="仿宋" w:eastAsia="仿宋" w:hAnsi="仿宋" w:cs="仿宋" w:hint="eastAsia"/>
            <w:lang w:eastAsia="zh-CN"/>
          </w:rPr>
          <w:t>六、石墨及炭素制品项目危机管理</w:t>
        </w:r>
        <w:r>
          <w:tab/>
        </w:r>
        <w:r>
          <w:fldChar w:fldCharType="begin"/>
        </w:r>
        <w:r>
          <w:instrText xml:space="preserve"> PAGEREF _Toc18866 \h </w:instrText>
        </w:r>
        <w:r>
          <w:fldChar w:fldCharType="separate"/>
        </w:r>
        <w:r>
          <w:t>22</w:t>
        </w:r>
        <w:r>
          <w:fldChar w:fldCharType="end"/>
        </w:r>
      </w:hyperlink>
    </w:p>
    <w:p>
      <w:pPr>
        <w:pStyle w:val="TOC2"/>
        <w:tabs>
          <w:tab w:val="right" w:leader="dot" w:pos="8306"/>
        </w:tabs>
      </w:pPr>
      <w:hyperlink w:anchor="_Toc20075" w:history="1">
        <w:r>
          <w:rPr>
            <w:rFonts w:ascii="仿宋" w:eastAsia="仿宋" w:hAnsi="仿宋" w:cs="仿宋" w:hint="eastAsia"/>
            <w:lang w:eastAsia="zh-CN"/>
          </w:rPr>
          <w:t>(一)、危机预警与识别</w:t>
        </w:r>
        <w:r>
          <w:tab/>
        </w:r>
        <w:r>
          <w:fldChar w:fldCharType="begin"/>
        </w:r>
        <w:r>
          <w:instrText xml:space="preserve"> PAGEREF _Toc20075 \h </w:instrText>
        </w:r>
        <w:r>
          <w:fldChar w:fldCharType="separate"/>
        </w:r>
        <w:r>
          <w:t>22</w:t>
        </w:r>
        <w:r>
          <w:fldChar w:fldCharType="end"/>
        </w:r>
      </w:hyperlink>
    </w:p>
    <w:p>
      <w:pPr>
        <w:pStyle w:val="TOC2"/>
        <w:tabs>
          <w:tab w:val="right" w:leader="dot" w:pos="8306"/>
        </w:tabs>
      </w:pPr>
      <w:hyperlink w:anchor="_Toc6528" w:history="1">
        <w:r>
          <w:rPr>
            <w:rFonts w:ascii="仿宋" w:eastAsia="仿宋" w:hAnsi="仿宋" w:cs="仿宋" w:hint="eastAsia"/>
            <w:lang w:eastAsia="zh-CN"/>
          </w:rPr>
          <w:t>(二)、危机应对与恢复</w:t>
        </w:r>
        <w:r>
          <w:tab/>
        </w:r>
        <w:r>
          <w:fldChar w:fldCharType="begin"/>
        </w:r>
        <w:r>
          <w:instrText xml:space="preserve"> PAGEREF _Toc6528 \h </w:instrText>
        </w:r>
        <w:r>
          <w:fldChar w:fldCharType="separate"/>
        </w:r>
        <w:r>
          <w:t>23</w:t>
        </w:r>
        <w:r>
          <w:fldChar w:fldCharType="end"/>
        </w:r>
      </w:hyperlink>
    </w:p>
    <w:p>
      <w:pPr>
        <w:pStyle w:val="TOC1"/>
        <w:tabs>
          <w:tab w:val="right" w:leader="dot" w:pos="8306"/>
        </w:tabs>
      </w:pPr>
      <w:hyperlink w:anchor="_Toc30129" w:history="1">
        <w:r>
          <w:rPr>
            <w:rFonts w:ascii="仿宋" w:eastAsia="仿宋" w:hAnsi="仿宋" w:cs="仿宋" w:hint="eastAsia"/>
            <w:lang w:eastAsia="zh-CN"/>
          </w:rPr>
          <w:t>七、石墨及炭素制品项目创新与研发</w:t>
        </w:r>
        <w:r>
          <w:tab/>
        </w:r>
        <w:r>
          <w:fldChar w:fldCharType="begin"/>
        </w:r>
        <w:r>
          <w:instrText xml:space="preserve"> PAGEREF _Toc30129 \h </w:instrText>
        </w:r>
        <w:r>
          <w:fldChar w:fldCharType="separate"/>
        </w:r>
        <w:r>
          <w:t>25</w:t>
        </w:r>
        <w:r>
          <w:fldChar w:fldCharType="end"/>
        </w:r>
      </w:hyperlink>
    </w:p>
    <w:p>
      <w:pPr>
        <w:pStyle w:val="TOC2"/>
        <w:tabs>
          <w:tab w:val="right" w:leader="dot" w:pos="8306"/>
        </w:tabs>
      </w:pPr>
      <w:hyperlink w:anchor="_Toc3395" w:history="1">
        <w:r>
          <w:rPr>
            <w:rFonts w:ascii="仿宋" w:eastAsia="仿宋" w:hAnsi="仿宋" w:cs="仿宋" w:hint="eastAsia"/>
            <w:lang w:eastAsia="zh-CN"/>
          </w:rPr>
          <w:t>(一)、创新策略与方向</w:t>
        </w:r>
        <w:r>
          <w:tab/>
        </w:r>
        <w:r>
          <w:fldChar w:fldCharType="begin"/>
        </w:r>
        <w:r>
          <w:instrText xml:space="preserve"> PAGEREF _Toc3395 \h </w:instrText>
        </w:r>
        <w:r>
          <w:fldChar w:fldCharType="separate"/>
        </w:r>
        <w:r>
          <w:t>25</w:t>
        </w:r>
        <w:r>
          <w:fldChar w:fldCharType="end"/>
        </w:r>
      </w:hyperlink>
    </w:p>
    <w:p>
      <w:pPr>
        <w:pStyle w:val="TOC2"/>
        <w:tabs>
          <w:tab w:val="right" w:leader="dot" w:pos="8306"/>
        </w:tabs>
      </w:pPr>
      <w:hyperlink w:anchor="_Toc21711" w:history="1">
        <w:r>
          <w:rPr>
            <w:rFonts w:ascii="仿宋" w:eastAsia="仿宋" w:hAnsi="仿宋" w:cs="仿宋" w:hint="eastAsia"/>
            <w:lang w:eastAsia="zh-CN"/>
          </w:rPr>
          <w:t>(二)、研发规划与投入</w:t>
        </w:r>
        <w:r>
          <w:tab/>
        </w:r>
        <w:r>
          <w:fldChar w:fldCharType="begin"/>
        </w:r>
        <w:r>
          <w:instrText xml:space="preserve"> PAGEREF _Toc21711 \h </w:instrText>
        </w:r>
        <w:r>
          <w:fldChar w:fldCharType="separate"/>
        </w:r>
        <w:r>
          <w:t>26</w:t>
        </w:r>
        <w:r>
          <w:fldChar w:fldCharType="end"/>
        </w:r>
      </w:hyperlink>
    </w:p>
    <w:p>
      <w:pPr>
        <w:pStyle w:val="TOC1"/>
        <w:tabs>
          <w:tab w:val="right" w:leader="dot" w:pos="8306"/>
        </w:tabs>
      </w:pPr>
      <w:hyperlink w:anchor="_Toc23383" w:history="1">
        <w:r>
          <w:rPr>
            <w:rFonts w:ascii="仿宋" w:eastAsia="仿宋" w:hAnsi="仿宋" w:cs="仿宋" w:hint="eastAsia"/>
            <w:lang w:eastAsia="zh-CN"/>
          </w:rPr>
          <w:t>八、石墨及炭素制品项目人力资源培养与发展</w:t>
        </w:r>
        <w:r>
          <w:tab/>
        </w:r>
        <w:r>
          <w:fldChar w:fldCharType="begin"/>
        </w:r>
        <w:r>
          <w:instrText xml:space="preserve"> PAGEREF _Toc23383 \h </w:instrText>
        </w:r>
        <w:r>
          <w:fldChar w:fldCharType="separate"/>
        </w:r>
        <w:r>
          <w:t>28</w:t>
        </w:r>
        <w:r>
          <w:fldChar w:fldCharType="end"/>
        </w:r>
      </w:hyperlink>
    </w:p>
    <w:p>
      <w:pPr>
        <w:pStyle w:val="TOC2"/>
        <w:tabs>
          <w:tab w:val="right" w:leader="dot" w:pos="8306"/>
        </w:tabs>
      </w:pPr>
      <w:hyperlink w:anchor="_Toc22633" w:history="1">
        <w:r>
          <w:rPr>
            <w:rFonts w:ascii="仿宋" w:eastAsia="仿宋" w:hAnsi="仿宋" w:cs="仿宋" w:hint="eastAsia"/>
            <w:lang w:eastAsia="zh-CN"/>
          </w:rPr>
          <w:t>(一)、人才需求与规划</w:t>
        </w:r>
        <w:r>
          <w:tab/>
        </w:r>
        <w:r>
          <w:fldChar w:fldCharType="begin"/>
        </w:r>
        <w:r>
          <w:instrText xml:space="preserve"> PAGEREF _Toc22633 \h </w:instrText>
        </w:r>
        <w:r>
          <w:fldChar w:fldCharType="separate"/>
        </w:r>
        <w:r>
          <w:t>28</w:t>
        </w:r>
        <w:r>
          <w:fldChar w:fldCharType="end"/>
        </w:r>
      </w:hyperlink>
    </w:p>
    <w:p>
      <w:pPr>
        <w:pStyle w:val="TOC2"/>
        <w:tabs>
          <w:tab w:val="right" w:leader="dot" w:pos="8306"/>
        </w:tabs>
      </w:pPr>
      <w:hyperlink w:anchor="_Toc30371" w:history="1">
        <w:r>
          <w:rPr>
            <w:rFonts w:ascii="仿宋" w:eastAsia="仿宋" w:hAnsi="仿宋" w:cs="仿宋" w:hint="eastAsia"/>
            <w:lang w:eastAsia="zh-CN"/>
          </w:rPr>
          <w:t>(二)、培训与发展计划</w:t>
        </w:r>
        <w:r>
          <w:tab/>
        </w:r>
        <w:r>
          <w:fldChar w:fldCharType="begin"/>
        </w:r>
        <w:r>
          <w:instrText xml:space="preserve"> PAGEREF _Toc30371 \h </w:instrText>
        </w:r>
        <w:r>
          <w:fldChar w:fldCharType="separate"/>
        </w:r>
        <w:r>
          <w:t>28</w:t>
        </w:r>
        <w:r>
          <w:fldChar w:fldCharType="end"/>
        </w:r>
      </w:hyperlink>
    </w:p>
    <w:p>
      <w:pPr>
        <w:pStyle w:val="TOC1"/>
        <w:tabs>
          <w:tab w:val="right" w:leader="dot" w:pos="8306"/>
        </w:tabs>
      </w:pPr>
      <w:hyperlink w:anchor="_Toc17751" w:history="1">
        <w:r>
          <w:rPr>
            <w:rFonts w:ascii="仿宋" w:eastAsia="仿宋" w:hAnsi="仿宋" w:cs="仿宋" w:hint="eastAsia"/>
            <w:lang w:eastAsia="zh-CN"/>
          </w:rPr>
          <w:t>九、石墨及炭素制品项目投资规划</w:t>
        </w:r>
        <w:r>
          <w:tab/>
        </w:r>
        <w:r>
          <w:fldChar w:fldCharType="begin"/>
        </w:r>
        <w:r>
          <w:instrText xml:space="preserve"> PAGEREF _Toc17751 \h </w:instrText>
        </w:r>
        <w:r>
          <w:fldChar w:fldCharType="separate"/>
        </w:r>
        <w:r>
          <w:t>29</w:t>
        </w:r>
        <w:r>
          <w:fldChar w:fldCharType="end"/>
        </w:r>
      </w:hyperlink>
    </w:p>
    <w:p>
      <w:pPr>
        <w:pStyle w:val="TOC2"/>
        <w:tabs>
          <w:tab w:val="right" w:leader="dot" w:pos="8306"/>
        </w:tabs>
      </w:pPr>
      <w:hyperlink w:anchor="_Toc24575" w:history="1">
        <w:r>
          <w:rPr>
            <w:rFonts w:ascii="仿宋" w:eastAsia="仿宋" w:hAnsi="仿宋" w:cs="仿宋" w:hint="eastAsia"/>
            <w:lang w:eastAsia="zh-CN"/>
          </w:rPr>
          <w:t>(一)、石墨及炭素制品项目总投资估算</w:t>
        </w:r>
        <w:r>
          <w:tab/>
        </w:r>
        <w:r>
          <w:fldChar w:fldCharType="begin"/>
        </w:r>
        <w:r>
          <w:instrText xml:space="preserve"> PAGEREF _Toc24575 \h </w:instrText>
        </w:r>
        <w:r>
          <w:fldChar w:fldCharType="separate"/>
        </w:r>
        <w:r>
          <w:t>29</w:t>
        </w:r>
        <w:r>
          <w:fldChar w:fldCharType="end"/>
        </w:r>
      </w:hyperlink>
    </w:p>
    <w:p>
      <w:pPr>
        <w:pStyle w:val="TOC2"/>
        <w:tabs>
          <w:tab w:val="right" w:leader="dot" w:pos="8306"/>
        </w:tabs>
      </w:pPr>
      <w:hyperlink w:anchor="_Toc13034" w:history="1">
        <w:r>
          <w:rPr>
            <w:rFonts w:ascii="仿宋" w:eastAsia="仿宋" w:hAnsi="仿宋" w:cs="仿宋" w:hint="eastAsia"/>
            <w:lang w:eastAsia="zh-CN"/>
          </w:rPr>
          <w:t>(二)、资金筹措</w:t>
        </w:r>
        <w:r>
          <w:tab/>
        </w:r>
        <w:r>
          <w:fldChar w:fldCharType="begin"/>
        </w:r>
        <w:r>
          <w:instrText xml:space="preserve"> PAGEREF _Toc13034 \h </w:instrText>
        </w:r>
        <w:r>
          <w:fldChar w:fldCharType="separate"/>
        </w:r>
        <w:r>
          <w:t>30</w:t>
        </w:r>
        <w:r>
          <w:fldChar w:fldCharType="end"/>
        </w:r>
      </w:hyperlink>
    </w:p>
    <w:p>
      <w:pPr>
        <w:pStyle w:val="TOC1"/>
        <w:tabs>
          <w:tab w:val="right" w:leader="dot" w:pos="8306"/>
        </w:tabs>
      </w:pPr>
      <w:hyperlink w:anchor="_Toc27630" w:history="1">
        <w:r>
          <w:rPr>
            <w:rFonts w:ascii="仿宋" w:eastAsia="仿宋" w:hAnsi="仿宋" w:cs="仿宋" w:hint="eastAsia"/>
            <w:lang w:eastAsia="zh-CN"/>
          </w:rPr>
          <w:t>十、石墨及炭素制品项目财务管理</w:t>
        </w:r>
        <w:r>
          <w:tab/>
        </w:r>
        <w:r>
          <w:fldChar w:fldCharType="begin"/>
        </w:r>
        <w:r>
          <w:instrText xml:space="preserve"> PAGEREF _Toc27630 \h </w:instrText>
        </w:r>
        <w:r>
          <w:fldChar w:fldCharType="separate"/>
        </w:r>
        <w:r>
          <w:t>31</w:t>
        </w:r>
        <w:r>
          <w:fldChar w:fldCharType="end"/>
        </w:r>
      </w:hyperlink>
    </w:p>
    <w:p>
      <w:pPr>
        <w:pStyle w:val="TOC2"/>
        <w:tabs>
          <w:tab w:val="right" w:leader="dot" w:pos="8306"/>
        </w:tabs>
      </w:pPr>
      <w:hyperlink w:anchor="_Toc7238" w:history="1">
        <w:r>
          <w:rPr>
            <w:rFonts w:ascii="仿宋" w:eastAsia="仿宋" w:hAnsi="仿宋" w:cs="仿宋" w:hint="eastAsia"/>
            <w:lang w:eastAsia="zh-CN"/>
          </w:rPr>
          <w:t>(一)、资金需求大</w:t>
        </w:r>
        <w:r>
          <w:tab/>
        </w:r>
        <w:r>
          <w:fldChar w:fldCharType="begin"/>
        </w:r>
        <w:r>
          <w:instrText xml:space="preserve"> PAGEREF _Toc7238 \h </w:instrText>
        </w:r>
        <w:r>
          <w:fldChar w:fldCharType="separate"/>
        </w:r>
        <w:r>
          <w:t>31</w:t>
        </w:r>
        <w:r>
          <w:fldChar w:fldCharType="end"/>
        </w:r>
      </w:hyperlink>
    </w:p>
    <w:p>
      <w:pPr>
        <w:pStyle w:val="TOC2"/>
        <w:tabs>
          <w:tab w:val="right" w:leader="dot" w:pos="8306"/>
        </w:tabs>
      </w:pPr>
      <w:hyperlink w:anchor="_Toc26374" w:history="1">
        <w:r>
          <w:rPr>
            <w:rFonts w:ascii="仿宋" w:eastAsia="仿宋" w:hAnsi="仿宋" w:cs="仿宋" w:hint="eastAsia"/>
            <w:lang w:eastAsia="zh-CN"/>
          </w:rPr>
          <w:t>(二)、研发周期长</w:t>
        </w:r>
        <w:r>
          <w:tab/>
        </w:r>
        <w:r>
          <w:fldChar w:fldCharType="begin"/>
        </w:r>
        <w:r>
          <w:instrText xml:space="preserve"> PAGEREF _Toc26374 \h </w:instrText>
        </w:r>
        <w:r>
          <w:fldChar w:fldCharType="separate"/>
        </w:r>
        <w:r>
          <w:t>32</w:t>
        </w:r>
        <w:r>
          <w:fldChar w:fldCharType="end"/>
        </w:r>
      </w:hyperlink>
    </w:p>
    <w:p>
      <w:pPr>
        <w:pStyle w:val="TOC2"/>
        <w:tabs>
          <w:tab w:val="right" w:leader="dot" w:pos="8306"/>
        </w:tabs>
      </w:pPr>
      <w:hyperlink w:anchor="_Toc27038" w:history="1">
        <w:r>
          <w:rPr>
            <w:rFonts w:ascii="仿宋" w:eastAsia="仿宋" w:hAnsi="仿宋" w:cs="仿宋" w:hint="eastAsia"/>
            <w:lang w:eastAsia="zh-CN"/>
          </w:rPr>
          <w:t>(三)、市场风险大</w:t>
        </w:r>
        <w:r>
          <w:tab/>
        </w:r>
        <w:r>
          <w:fldChar w:fldCharType="begin"/>
        </w:r>
        <w:r>
          <w:instrText xml:space="preserve"> PAGEREF _Toc27038 \h </w:instrText>
        </w:r>
        <w:r>
          <w:fldChar w:fldCharType="separate"/>
        </w:r>
        <w:r>
          <w:t>33</w:t>
        </w:r>
        <w:r>
          <w:fldChar w:fldCharType="end"/>
        </w:r>
      </w:hyperlink>
    </w:p>
    <w:p>
      <w:pPr>
        <w:pStyle w:val="TOC2"/>
        <w:tabs>
          <w:tab w:val="right" w:leader="dot" w:pos="8306"/>
        </w:tabs>
      </w:pPr>
      <w:hyperlink w:anchor="_Toc5821" w:history="1">
        <w:r>
          <w:rPr>
            <w:rFonts w:ascii="仿宋" w:eastAsia="仿宋" w:hAnsi="仿宋" w:cs="仿宋" w:hint="eastAsia"/>
            <w:lang w:eastAsia="zh-CN"/>
          </w:rPr>
          <w:t>(四)、利润率高</w:t>
        </w:r>
        <w:r>
          <w:tab/>
        </w:r>
        <w:r>
          <w:fldChar w:fldCharType="begin"/>
        </w:r>
        <w:r>
          <w:instrText xml:space="preserve"> PAGEREF _Toc5821 \h </w:instrText>
        </w:r>
        <w:r>
          <w:fldChar w:fldCharType="separate"/>
        </w:r>
        <w:r>
          <w:t>36</w:t>
        </w:r>
        <w:r>
          <w:fldChar w:fldCharType="end"/>
        </w:r>
      </w:hyperlink>
    </w:p>
    <w:p>
      <w:pPr>
        <w:pStyle w:val="TOC1"/>
        <w:tabs>
          <w:tab w:val="right" w:leader="dot" w:pos="8306"/>
        </w:tabs>
      </w:pPr>
      <w:hyperlink w:anchor="_Toc6238" w:history="1">
        <w:r>
          <w:rPr>
            <w:rFonts w:ascii="仿宋" w:eastAsia="仿宋" w:hAnsi="仿宋" w:cs="仿宋" w:hint="eastAsia"/>
            <w:lang w:eastAsia="zh-CN"/>
          </w:rPr>
          <w:t>十一、石墨及炭素制品项目风险管理</w:t>
        </w:r>
        <w:r>
          <w:tab/>
        </w:r>
        <w:r>
          <w:fldChar w:fldCharType="begin"/>
        </w:r>
        <w:r>
          <w:instrText xml:space="preserve"> PAGEREF _Toc6238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4" w:history="1">
        <w:r>
          <w:rPr>
            <w:rFonts w:ascii="仿宋" w:eastAsia="仿宋" w:hAnsi="仿宋" w:cs="仿宋" w:hint="eastAsia"/>
            <w:lang w:eastAsia="zh-CN"/>
          </w:rPr>
          <w:t>(一)、风险识别与评估</w:t>
        </w:r>
        <w:r>
          <w:tab/>
        </w:r>
        <w:r>
          <w:fldChar w:fldCharType="begin"/>
        </w:r>
        <w:r>
          <w:instrText xml:space="preserve"> PAGEREF _Toc16754 \h </w:instrText>
        </w:r>
        <w:r>
          <w:fldChar w:fldCharType="separate"/>
        </w:r>
        <w:r>
          <w:t>38</w:t>
        </w:r>
        <w:r>
          <w:fldChar w:fldCharType="end"/>
        </w:r>
      </w:hyperlink>
    </w:p>
    <w:p>
      <w:pPr>
        <w:pStyle w:val="TOC2"/>
        <w:tabs>
          <w:tab w:val="right" w:leader="dot" w:pos="8306"/>
        </w:tabs>
      </w:pPr>
      <w:hyperlink w:anchor="_Toc8575" w:history="1">
        <w:r>
          <w:rPr>
            <w:rFonts w:ascii="仿宋" w:eastAsia="仿宋" w:hAnsi="仿宋" w:cs="仿宋" w:hint="eastAsia"/>
            <w:lang w:eastAsia="zh-CN"/>
          </w:rPr>
          <w:t>(二)、风险应对策略</w:t>
        </w:r>
        <w:r>
          <w:tab/>
        </w:r>
        <w:r>
          <w:fldChar w:fldCharType="begin"/>
        </w:r>
        <w:r>
          <w:instrText xml:space="preserve"> PAGEREF _Toc8575 \h </w:instrText>
        </w:r>
        <w:r>
          <w:fldChar w:fldCharType="separate"/>
        </w:r>
        <w:r>
          <w:t>39</w:t>
        </w:r>
        <w:r>
          <w:fldChar w:fldCharType="end"/>
        </w:r>
      </w:hyperlink>
    </w:p>
    <w:p>
      <w:pPr>
        <w:pStyle w:val="TOC2"/>
        <w:tabs>
          <w:tab w:val="right" w:leader="dot" w:pos="8306"/>
        </w:tabs>
      </w:pPr>
      <w:hyperlink w:anchor="_Toc32748" w:history="1">
        <w:r>
          <w:rPr>
            <w:rFonts w:ascii="仿宋" w:eastAsia="仿宋" w:hAnsi="仿宋" w:cs="仿宋" w:hint="eastAsia"/>
            <w:lang w:eastAsia="zh-CN"/>
          </w:rPr>
          <w:t>(三)、风险监控与控制</w:t>
        </w:r>
        <w:r>
          <w:tab/>
        </w:r>
        <w:r>
          <w:fldChar w:fldCharType="begin"/>
        </w:r>
        <w:r>
          <w:instrText xml:space="preserve"> PAGEREF _Toc32748 \h </w:instrText>
        </w:r>
        <w:r>
          <w:fldChar w:fldCharType="separate"/>
        </w:r>
        <w:r>
          <w:t>41</w:t>
        </w:r>
        <w:r>
          <w:fldChar w:fldCharType="end"/>
        </w:r>
      </w:hyperlink>
    </w:p>
    <w:p>
      <w:pPr>
        <w:pStyle w:val="TOC1"/>
        <w:tabs>
          <w:tab w:val="right" w:leader="dot" w:pos="8306"/>
        </w:tabs>
      </w:pPr>
      <w:hyperlink w:anchor="_Toc30616" w:history="1">
        <w:r>
          <w:rPr>
            <w:rFonts w:ascii="仿宋" w:eastAsia="仿宋" w:hAnsi="仿宋" w:cs="仿宋" w:hint="eastAsia"/>
            <w:lang w:eastAsia="zh-CN"/>
          </w:rPr>
          <w:t>十二、石墨及炭素制品项目计划安排</w:t>
        </w:r>
        <w:r>
          <w:tab/>
        </w:r>
        <w:r>
          <w:fldChar w:fldCharType="begin"/>
        </w:r>
        <w:r>
          <w:instrText xml:space="preserve"> PAGEREF _Toc30616 \h </w:instrText>
        </w:r>
        <w:r>
          <w:fldChar w:fldCharType="separate"/>
        </w:r>
        <w:r>
          <w:t>42</w:t>
        </w:r>
        <w:r>
          <w:fldChar w:fldCharType="end"/>
        </w:r>
      </w:hyperlink>
    </w:p>
    <w:p>
      <w:pPr>
        <w:pStyle w:val="TOC2"/>
        <w:tabs>
          <w:tab w:val="right" w:leader="dot" w:pos="8306"/>
        </w:tabs>
      </w:pPr>
      <w:hyperlink w:anchor="_Toc27559" w:history="1">
        <w:r>
          <w:rPr>
            <w:rFonts w:ascii="仿宋" w:eastAsia="仿宋" w:hAnsi="仿宋" w:cs="仿宋" w:hint="eastAsia"/>
            <w:lang w:eastAsia="zh-CN"/>
          </w:rPr>
          <w:t>(一)、建设周期</w:t>
        </w:r>
        <w:r>
          <w:tab/>
        </w:r>
        <w:r>
          <w:fldChar w:fldCharType="begin"/>
        </w:r>
        <w:r>
          <w:instrText xml:space="preserve"> PAGEREF _Toc27559 \h </w:instrText>
        </w:r>
        <w:r>
          <w:fldChar w:fldCharType="separate"/>
        </w:r>
        <w:r>
          <w:t>42</w:t>
        </w:r>
        <w:r>
          <w:fldChar w:fldCharType="end"/>
        </w:r>
      </w:hyperlink>
    </w:p>
    <w:p>
      <w:pPr>
        <w:pStyle w:val="TOC2"/>
        <w:tabs>
          <w:tab w:val="right" w:leader="dot" w:pos="8306"/>
        </w:tabs>
      </w:pPr>
      <w:hyperlink w:anchor="_Toc625" w:history="1">
        <w:r>
          <w:rPr>
            <w:rFonts w:ascii="仿宋" w:eastAsia="仿宋" w:hAnsi="仿宋" w:cs="仿宋" w:hint="eastAsia"/>
            <w:lang w:eastAsia="zh-CN"/>
          </w:rPr>
          <w:t>(二)、建设进度</w:t>
        </w:r>
        <w:r>
          <w:tab/>
        </w:r>
        <w:r>
          <w:fldChar w:fldCharType="begin"/>
        </w:r>
        <w:r>
          <w:instrText xml:space="preserve"> PAGEREF _Toc625 \h </w:instrText>
        </w:r>
        <w:r>
          <w:fldChar w:fldCharType="separate"/>
        </w:r>
        <w:r>
          <w:t>43</w:t>
        </w:r>
        <w:r>
          <w:fldChar w:fldCharType="end"/>
        </w:r>
      </w:hyperlink>
    </w:p>
    <w:p>
      <w:pPr>
        <w:pStyle w:val="TOC2"/>
        <w:tabs>
          <w:tab w:val="right" w:leader="dot" w:pos="8306"/>
        </w:tabs>
      </w:pPr>
      <w:hyperlink w:anchor="_Toc6305" w:history="1">
        <w:r>
          <w:rPr>
            <w:rFonts w:ascii="仿宋" w:eastAsia="仿宋" w:hAnsi="仿宋" w:cs="仿宋" w:hint="eastAsia"/>
            <w:lang w:eastAsia="zh-CN"/>
          </w:rPr>
          <w:t>(三)、进度安排注意事项</w:t>
        </w:r>
        <w:r>
          <w:tab/>
        </w:r>
        <w:r>
          <w:fldChar w:fldCharType="begin"/>
        </w:r>
        <w:r>
          <w:instrText xml:space="preserve"> PAGEREF _Toc6305 \h </w:instrText>
        </w:r>
        <w:r>
          <w:fldChar w:fldCharType="separate"/>
        </w:r>
        <w:r>
          <w:t>44</w:t>
        </w:r>
        <w:r>
          <w:fldChar w:fldCharType="end"/>
        </w:r>
      </w:hyperlink>
    </w:p>
    <w:p>
      <w:pPr>
        <w:pStyle w:val="TOC2"/>
        <w:tabs>
          <w:tab w:val="right" w:leader="dot" w:pos="8306"/>
        </w:tabs>
      </w:pPr>
      <w:hyperlink w:anchor="_Toc27673" w:history="1">
        <w:r>
          <w:rPr>
            <w:rFonts w:ascii="仿宋" w:eastAsia="仿宋" w:hAnsi="仿宋" w:cs="仿宋" w:hint="eastAsia"/>
            <w:lang w:eastAsia="zh-CN"/>
          </w:rPr>
          <w:t>(四)、人力资源配置</w:t>
        </w:r>
        <w:r>
          <w:tab/>
        </w:r>
        <w:r>
          <w:fldChar w:fldCharType="begin"/>
        </w:r>
        <w:r>
          <w:instrText xml:space="preserve"> PAGEREF _Toc27673 \h </w:instrText>
        </w:r>
        <w:r>
          <w:fldChar w:fldCharType="separate"/>
        </w:r>
        <w:r>
          <w:t>46</w:t>
        </w:r>
        <w:r>
          <w:fldChar w:fldCharType="end"/>
        </w:r>
      </w:hyperlink>
    </w:p>
    <w:p>
      <w:pPr>
        <w:pStyle w:val="TOC1"/>
        <w:tabs>
          <w:tab w:val="right" w:leader="dot" w:pos="8306"/>
        </w:tabs>
      </w:pPr>
      <w:hyperlink w:anchor="_Toc32395" w:history="1">
        <w:r>
          <w:rPr>
            <w:rFonts w:ascii="仿宋" w:eastAsia="仿宋" w:hAnsi="仿宋" w:cs="仿宋" w:hint="eastAsia"/>
            <w:lang w:eastAsia="zh-CN"/>
          </w:rPr>
          <w:t>十三、石墨及炭素制品项目实施时间节点</w:t>
        </w:r>
        <w:r>
          <w:tab/>
        </w:r>
        <w:r>
          <w:fldChar w:fldCharType="begin"/>
        </w:r>
        <w:r>
          <w:instrText xml:space="preserve"> PAGEREF _Toc32395 \h </w:instrText>
        </w:r>
        <w:r>
          <w:fldChar w:fldCharType="separate"/>
        </w:r>
        <w:r>
          <w:t>46</w:t>
        </w:r>
        <w:r>
          <w:fldChar w:fldCharType="end"/>
        </w:r>
      </w:hyperlink>
    </w:p>
    <w:p>
      <w:pPr>
        <w:pStyle w:val="TOC2"/>
        <w:tabs>
          <w:tab w:val="right" w:leader="dot" w:pos="8306"/>
        </w:tabs>
      </w:pPr>
      <w:hyperlink w:anchor="_Toc29653" w:history="1">
        <w:r>
          <w:rPr>
            <w:rFonts w:ascii="仿宋" w:eastAsia="仿宋" w:hAnsi="仿宋" w:cs="仿宋" w:hint="eastAsia"/>
            <w:lang w:eastAsia="zh-CN"/>
          </w:rPr>
          <w:t>(一)、石墨及炭素制品项目启动阶段时间节点</w:t>
        </w:r>
        <w:r>
          <w:tab/>
        </w:r>
        <w:r>
          <w:fldChar w:fldCharType="begin"/>
        </w:r>
        <w:r>
          <w:instrText xml:space="preserve"> PAGEREF _Toc29653 \h </w:instrText>
        </w:r>
        <w:r>
          <w:fldChar w:fldCharType="separate"/>
        </w:r>
        <w:r>
          <w:t>46</w:t>
        </w:r>
        <w:r>
          <w:fldChar w:fldCharType="end"/>
        </w:r>
      </w:hyperlink>
    </w:p>
    <w:p>
      <w:pPr>
        <w:pStyle w:val="TOC2"/>
        <w:tabs>
          <w:tab w:val="right" w:leader="dot" w:pos="8306"/>
        </w:tabs>
      </w:pPr>
      <w:hyperlink w:anchor="_Toc21641" w:history="1">
        <w:r>
          <w:rPr>
            <w:rFonts w:ascii="仿宋" w:eastAsia="仿宋" w:hAnsi="仿宋" w:cs="仿宋" w:hint="eastAsia"/>
            <w:lang w:eastAsia="zh-CN"/>
          </w:rPr>
          <w:t>(二)、石墨及炭素制品项目执行阶段时间节点</w:t>
        </w:r>
        <w:r>
          <w:tab/>
        </w:r>
        <w:r>
          <w:fldChar w:fldCharType="begin"/>
        </w:r>
        <w:r>
          <w:instrText xml:space="preserve"> PAGEREF _Toc21641 \h </w:instrText>
        </w:r>
        <w:r>
          <w:fldChar w:fldCharType="separate"/>
        </w:r>
        <w:r>
          <w:t>48</w:t>
        </w:r>
        <w:r>
          <w:fldChar w:fldCharType="end"/>
        </w:r>
      </w:hyperlink>
    </w:p>
    <w:p>
      <w:pPr>
        <w:pStyle w:val="TOC2"/>
        <w:tabs>
          <w:tab w:val="right" w:leader="dot" w:pos="8306"/>
        </w:tabs>
      </w:pPr>
      <w:hyperlink w:anchor="_Toc23906" w:history="1">
        <w:r>
          <w:rPr>
            <w:rFonts w:ascii="仿宋" w:eastAsia="仿宋" w:hAnsi="仿宋" w:cs="仿宋" w:hint="eastAsia"/>
            <w:lang w:eastAsia="zh-CN"/>
          </w:rPr>
          <w:t>(三)、石墨及炭素制品项目完成阶段时间节点</w:t>
        </w:r>
        <w:r>
          <w:tab/>
        </w:r>
        <w:r>
          <w:fldChar w:fldCharType="begin"/>
        </w:r>
        <w:r>
          <w:instrText xml:space="preserve"> PAGEREF _Toc23906 \h </w:instrText>
        </w:r>
        <w:r>
          <w:fldChar w:fldCharType="separate"/>
        </w:r>
        <w:r>
          <w:t>49</w:t>
        </w:r>
        <w:r>
          <w:fldChar w:fldCharType="end"/>
        </w:r>
      </w:hyperlink>
    </w:p>
    <w:p>
      <w:pPr>
        <w:pStyle w:val="TOC1"/>
        <w:tabs>
          <w:tab w:val="right" w:leader="dot" w:pos="8306"/>
        </w:tabs>
      </w:pPr>
      <w:hyperlink w:anchor="_Toc15335" w:history="1">
        <w:r>
          <w:rPr>
            <w:rFonts w:ascii="仿宋" w:eastAsia="仿宋" w:hAnsi="仿宋" w:cs="仿宋" w:hint="eastAsia"/>
            <w:lang w:eastAsia="zh-CN"/>
          </w:rPr>
          <w:t>十四、供应链管理</w:t>
        </w:r>
        <w:r>
          <w:tab/>
        </w:r>
        <w:r>
          <w:fldChar w:fldCharType="begin"/>
        </w:r>
        <w:r>
          <w:instrText xml:space="preserve"> PAGEREF _Toc15335 \h </w:instrText>
        </w:r>
        <w:r>
          <w:fldChar w:fldCharType="separate"/>
        </w:r>
        <w:r>
          <w:t>50</w:t>
        </w:r>
        <w:r>
          <w:fldChar w:fldCharType="end"/>
        </w:r>
      </w:hyperlink>
    </w:p>
    <w:p>
      <w:pPr>
        <w:pStyle w:val="TOC2"/>
        <w:tabs>
          <w:tab w:val="right" w:leader="dot" w:pos="8306"/>
        </w:tabs>
      </w:pPr>
      <w:hyperlink w:anchor="_Toc1883" w:history="1">
        <w:r>
          <w:rPr>
            <w:rFonts w:ascii="仿宋" w:eastAsia="仿宋" w:hAnsi="仿宋" w:cs="仿宋" w:hint="eastAsia"/>
            <w:lang w:eastAsia="zh-CN"/>
          </w:rPr>
          <w:t>(一)、供应链战略规划</w:t>
        </w:r>
        <w:r>
          <w:tab/>
        </w:r>
        <w:r>
          <w:fldChar w:fldCharType="begin"/>
        </w:r>
        <w:r>
          <w:instrText xml:space="preserve"> PAGEREF _Toc1883 \h </w:instrText>
        </w:r>
        <w:r>
          <w:fldChar w:fldCharType="separate"/>
        </w:r>
        <w:r>
          <w:t>50</w:t>
        </w:r>
        <w:r>
          <w:fldChar w:fldCharType="end"/>
        </w:r>
      </w:hyperlink>
    </w:p>
    <w:p>
      <w:pPr>
        <w:pStyle w:val="TOC2"/>
        <w:tabs>
          <w:tab w:val="right" w:leader="dot" w:pos="8306"/>
        </w:tabs>
      </w:pPr>
      <w:hyperlink w:anchor="_Toc14693" w:history="1">
        <w:r>
          <w:rPr>
            <w:rFonts w:ascii="仿宋" w:eastAsia="仿宋" w:hAnsi="仿宋" w:cs="仿宋" w:hint="eastAsia"/>
            <w:lang w:eastAsia="zh-CN"/>
          </w:rPr>
          <w:t>(二)、供应商选择与合作</w:t>
        </w:r>
        <w:r>
          <w:tab/>
        </w:r>
        <w:r>
          <w:fldChar w:fldCharType="begin"/>
        </w:r>
        <w:r>
          <w:instrText xml:space="preserve"> PAGEREF _Toc14693 \h </w:instrText>
        </w:r>
        <w:r>
          <w:fldChar w:fldCharType="separate"/>
        </w:r>
        <w:r>
          <w:t>51</w:t>
        </w:r>
        <w:r>
          <w:fldChar w:fldCharType="end"/>
        </w:r>
      </w:hyperlink>
    </w:p>
    <w:p>
      <w:pPr>
        <w:pStyle w:val="TOC2"/>
        <w:tabs>
          <w:tab w:val="right" w:leader="dot" w:pos="8306"/>
        </w:tabs>
      </w:pPr>
      <w:hyperlink w:anchor="_Toc18887" w:history="1">
        <w:r>
          <w:rPr>
            <w:rFonts w:ascii="仿宋" w:eastAsia="仿宋" w:hAnsi="仿宋" w:cs="仿宋" w:hint="eastAsia"/>
            <w:lang w:eastAsia="zh-CN"/>
          </w:rPr>
          <w:t>(三)、物流与库存管理</w:t>
        </w:r>
        <w:r>
          <w:tab/>
        </w:r>
        <w:r>
          <w:fldChar w:fldCharType="begin"/>
        </w:r>
        <w:r>
          <w:instrText xml:space="preserve"> PAGEREF _Toc18887 \h </w:instrText>
        </w:r>
        <w:r>
          <w:fldChar w:fldCharType="separate"/>
        </w:r>
        <w:r>
          <w:t>52</w:t>
        </w:r>
        <w:r>
          <w:fldChar w:fldCharType="end"/>
        </w:r>
      </w:hyperlink>
    </w:p>
    <w:p>
      <w:pPr>
        <w:pStyle w:val="TOC1"/>
        <w:tabs>
          <w:tab w:val="right" w:leader="dot" w:pos="8306"/>
        </w:tabs>
      </w:pPr>
      <w:hyperlink w:anchor="_Toc14865" w:history="1">
        <w:r>
          <w:rPr>
            <w:rFonts w:ascii="仿宋" w:eastAsia="仿宋" w:hAnsi="仿宋" w:cs="仿宋" w:hint="eastAsia"/>
            <w:lang w:eastAsia="zh-CN"/>
          </w:rPr>
          <w:t>十五、风险识别与分类</w:t>
        </w:r>
        <w:r>
          <w:tab/>
        </w:r>
        <w:r>
          <w:fldChar w:fldCharType="begin"/>
        </w:r>
        <w:r>
          <w:instrText xml:space="preserve"> PAGEREF _Toc14865 \h </w:instrText>
        </w:r>
        <w:r>
          <w:fldChar w:fldCharType="separate"/>
        </w:r>
        <w:r>
          <w:t>54</w:t>
        </w:r>
        <w:r>
          <w:fldChar w:fldCharType="end"/>
        </w:r>
      </w:hyperlink>
    </w:p>
    <w:p>
      <w:pPr>
        <w:pStyle w:val="TOC2"/>
        <w:tabs>
          <w:tab w:val="right" w:leader="dot" w:pos="8306"/>
        </w:tabs>
      </w:pPr>
      <w:hyperlink w:anchor="_Toc1559" w:history="1">
        <w:r>
          <w:rPr>
            <w:rFonts w:ascii="仿宋" w:eastAsia="仿宋" w:hAnsi="仿宋" w:cs="仿宋" w:hint="eastAsia"/>
            <w:lang w:eastAsia="zh-CN"/>
          </w:rPr>
          <w:t>(一)、风险识别</w:t>
        </w:r>
        <w:r>
          <w:tab/>
        </w:r>
        <w:r>
          <w:fldChar w:fldCharType="begin"/>
        </w:r>
        <w:r>
          <w:instrText xml:space="preserve"> PAGEREF _Toc1559 \h </w:instrText>
        </w:r>
        <w:r>
          <w:fldChar w:fldCharType="separate"/>
        </w:r>
        <w:r>
          <w:t>54</w:t>
        </w:r>
        <w:r>
          <w:fldChar w:fldCharType="end"/>
        </w:r>
      </w:hyperlink>
    </w:p>
    <w:p>
      <w:pPr>
        <w:pStyle w:val="TOC2"/>
        <w:tabs>
          <w:tab w:val="right" w:leader="dot" w:pos="8306"/>
        </w:tabs>
      </w:pPr>
      <w:hyperlink w:anchor="_Toc1990" w:history="1">
        <w:r>
          <w:rPr>
            <w:rFonts w:ascii="仿宋" w:eastAsia="仿宋" w:hAnsi="仿宋" w:cs="仿宋" w:hint="eastAsia"/>
            <w:lang w:eastAsia="zh-CN"/>
          </w:rPr>
          <w:t>(二)、风险分类</w:t>
        </w:r>
        <w:r>
          <w:tab/>
        </w:r>
        <w:r>
          <w:fldChar w:fldCharType="begin"/>
        </w:r>
        <w:r>
          <w:instrText xml:space="preserve"> PAGEREF _Toc1990 \h </w:instrText>
        </w:r>
        <w:r>
          <w:fldChar w:fldCharType="separate"/>
        </w:r>
        <w:r>
          <w:t>55</w:t>
        </w:r>
        <w:r>
          <w:fldChar w:fldCharType="end"/>
        </w:r>
      </w:hyperlink>
    </w:p>
    <w:p>
      <w:pPr>
        <w:pStyle w:val="TOC1"/>
        <w:tabs>
          <w:tab w:val="right" w:leader="dot" w:pos="8306"/>
        </w:tabs>
      </w:pPr>
      <w:hyperlink w:anchor="_Toc23586" w:history="1">
        <w:r>
          <w:rPr>
            <w:rFonts w:ascii="仿宋" w:eastAsia="仿宋" w:hAnsi="仿宋" w:cs="仿宋" w:hint="eastAsia"/>
            <w:lang w:eastAsia="zh-CN"/>
          </w:rPr>
          <w:t>十六、石墨及炭素制品项目治理与监督</w:t>
        </w:r>
        <w:r>
          <w:tab/>
        </w:r>
        <w:r>
          <w:fldChar w:fldCharType="begin"/>
        </w:r>
        <w:r>
          <w:instrText xml:space="preserve"> PAGEREF _Toc23586 \h </w:instrText>
        </w:r>
        <w:r>
          <w:fldChar w:fldCharType="separate"/>
        </w:r>
        <w:r>
          <w:t>57</w:t>
        </w:r>
        <w:r>
          <w:fldChar w:fldCharType="end"/>
        </w:r>
      </w:hyperlink>
    </w:p>
    <w:p>
      <w:pPr>
        <w:pStyle w:val="TOC2"/>
        <w:tabs>
          <w:tab w:val="right" w:leader="dot" w:pos="8306"/>
        </w:tabs>
      </w:pPr>
      <w:hyperlink w:anchor="_Toc29384" w:history="1">
        <w:r>
          <w:rPr>
            <w:rFonts w:ascii="仿宋" w:eastAsia="仿宋" w:hAnsi="仿宋" w:cs="仿宋" w:hint="eastAsia"/>
            <w:lang w:eastAsia="zh-CN"/>
          </w:rPr>
          <w:t>(一)、石墨及炭素制品项目治理结构</w:t>
        </w:r>
        <w:r>
          <w:tab/>
        </w:r>
        <w:r>
          <w:fldChar w:fldCharType="begin"/>
        </w:r>
        <w:r>
          <w:instrText xml:space="preserve"> PAGEREF _Toc29384 \h </w:instrText>
        </w:r>
        <w:r>
          <w:fldChar w:fldCharType="separate"/>
        </w:r>
        <w:r>
          <w:t>57</w:t>
        </w:r>
        <w:r>
          <w:fldChar w:fldCharType="end"/>
        </w:r>
      </w:hyperlink>
    </w:p>
    <w:p>
      <w:pPr>
        <w:pStyle w:val="TOC2"/>
        <w:tabs>
          <w:tab w:val="right" w:leader="dot" w:pos="8306"/>
        </w:tabs>
      </w:pPr>
      <w:hyperlink w:anchor="_Toc21464" w:history="1">
        <w:r>
          <w:rPr>
            <w:rFonts w:ascii="仿宋" w:eastAsia="仿宋" w:hAnsi="仿宋" w:cs="仿宋" w:hint="eastAsia"/>
            <w:lang w:eastAsia="zh-CN"/>
          </w:rPr>
          <w:t>(二)、监督与审计</w:t>
        </w:r>
        <w:r>
          <w:tab/>
        </w:r>
        <w:r>
          <w:fldChar w:fldCharType="begin"/>
        </w:r>
        <w:r>
          <w:instrText xml:space="preserve"> PAGEREF _Toc21464 \h </w:instrText>
        </w:r>
        <w:r>
          <w:fldChar w:fldCharType="separate"/>
        </w:r>
        <w:r>
          <w:t>59</w:t>
        </w:r>
        <w:r>
          <w:fldChar w:fldCharType="end"/>
        </w:r>
      </w:hyperlink>
    </w:p>
    <w:p>
      <w:pPr>
        <w:pStyle w:val="TOC1"/>
        <w:tabs>
          <w:tab w:val="right" w:leader="dot" w:pos="8306"/>
        </w:tabs>
      </w:pPr>
      <w:hyperlink w:anchor="_Toc24852" w:history="1">
        <w:r>
          <w:rPr>
            <w:rFonts w:ascii="仿宋" w:eastAsia="仿宋" w:hAnsi="仿宋" w:cs="仿宋" w:hint="eastAsia"/>
            <w:lang w:eastAsia="zh-CN"/>
          </w:rPr>
          <w:t>十七、利益相关者分析与沟通计划</w:t>
        </w:r>
        <w:r>
          <w:tab/>
        </w:r>
        <w:r>
          <w:fldChar w:fldCharType="begin"/>
        </w:r>
        <w:r>
          <w:instrText xml:space="preserve"> PAGEREF _Toc24852 \h </w:instrText>
        </w:r>
        <w:r>
          <w:fldChar w:fldCharType="separate"/>
        </w:r>
        <w:r>
          <w:t>60</w:t>
        </w:r>
        <w:r>
          <w:fldChar w:fldCharType="end"/>
        </w:r>
      </w:hyperlink>
    </w:p>
    <w:p>
      <w:pPr>
        <w:pStyle w:val="TOC2"/>
        <w:tabs>
          <w:tab w:val="right" w:leader="dot" w:pos="8306"/>
        </w:tabs>
      </w:pPr>
      <w:hyperlink w:anchor="_Toc2504" w:history="1">
        <w:r>
          <w:rPr>
            <w:rFonts w:ascii="仿宋" w:eastAsia="仿宋" w:hAnsi="仿宋" w:cs="仿宋" w:hint="eastAsia"/>
            <w:lang w:eastAsia="zh-CN"/>
          </w:rPr>
          <w:t>(一)、利益相关者分析</w:t>
        </w:r>
        <w:r>
          <w:tab/>
        </w:r>
        <w:r>
          <w:fldChar w:fldCharType="begin"/>
        </w:r>
        <w:r>
          <w:instrText xml:space="preserve"> PAGEREF _Toc2504 \h </w:instrText>
        </w:r>
        <w:r>
          <w:fldChar w:fldCharType="separate"/>
        </w:r>
        <w:r>
          <w:t>60</w:t>
        </w:r>
        <w:r>
          <w:fldChar w:fldCharType="end"/>
        </w:r>
      </w:hyperlink>
    </w:p>
    <w:p>
      <w:pPr>
        <w:pStyle w:val="TOC2"/>
        <w:tabs>
          <w:tab w:val="right" w:leader="dot" w:pos="8306"/>
        </w:tabs>
      </w:pPr>
      <w:hyperlink w:anchor="_Toc14687" w:history="1">
        <w:r>
          <w:rPr>
            <w:rFonts w:ascii="仿宋" w:eastAsia="仿宋" w:hAnsi="仿宋" w:cs="仿宋" w:hint="eastAsia"/>
            <w:lang w:eastAsia="zh-CN"/>
          </w:rPr>
          <w:t>(二)、沟通计划</w:t>
        </w:r>
        <w:r>
          <w:tab/>
        </w:r>
        <w:r>
          <w:fldChar w:fldCharType="begin"/>
        </w:r>
        <w:r>
          <w:instrText xml:space="preserve"> PAGEREF _Toc14687 \h </w:instrText>
        </w:r>
        <w:r>
          <w:fldChar w:fldCharType="separate"/>
        </w:r>
        <w:r>
          <w:t>61</w:t>
        </w:r>
        <w:r>
          <w:fldChar w:fldCharType="end"/>
        </w:r>
      </w:hyperlink>
    </w:p>
    <w:p>
      <w:pPr>
        <w:pStyle w:val="TOC1"/>
        <w:tabs>
          <w:tab w:val="right" w:leader="dot" w:pos="8306"/>
        </w:tabs>
      </w:pPr>
      <w:hyperlink w:anchor="_Toc7349" w:history="1">
        <w:r>
          <w:rPr>
            <w:rFonts w:ascii="仿宋" w:eastAsia="仿宋" w:hAnsi="仿宋" w:cs="仿宋" w:hint="eastAsia"/>
            <w:lang w:eastAsia="zh-CN"/>
          </w:rPr>
          <w:t>十八、石墨及炭素制品项目实施保障措施</w:t>
        </w:r>
        <w:r>
          <w:tab/>
        </w:r>
        <w:r>
          <w:fldChar w:fldCharType="begin"/>
        </w:r>
        <w:r>
          <w:instrText xml:space="preserve"> PAGEREF _Toc7349 \h </w:instrText>
        </w:r>
        <w:r>
          <w:fldChar w:fldCharType="separate"/>
        </w:r>
        <w:r>
          <w:t>62</w:t>
        </w:r>
        <w:r>
          <w:fldChar w:fldCharType="end"/>
        </w:r>
      </w:hyperlink>
    </w:p>
    <w:p>
      <w:pPr>
        <w:pStyle w:val="TOC2"/>
        <w:tabs>
          <w:tab w:val="right" w:leader="dot" w:pos="8306"/>
        </w:tabs>
      </w:pPr>
      <w:hyperlink w:anchor="_Toc3797" w:history="1">
        <w:r>
          <w:rPr>
            <w:rFonts w:ascii="仿宋" w:eastAsia="仿宋" w:hAnsi="仿宋" w:cs="仿宋" w:hint="eastAsia"/>
            <w:lang w:eastAsia="zh-CN"/>
          </w:rPr>
          <w:t>(一)、石墨及炭素制品项目实施保障机制</w:t>
        </w:r>
        <w:r>
          <w:tab/>
        </w:r>
        <w:r>
          <w:fldChar w:fldCharType="begin"/>
        </w:r>
        <w:r>
          <w:instrText xml:space="preserve"> PAGEREF _Toc3797 \h </w:instrText>
        </w:r>
        <w:r>
          <w:fldChar w:fldCharType="separate"/>
        </w:r>
        <w:r>
          <w:t>62</w:t>
        </w:r>
        <w:r>
          <w:fldChar w:fldCharType="end"/>
        </w:r>
      </w:hyperlink>
    </w:p>
    <w:p>
      <w:pPr>
        <w:pStyle w:val="TOC2"/>
        <w:tabs>
          <w:tab w:val="right" w:leader="dot" w:pos="8306"/>
        </w:tabs>
      </w:pPr>
      <w:hyperlink w:anchor="_Toc19644" w:history="1">
        <w:r>
          <w:rPr>
            <w:rFonts w:ascii="仿宋" w:eastAsia="仿宋" w:hAnsi="仿宋" w:cs="仿宋" w:hint="eastAsia"/>
            <w:lang w:eastAsia="zh-CN"/>
          </w:rPr>
          <w:t>(二)、石墨及炭素制品项目法律合规要求</w:t>
        </w:r>
        <w:r>
          <w:tab/>
        </w:r>
        <w:r>
          <w:fldChar w:fldCharType="begin"/>
        </w:r>
        <w:r>
          <w:instrText xml:space="preserve"> PAGEREF _Toc19644 \h </w:instrText>
        </w:r>
        <w:r>
          <w:fldChar w:fldCharType="separate"/>
        </w:r>
        <w:r>
          <w:t>66</w:t>
        </w:r>
        <w:r>
          <w:fldChar w:fldCharType="end"/>
        </w:r>
      </w:hyperlink>
    </w:p>
    <w:p>
      <w:pPr>
        <w:pStyle w:val="TOC2"/>
        <w:tabs>
          <w:tab w:val="right" w:leader="dot" w:pos="8306"/>
        </w:tabs>
      </w:pPr>
      <w:hyperlink w:anchor="_Toc23582" w:history="1">
        <w:r>
          <w:rPr>
            <w:rFonts w:ascii="仿宋" w:eastAsia="仿宋" w:hAnsi="仿宋" w:cs="仿宋" w:hint="eastAsia"/>
            <w:lang w:eastAsia="zh-CN"/>
          </w:rPr>
          <w:t>(三)、石墨及炭素制品项目合同管理与法律事务</w:t>
        </w:r>
        <w:r>
          <w:tab/>
        </w:r>
        <w:r>
          <w:fldChar w:fldCharType="begin"/>
        </w:r>
        <w:r>
          <w:instrText xml:space="preserve"> PAGEREF _Toc23582 \h </w:instrText>
        </w:r>
        <w:r>
          <w:fldChar w:fldCharType="separate"/>
        </w:r>
        <w:r>
          <w:t>71</w:t>
        </w:r>
        <w:r>
          <w:fldChar w:fldCharType="end"/>
        </w:r>
      </w:hyperlink>
    </w:p>
    <w:p>
      <w:pPr>
        <w:pStyle w:val="TOC2"/>
        <w:tabs>
          <w:tab w:val="right" w:leader="dot" w:pos="8306"/>
        </w:tabs>
      </w:pPr>
      <w:hyperlink w:anchor="_Toc232" w:history="1">
        <w:r>
          <w:rPr>
            <w:rFonts w:ascii="仿宋" w:eastAsia="仿宋" w:hAnsi="仿宋" w:cs="仿宋" w:hint="eastAsia"/>
            <w:lang w:eastAsia="zh-CN"/>
          </w:rPr>
          <w:t>(四)、石墨及炭素制品项目知识产权保护策略</w:t>
        </w:r>
        <w:r>
          <w:tab/>
        </w:r>
        <w:r>
          <w:fldChar w:fldCharType="begin"/>
        </w:r>
        <w:r>
          <w:instrText xml:space="preserve"> PAGEREF _Toc232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72"/>
      <w:r>
        <w:rPr>
          <w:rFonts w:ascii="仿宋" w:eastAsia="仿宋" w:hAnsi="仿宋" w:cs="仿宋" w:hint="eastAsia"/>
          <w:sz w:val="28"/>
          <w:lang w:eastAsia="zh-CN"/>
        </w:rPr>
        <w:t>一、石墨及炭素制品项目土建工程</w:t>
      </w:r>
      <w:bookmarkEnd w:id="2"/>
    </w:p>
    <w:p>
      <w:pPr>
        <w:pStyle w:val="Heading2"/>
        <w:rPr>
          <w:rFonts w:ascii="仿宋" w:eastAsia="仿宋" w:hAnsi="仿宋" w:cs="仿宋" w:hint="eastAsia"/>
          <w:lang w:eastAsia="zh-CN"/>
        </w:rPr>
      </w:pPr>
      <w:bookmarkStart w:id="3" w:name="_Toc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在石墨及炭素制品项目的建筑工程设计中，我们将秉承一系列重要的设计原则，以确保石墨及炭素制品项目建筑在功能、美观、可持续性等方面达到最佳效果。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首要原则是确保建筑的功能性得到最大化的发挥。我们将充分理解石墨及炭素制品项目的实际需求，合理布局各个功能区域，保证建筑在满足业务需求的同时，提供高效的工作环境。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在建筑设计中，我们将综合考虑建设和运营成本。通过精细的经济效益分析，确保设计方案在高效利用资源的同时，对石墨及炭素制品项目的长期盈利能力有积极的贡献。</w:t>
      </w:r>
    </w:p>
    <w:p>
      <w:pPr>
        <w:pStyle w:val="Heading2"/>
        <w:ind w:firstLine="560" w:firstLineChars="200"/>
        <w:rPr>
          <w:rFonts w:ascii="仿宋" w:eastAsia="仿宋" w:hAnsi="仿宋" w:cs="仿宋" w:hint="eastAsia"/>
          <w:sz w:val="28"/>
          <w:lang w:eastAsia="zh-CN"/>
        </w:rPr>
      </w:pPr>
      <w:bookmarkStart w:id="4" w:name="_Toc313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项目的土建工程设计中，我们将精准设定设计年限，结合石墨及炭素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墨及炭素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8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墨及炭素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墨及炭素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墨及炭素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7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本期工程石墨及炭素制品项目预计总建筑面积XXX平方米，其中：计容建筑面积XXX平方米，计划建筑工程投资XX万元，占石墨及炭素制品项目总投资的XX%。</w:t>
      </w:r>
    </w:p>
    <w:p>
      <w:pPr>
        <w:pStyle w:val="Heading1"/>
        <w:ind w:firstLine="560" w:firstLineChars="200"/>
        <w:rPr>
          <w:rFonts w:ascii="仿宋" w:eastAsia="仿宋" w:hAnsi="仿宋" w:cs="仿宋" w:hint="eastAsia"/>
          <w:sz w:val="28"/>
          <w:lang w:eastAsia="zh-CN"/>
        </w:rPr>
      </w:pPr>
      <w:bookmarkStart w:id="7" w:name="_Toc2214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7172"/>
      <w:r>
        <w:rPr>
          <w:rFonts w:ascii="仿宋" w:eastAsia="仿宋" w:hAnsi="仿宋" w:cs="仿宋" w:hint="eastAsia"/>
          <w:lang w:eastAsia="zh-CN"/>
        </w:rPr>
        <w:t>(一)、石墨及炭素制品行业分析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行业一直以来都是市场的关注焦点。行业内的发展趋势、竞争态势以及潜在机会都对石墨及炭素制品项目的推进产生深远的影响。通过深入研究行业的整体概貌，我们将更好地理解行业的核心特征，为石墨及炭素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行业，技术一直是推动创新和发展的关键因素。我们将对当前技术趋势进行详尽分析，包括但不限于人工智能、大数据应用、先进制造技术等。这有助于石墨及炭素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墨及炭素制品项目成功的基础。我们将对主要竞争对手进行深入研究，包括其市场份额、产品特点、市场定位等。通过全面了解竞争对手的优势和劣势，石墨及炭素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9123"/>
      <w:r>
        <w:rPr>
          <w:rFonts w:ascii="仿宋" w:eastAsia="仿宋" w:hAnsi="仿宋" w:cs="仿宋" w:hint="eastAsia"/>
          <w:sz w:val="28"/>
          <w:lang w:eastAsia="zh-CN"/>
        </w:rPr>
        <w:t>(二)、石墨及炭素制品市场分析预测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墨及炭素制品市场未来的增长趋势。这包括市场的整体规模、各细分领域的发展趋势等。石墨及炭素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墨及炭素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墨及炭素制品项目实施过程中需要充分考虑的因素。我们将对市场风险进行全面评估，包括但不限于政策法规风险、市场竞争风险、技术变革风险等。通过对潜在风险的深入分析，石墨及炭素制品项目可以制定相应的风险缓解策略，降低不确定性对石墨及炭素制品项目的影响。</w:t>
      </w:r>
    </w:p>
    <w:p>
      <w:pPr>
        <w:pStyle w:val="Heading1"/>
        <w:ind w:firstLine="560" w:firstLineChars="200"/>
        <w:rPr>
          <w:rFonts w:ascii="仿宋" w:eastAsia="仿宋" w:hAnsi="仿宋" w:cs="仿宋" w:hint="eastAsia"/>
          <w:sz w:val="28"/>
          <w:lang w:eastAsia="zh-CN"/>
        </w:rPr>
      </w:pPr>
      <w:bookmarkStart w:id="10" w:name="_Toc29169"/>
      <w:r>
        <w:rPr>
          <w:rFonts w:ascii="仿宋" w:eastAsia="仿宋" w:hAnsi="仿宋" w:cs="仿宋" w:hint="eastAsia"/>
          <w:sz w:val="28"/>
          <w:lang w:eastAsia="zh-CN"/>
        </w:rPr>
        <w:t>三、石墨及炭素制品项目概论</w:t>
      </w:r>
      <w:bookmarkEnd w:id="10"/>
    </w:p>
    <w:p>
      <w:pPr>
        <w:pStyle w:val="Heading2"/>
        <w:rPr>
          <w:rFonts w:ascii="仿宋" w:eastAsia="仿宋" w:hAnsi="仿宋" w:cs="仿宋" w:hint="eastAsia"/>
          <w:lang w:eastAsia="zh-CN"/>
        </w:rPr>
      </w:pPr>
      <w:bookmarkStart w:id="11" w:name="_Toc3977"/>
      <w:r>
        <w:rPr>
          <w:rFonts w:ascii="仿宋" w:eastAsia="仿宋" w:hAnsi="仿宋" w:cs="仿宋" w:hint="eastAsia"/>
          <w:lang w:eastAsia="zh-CN"/>
        </w:rPr>
        <w:t>(一)、石墨及炭素制品项目概况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起源追溯至对市场的深入洞察。市场的不断演变与变革为石墨及炭素制品项目提供了难得的机遇。当前市场存在的需求缺口和变革的大环境共同构成了石墨及炭素制品项目的背景。这个石墨及炭素制品项目旨在充分利用市场机遇，填补行业中尚未满足的需求，为客户提供全新的解决方案。市场的变革和需求的增长使得这个石墨及炭素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石墨及炭素制品项目名称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正式命名为石墨及炭素制品。这个名称不仅仅是一个标识，更代表了石墨及炭素制品项目的核心理念和愿景。它蕴含着石墨及炭素制品项目所要解决问题的关键字，具有强烈的表达和辨识度，为石墨及炭素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石墨及炭素制品项目目标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核心目标是提供一种全新、高效的解决方案，满足客户日益增长的需求。石墨及炭素制品项目追求的不仅仅是满足市场需求，更是在市场中获得卓越的竞争优势。通过不断提升产品或服务的质量和创新水平，石墨及炭素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石墨及炭素制品项目范围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全面涵盖了产品研发、制造、市场推广和售后服务，确保从产品设计到最终用户体验的全方位关注。这一全面的石墨及炭素制品项目范围是为了确保石墨及炭素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石墨及炭素制品项目时间表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石墨及炭素制品项目计划在未来18个月内完成，包括研发、测试、市场试点和正式推出等不同阶段。这个时间表的合理设计是为了确保石墨及炭素制品项目各个阶段的顺利推进，以便按时交付高质量的成果。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石墨及炭素制品项目预算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总预算估算为XX百万美元，主要分配在研发、市场推广、人员培训和运营等方面。这一充足的预算为石墨及炭素制品项目提供了充足的资源，确保石墨及炭素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石墨及炭素制品项目风险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可能面临的风险包括市场接受度低、技术难题、竞争激烈等。石墨及炭素制品项目团队已经制定了相应的风险应对计划，通过前瞻性的风险管理，确保石墨及炭素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石墨及炭素制品项目团队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石墨及炭素制品项目汇聚了一支经验丰富、多领域专业素养的核心团队，确保石墨及炭素制品项目在各个方面都能拥有高水平的执行力。团队的协同作战是石墨及炭素制品项目成功的关键因素之一。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石墨及炭素制品项目背景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石墨及炭素制品项目的背景根植于市场对更高效、创新产品的渴望，同时也受到科技发展对行业格局的深刻改变的影响。这为石墨及炭素制品项目提供了广阔的发展空间和市场需求。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石墨及炭素制品项目现状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截至目前，石墨及炭素制品项目已完成市场调研和技术验证，取得了初步的成功。这为石墨及炭素制品项目在未来的发展奠定了坚实的基础，为更远大的目标打下了坚实的基石。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624"/>
      <w:r>
        <w:rPr>
          <w:rFonts w:ascii="仿宋" w:eastAsia="仿宋" w:hAnsi="仿宋" w:cs="仿宋" w:hint="eastAsia"/>
          <w:sz w:val="28"/>
          <w:lang w:eastAsia="zh-CN"/>
        </w:rPr>
        <w:t>(二)、石墨及炭素制品项目目标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keyword》石墨及炭素制品项目首要业务目标是在市场中占据有利地位，实现产品/服务的成功推广和销售。通过不断提升产品质量、创新性，石墨及炭素制品项目追求成为行业中的领导者，赢得更多客户的青睐。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在科技迅速发展的时代，石墨及炭素制品项目着眼于技术创新。通过持续的研发和技术升级，石墨及炭素制品项目旨在推出更具创新性的产品或服务，以满足市场对新鲜、先进解决方案的需求。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为了建立可持续的客户关系，石墨及炭素制品项目设定了客户满意度目标。通过提供卓越的产品质量和优质的客户服务，石墨及炭素制品项目追求赢得客户的信任和忠诚度，确保他们的满意度达到行业领先水平。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石墨及炭素制品项目注重社会责任和可持续发展。通过实施环保、社会责任石墨及炭素制品项目，石墨及炭素制品项目致力于在经济发展的同时保护环境，促进社会公平，实现可持续经营。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石墨及炭素制品项目的团队是实现目标的核心驱动力。因此，石墨及炭素制品项目设定了团队发展目标，包括提升团队成员的专业技能、培养领导力，以及搭建协同高效的团队工作氛围。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440"/>
      <w:r>
        <w:rPr>
          <w:rFonts w:ascii="仿宋" w:eastAsia="仿宋" w:hAnsi="仿宋" w:cs="仿宋" w:hint="eastAsia"/>
          <w:sz w:val="28"/>
          <w:lang w:eastAsia="zh-CN"/>
        </w:rPr>
        <w:t>(三)、石墨及炭素制品项目提出的理由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石墨及炭素制品项目提出的理由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源于对市场机遇的深刻洞察。当前市场中存在的需求缺口和行业发展趋势表明，有巨大的商业机会等待被开发。通过准确捕捉市场机遇，石墨及炭素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理念基于对技术创新的信仰。通过持续的研发和技术投入，石墨及炭素制品项目有望推出更具创新性的产品或服务。在科技飞速发展的当下，石墨及炭素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是为了增强企业的行业竞争力。通过提升产品或服务的质量和独特性，石墨及炭素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响应了消费者需求的变化。随着社会和科技的不断发展，消费者对产品和服务的需求也在发生变化。通过深入了解并及时回应消费者的新需求，石墨及炭素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是企业战略发展规划的一部分。在面对日益激烈的市场竞争和不断变化的商业环境中，石墨及炭素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不仅仅是基于商业考量，还注重社会责任。通过推出环保、社会责任等方面的石墨及炭素制品项目，石墨及炭素制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石墨及炭素制品项目的提出反映了对利益相关者期望的关注。包括客户、员工、投资者等利益相关者在企业发展中都有着各自的期望，石墨及炭素制品项目力求在满足这些期望的同时，取得更大的共赢。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51"/>
      <w:r>
        <w:rPr>
          <w:rFonts w:ascii="仿宋" w:eastAsia="仿宋" w:hAnsi="仿宋" w:cs="仿宋" w:hint="eastAsia"/>
          <w:sz w:val="28"/>
          <w:lang w:eastAsia="zh-CN"/>
        </w:rPr>
        <w:t>(四)、石墨及炭素制品项目意义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在实施石墨及炭素制品项目的过程中，我们不仅仅是在追逐商业成功，更是为企业和社会的多个层面创造了深远的意义。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首要意义在于提升企业的市场竞争力。通过持续的创新和对产品质量的高标准要求，石墨及炭素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墨及炭素制品项目的推进将促使行业技术水平的提升。通过引入先进技术和创新性解决方案，石墨及炭素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墨及炭素制品项目不仅创造了大量就业机会，提高了就业水平，还注重社会责任和环保。通过参与社会公益事业和推动环保石墨及炭素制品项目，石墨及炭素制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综合而言，石墨及炭素制品项目意义重大，不仅推动了企业的发展，也为行业和社会的进步贡献了积极力量。这是一个全面而深刻的影响，将在未来产生可持续的正面效应。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281"/>
      <w:r>
        <w:rPr>
          <w:rFonts w:ascii="仿宋" w:eastAsia="仿宋" w:hAnsi="仿宋" w:cs="仿宋" w:hint="eastAsia"/>
          <w:sz w:val="28"/>
          <w:lang w:eastAsia="zh-CN"/>
        </w:rPr>
        <w:t>(五)、石墨及炭素制品项目背景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在当今迅猛发展的商业环境中，石墨及炭素制品项目的动因根植于对多方面因素的审慎考量。这个石墨及炭素制品项目的提出并非孤立的决策，而是对企业所处背景深入思考的产物。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墨及炭素制品项目背后的首要原因。科技的迅速发展和全球市场的快速变化使得企业必须灵活应对。石墨及炭素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竞争的激烈程度也是石墨及炭素制品项目背景中不可忽视的一环。企业需要在激烈竞争中脱颖而出，为此，石墨及炭素制品项目致力于打破常规，提供独特的价值主张，以吸引客户并确保市场份额的增长。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技术的迅速发展为企业带来了机遇与挑战。作为石墨及炭素制品项目启动的背景之一，对新兴技术的应用将有助于提升企业的技术水平，使其在不断演进的商业环境中保持竞争优势。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此外，社会对企业责任的期望也在逐渐升高。石墨及炭素制品项目充分融入了社会责任的理念，通过可持续经营和社会公益石墨及炭素制品项目，企图为社会贡献一份力量，在商业成功的同时关注社会价值。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403"/>
      <w:r>
        <w:rPr>
          <w:rFonts w:ascii="仿宋" w:eastAsia="仿宋" w:hAnsi="仿宋" w:cs="仿宋" w:hint="eastAsia"/>
          <w:sz w:val="28"/>
          <w:lang w:eastAsia="zh-CN"/>
        </w:rPr>
        <w:t>四、石墨及炭素制品项目文档管理</w:t>
      </w:r>
      <w:bookmarkEnd w:id="16"/>
    </w:p>
    <w:p>
      <w:pPr>
        <w:pStyle w:val="Heading2"/>
        <w:rPr>
          <w:rFonts w:ascii="仿宋" w:eastAsia="仿宋" w:hAnsi="仿宋" w:cs="仿宋" w:hint="eastAsia"/>
          <w:lang w:eastAsia="zh-CN"/>
        </w:rPr>
      </w:pPr>
      <w:bookmarkStart w:id="17" w:name="_Toc643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石墨及炭素制品项目高度重视文档的质量和准确性，以支持石墨及炭素制品项目的各项活动和决策。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文档的编制始于石墨及炭素制品项目计划的初期，我们制定了详细的文档编制计划，明确了每个文档的内容、格式和编写责任人。在石墨及炭素制品项目启动阶段，我们首先编制了石墨及炭素制品项目章程，明确定义了石墨及炭素制品项目的目标、范围、风险等关键要素。随后，石墨及炭素制品项目团队根据计划陆续编制了需求文档、设计文档、测试文档等各类文档，确保石墨及炭素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墨及炭素制品项目管理中的重要环节，旨在确保石墨及炭素制品项目文档符合质量标准和石墨及炭素制品项目需求。在石墨及炭素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墨及炭素制品项目相关利益方和专业领域的专家对文档进行独立审查。这有助于获取更全面、客观的反馈，确保石墨及炭素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石墨及炭素制品项目在文档编制与审查方面建立了严格的管理机制，通过规范的流程和多维度的审查，确保石墨及炭素制品项目文档的质量、准确性和可靠性，为石墨及炭素制品项目的顺利推进提供了有力支持。</w:t>
      </w:r>
    </w:p>
    <w:p>
      <w:pPr>
        <w:pStyle w:val="Heading2"/>
        <w:ind w:firstLine="560" w:firstLineChars="200"/>
        <w:rPr>
          <w:rFonts w:ascii="仿宋" w:eastAsia="仿宋" w:hAnsi="仿宋" w:cs="仿宋" w:hint="eastAsia"/>
          <w:sz w:val="28"/>
          <w:lang w:eastAsia="zh-CN"/>
        </w:rPr>
      </w:pPr>
      <w:bookmarkStart w:id="18" w:name="_Toc789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我们通过多渠道发布文档，包括电子邮件、石墨及炭素制品项目管理平台、内部网站等，以满足不同团队成员的偏好和需求。多渠道发布确保了信息的全面覆盖。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https://d.book118.com/635040024313011110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8722E"/>
    <w:rsid w:val="68E872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04002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2024-02-10T20:53:00Z</dcterms:created>
  <dcterms:modified xsi:type="dcterms:W3CDTF">2024-02-10T20:53:19Z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064080C5B4994D2A83124EDFED589BE3_11</vt:lpwstr>
  </property>
  <property fmtid="{D5CDD505-2E9C-101B-9397-08002B2CF9AE}" pid="3" name="KSOProductBuildVer">
    <vt:lpwstr>2052-12.1.0.16250</vt:lpwstr>
  </property>
</Properties>
</file>