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新型油封项目融资计划书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34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_Toc20346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3" w:history="1">
        <w:r>
          <w:rPr>
            <w:rFonts w:ascii="仿宋" w:eastAsia="仿宋" w:hAnsi="仿宋" w:cs="仿宋" w:hint="eastAsia"/>
            <w:lang w:eastAsia="zh-CN"/>
          </w:rPr>
          <w:t>一、选址方案</w:t>
        </w:r>
        <w:r>
          <w:tab/>
        </w:r>
        <w:r>
          <w:fldChar w:fldCharType="begin"/>
        </w:r>
        <w:r>
          <w:instrText xml:space="preserve"> PAGEREF _Toc3273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0" w:history="1">
        <w:r>
          <w:rPr>
            <w:rFonts w:ascii="仿宋" w:eastAsia="仿宋" w:hAnsi="仿宋" w:cs="仿宋" w:hint="eastAsia"/>
            <w:lang w:eastAsia="zh-CN"/>
          </w:rPr>
          <w:t>(一)、新型油封项目选址</w:t>
        </w:r>
        <w:r>
          <w:tab/>
        </w:r>
        <w:r>
          <w:fldChar w:fldCharType="begin"/>
        </w:r>
        <w:r>
          <w:instrText xml:space="preserve"> PAGEREF _Toc20890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9" w:history="1">
        <w:r>
          <w:rPr>
            <w:rFonts w:ascii="仿宋" w:eastAsia="仿宋" w:hAnsi="仿宋" w:cs="仿宋" w:hint="eastAsia"/>
            <w:lang w:eastAsia="zh-CN"/>
          </w:rPr>
          <w:t>(二)、新型油封项目选址流程</w:t>
        </w:r>
        <w:r>
          <w:tab/>
        </w:r>
        <w:r>
          <w:fldChar w:fldCharType="begin"/>
        </w:r>
        <w:r>
          <w:instrText xml:space="preserve"> PAGEREF _Toc3289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1" w:history="1">
        <w:r>
          <w:rPr>
            <w:rFonts w:ascii="仿宋" w:eastAsia="仿宋" w:hAnsi="仿宋" w:cs="仿宋" w:hint="eastAsia"/>
            <w:lang w:eastAsia="zh-CN"/>
          </w:rPr>
          <w:t>(三)、新型油封项目选址原则</w:t>
        </w:r>
        <w:r>
          <w:tab/>
        </w:r>
        <w:r>
          <w:fldChar w:fldCharType="begin"/>
        </w:r>
        <w:r>
          <w:instrText xml:space="preserve"> PAGEREF _Toc32311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49" w:history="1">
        <w:r>
          <w:rPr>
            <w:rFonts w:ascii="仿宋" w:eastAsia="仿宋" w:hAnsi="仿宋" w:cs="仿宋" w:hint="eastAsia"/>
            <w:lang w:eastAsia="zh-CN"/>
          </w:rPr>
          <w:t>二、后期运营与管理</w:t>
        </w:r>
        <w:r>
          <w:tab/>
        </w:r>
        <w:r>
          <w:fldChar w:fldCharType="begin"/>
        </w:r>
        <w:r>
          <w:instrText xml:space="preserve"> PAGEREF _Toc16449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6" w:history="1">
        <w:r>
          <w:rPr>
            <w:rFonts w:ascii="仿宋" w:eastAsia="仿宋" w:hAnsi="仿宋" w:cs="仿宋" w:hint="eastAsia"/>
            <w:lang w:eastAsia="zh-CN"/>
          </w:rPr>
          <w:t>(一)、新型油封项目运营管理机制</w:t>
        </w:r>
        <w:r>
          <w:tab/>
        </w:r>
        <w:r>
          <w:fldChar w:fldCharType="begin"/>
        </w:r>
        <w:r>
          <w:instrText xml:space="preserve"> PAGEREF _Toc31076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9" w:history="1">
        <w:r>
          <w:rPr>
            <w:rFonts w:ascii="仿宋" w:eastAsia="仿宋" w:hAnsi="仿宋" w:cs="仿宋" w:hint="eastAsia"/>
            <w:lang w:eastAsia="zh-CN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_Toc19239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3" w:history="1">
        <w:r>
          <w:rPr>
            <w:rFonts w:ascii="仿宋" w:eastAsia="仿宋" w:hAnsi="仿宋" w:cs="仿宋" w:hint="eastAsia"/>
            <w:lang w:eastAsia="zh-CN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_Toc11663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2" w:history="1">
        <w:r>
          <w:rPr>
            <w:rFonts w:ascii="仿宋" w:eastAsia="仿宋" w:hAnsi="仿宋" w:cs="仿宋" w:hint="eastAsia"/>
            <w:lang w:eastAsia="zh-CN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_Toc20912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37" w:history="1">
        <w:r>
          <w:rPr>
            <w:rFonts w:ascii="仿宋" w:eastAsia="仿宋" w:hAnsi="仿宋" w:cs="仿宋" w:hint="eastAsia"/>
            <w:lang w:eastAsia="zh-CN"/>
          </w:rPr>
          <w:t>三、生产控制的基本程序</w:t>
        </w:r>
        <w:r>
          <w:tab/>
        </w:r>
        <w:r>
          <w:fldChar w:fldCharType="begin"/>
        </w:r>
        <w:r>
          <w:instrText xml:space="preserve"> PAGEREF _Toc19437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09" w:history="1">
        <w:r>
          <w:rPr>
            <w:rFonts w:ascii="仿宋" w:eastAsia="仿宋" w:hAnsi="仿宋" w:cs="仿宋" w:hint="eastAsia"/>
            <w:lang w:eastAsia="zh-CN"/>
          </w:rPr>
          <w:t>(一)、新型油封生产控制的基本程序</w:t>
        </w:r>
        <w:r>
          <w:tab/>
        </w:r>
        <w:r>
          <w:fldChar w:fldCharType="begin"/>
        </w:r>
        <w:r>
          <w:instrText xml:space="preserve"> PAGEREF _Toc3909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84" w:history="1">
        <w:r>
          <w:rPr>
            <w:rFonts w:ascii="仿宋" w:eastAsia="仿宋" w:hAnsi="仿宋" w:cs="仿宋" w:hint="eastAsia"/>
            <w:lang w:eastAsia="zh-CN"/>
          </w:rPr>
          <w:t>四、实施进度计划</w:t>
        </w:r>
        <w:r>
          <w:tab/>
        </w:r>
        <w:r>
          <w:fldChar w:fldCharType="begin"/>
        </w:r>
        <w:r>
          <w:instrText xml:space="preserve"> PAGEREF _Toc15684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_Toc24738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_Toc28196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_Toc8124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8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_Toc31180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1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_Toc26501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8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_Toc4428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94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_Toc18194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_Toc10404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8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_Toc26288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_Toc498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45" w:history="1">
        <w:r>
          <w:rPr>
            <w:rFonts w:ascii="仿宋" w:eastAsia="仿宋" w:hAnsi="仿宋" w:cs="仿宋" w:hint="eastAsia"/>
            <w:lang w:eastAsia="zh-CN"/>
          </w:rPr>
          <w:t>六、新型油封项目市场前景分析</w:t>
        </w:r>
        <w:r>
          <w:tab/>
        </w:r>
        <w:r>
          <w:fldChar w:fldCharType="begin"/>
        </w:r>
        <w:r>
          <w:instrText xml:space="preserve"> PAGEREF _Toc30445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07" w:history="1">
        <w:r>
          <w:rPr>
            <w:rFonts w:ascii="仿宋" w:eastAsia="仿宋" w:hAnsi="仿宋" w:cs="仿宋" w:hint="eastAsia"/>
            <w:lang w:eastAsia="zh-CN"/>
          </w:rPr>
          <w:t>(一)、建设地经济发展概况</w:t>
        </w:r>
        <w:r>
          <w:tab/>
        </w:r>
        <w:r>
          <w:fldChar w:fldCharType="begin"/>
        </w:r>
        <w:r>
          <w:instrText xml:space="preserve"> PAGEREF _Toc12007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48" w:history="1">
        <w:r>
          <w:rPr>
            <w:rFonts w:ascii="仿宋" w:eastAsia="仿宋" w:hAnsi="仿宋" w:cs="仿宋" w:hint="eastAsia"/>
            <w:lang w:eastAsia="zh-CN"/>
          </w:rPr>
          <w:t>(二)、行业市场分析</w:t>
        </w:r>
        <w:r>
          <w:tab/>
        </w:r>
        <w:r>
          <w:fldChar w:fldCharType="begin"/>
        </w:r>
        <w:r>
          <w:instrText xml:space="preserve"> PAGEREF _Toc16548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94" w:history="1">
        <w:r>
          <w:rPr>
            <w:rFonts w:ascii="仿宋" w:eastAsia="仿宋" w:hAnsi="仿宋" w:cs="仿宋" w:hint="eastAsia"/>
            <w:lang w:eastAsia="zh-CN"/>
          </w:rPr>
          <w:t>七、新型油封行业发展分析</w:t>
        </w:r>
        <w:r>
          <w:tab/>
        </w:r>
        <w:r>
          <w:fldChar w:fldCharType="begin"/>
        </w:r>
        <w:r>
          <w:instrText xml:space="preserve"> PAGEREF _Toc8994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2" w:history="1">
        <w:r>
          <w:rPr>
            <w:rFonts w:ascii="仿宋" w:eastAsia="仿宋" w:hAnsi="仿宋" w:cs="仿宋" w:hint="eastAsia"/>
            <w:lang w:eastAsia="zh-CN"/>
          </w:rPr>
          <w:t>(一)、新型油封行业发展总体概况</w:t>
        </w:r>
        <w:r>
          <w:tab/>
        </w:r>
        <w:r>
          <w:fldChar w:fldCharType="begin"/>
        </w:r>
        <w:r>
          <w:instrText xml:space="preserve"> PAGEREF _Toc9852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" w:history="1">
        <w:r>
          <w:rPr>
            <w:rFonts w:ascii="仿宋" w:eastAsia="仿宋" w:hAnsi="仿宋" w:cs="仿宋" w:hint="eastAsia"/>
            <w:lang w:eastAsia="zh-CN"/>
          </w:rPr>
          <w:t>(二)、新型油封行业发展背景</w:t>
        </w:r>
        <w:r>
          <w:tab/>
        </w:r>
        <w:r>
          <w:fldChar w:fldCharType="begin"/>
        </w:r>
        <w:r>
          <w:instrText xml:space="preserve"> PAGEREF _Toc1567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3" w:history="1">
        <w:r>
          <w:rPr>
            <w:rFonts w:ascii="仿宋" w:eastAsia="仿宋" w:hAnsi="仿宋" w:cs="仿宋" w:hint="eastAsia"/>
            <w:lang w:eastAsia="zh-CN"/>
          </w:rPr>
          <w:t>(三)、新型油封行业发展前景</w:t>
        </w:r>
        <w:r>
          <w:tab/>
        </w:r>
        <w:r>
          <w:fldChar w:fldCharType="begin"/>
        </w:r>
        <w:r>
          <w:instrText xml:space="preserve"> PAGEREF _Toc11153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14" w:history="1">
        <w:r>
          <w:rPr>
            <w:rFonts w:ascii="仿宋" w:eastAsia="仿宋" w:hAnsi="仿宋" w:cs="仿宋" w:hint="eastAsia"/>
            <w:lang w:eastAsia="zh-CN"/>
          </w:rPr>
          <w:t>八、企业合规与伦理</w:t>
        </w:r>
        <w:r>
          <w:tab/>
        </w:r>
        <w:r>
          <w:fldChar w:fldCharType="begin"/>
        </w:r>
        <w:r>
          <w:instrText xml:space="preserve"> PAGEREF _Toc10714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1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_Toc28691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_Toc29531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_Toc23580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5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_Toc11455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21" w:history="1">
        <w:r>
          <w:rPr>
            <w:rFonts w:ascii="仿宋" w:eastAsia="仿宋" w:hAnsi="仿宋" w:cs="仿宋" w:hint="eastAsia"/>
            <w:lang w:eastAsia="zh-CN"/>
          </w:rPr>
          <w:t>九、实施安排</w:t>
        </w:r>
        <w:r>
          <w:tab/>
        </w:r>
        <w:r>
          <w:fldChar w:fldCharType="begin"/>
        </w:r>
        <w:r>
          <w:instrText xml:space="preserve"> PAGEREF _Toc12821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_Toc13442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_Toc19807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_Toc23567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_Toc14103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8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_Toc6118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993" w:history="1">
        <w:r>
          <w:rPr>
            <w:rFonts w:ascii="仿宋" w:eastAsia="仿宋" w:hAnsi="仿宋" w:cs="仿宋" w:hint="eastAsia"/>
            <w:lang w:eastAsia="zh-CN"/>
          </w:rPr>
          <w:t>(六)、新型油封项目实施保障</w:t>
        </w:r>
        <w:r>
          <w:tab/>
        </w:r>
        <w:r>
          <w:fldChar w:fldCharType="begin"/>
        </w:r>
        <w:r>
          <w:instrText xml:space="preserve"> PAGEREF _Toc18993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67" w:history="1">
        <w:r>
          <w:rPr>
            <w:rFonts w:ascii="仿宋" w:eastAsia="仿宋" w:hAnsi="仿宋" w:cs="仿宋" w:hint="eastAsia"/>
            <w:lang w:eastAsia="zh-CN"/>
          </w:rPr>
          <w:t>十、新型油封项目计划安排</w:t>
        </w:r>
        <w:r>
          <w:tab/>
        </w:r>
        <w:r>
          <w:fldChar w:fldCharType="begin"/>
        </w:r>
        <w:r>
          <w:instrText xml:space="preserve"> PAGEREF _Toc30167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_Toc10562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2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_Toc12828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8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_Toc7080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_Toc19046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53" w:history="1">
        <w:r>
          <w:rPr>
            <w:rFonts w:ascii="仿宋" w:eastAsia="仿宋" w:hAnsi="仿宋" w:cs="仿宋" w:hint="eastAsia"/>
            <w:lang w:eastAsia="zh-CN"/>
          </w:rPr>
          <w:t>十一、新型油封项目组织管理与招投标</w:t>
        </w:r>
        <w:r>
          <w:tab/>
        </w:r>
        <w:r>
          <w:fldChar w:fldCharType="begin"/>
        </w:r>
        <w:r>
          <w:instrText xml:space="preserve"> PAGEREF _Toc21753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40" w:history="1">
        <w:r>
          <w:rPr>
            <w:rFonts w:ascii="仿宋" w:eastAsia="仿宋" w:hAnsi="仿宋" w:cs="仿宋" w:hint="eastAsia"/>
            <w:lang w:eastAsia="zh-CN"/>
          </w:rPr>
          <w:t>(一)、新型油封项目筹建时期的组织与管理</w:t>
        </w:r>
        <w:r>
          <w:tab/>
        </w:r>
        <w:r>
          <w:fldChar w:fldCharType="begin"/>
        </w:r>
        <w:r>
          <w:instrText xml:space="preserve"> PAGEREF _Toc9740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" w:history="1">
        <w:r>
          <w:rPr>
            <w:rFonts w:ascii="仿宋" w:eastAsia="仿宋" w:hAnsi="仿宋" w:cs="仿宋" w:hint="eastAsia"/>
            <w:lang w:eastAsia="zh-CN"/>
          </w:rPr>
          <w:t>(二)、新型油封项目运行时期的组织与管理</w:t>
        </w:r>
        <w:r>
          <w:tab/>
        </w:r>
        <w:r>
          <w:fldChar w:fldCharType="begin"/>
        </w:r>
        <w:r>
          <w:instrText xml:space="preserve"> PAGEREF _Toc221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7" w:history="1">
        <w:r>
          <w:rPr>
            <w:rFonts w:ascii="仿宋" w:eastAsia="仿宋" w:hAnsi="仿宋" w:cs="仿宋" w:hint="eastAsia"/>
            <w:lang w:eastAsia="zh-CN"/>
          </w:rPr>
          <w:t>(三)、劳动定员和人员培训</w:t>
        </w:r>
        <w:r>
          <w:tab/>
        </w:r>
        <w:r>
          <w:fldChar w:fldCharType="begin"/>
        </w:r>
        <w:r>
          <w:instrText xml:space="preserve"> PAGEREF _Toc25857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4" w:history="1">
        <w:r>
          <w:rPr>
            <w:rFonts w:ascii="仿宋" w:eastAsia="仿宋" w:hAnsi="仿宋" w:cs="仿宋" w:hint="eastAsia"/>
            <w:lang w:eastAsia="zh-CN"/>
          </w:rPr>
          <w:t>(四)、招标管理</w:t>
        </w:r>
        <w:r>
          <w:tab/>
        </w:r>
        <w:r>
          <w:fldChar w:fldCharType="begin"/>
        </w:r>
        <w:r>
          <w:instrText xml:space="preserve"> PAGEREF _Toc32444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24" w:history="1">
        <w:r>
          <w:rPr>
            <w:rFonts w:ascii="仿宋" w:eastAsia="仿宋" w:hAnsi="仿宋" w:cs="仿宋" w:hint="eastAsia"/>
            <w:lang w:eastAsia="zh-CN"/>
          </w:rPr>
          <w:t>十二、进度计划</w:t>
        </w:r>
        <w:r>
          <w:tab/>
        </w:r>
        <w:r>
          <w:fldChar w:fldCharType="begin"/>
        </w:r>
        <w:r>
          <w:instrText xml:space="preserve"> PAGEREF _Toc13124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7" w:history="1">
        <w:r>
          <w:rPr>
            <w:rFonts w:ascii="仿宋" w:eastAsia="仿宋" w:hAnsi="仿宋" w:cs="仿宋" w:hint="eastAsia"/>
            <w:lang w:eastAsia="zh-CN"/>
          </w:rPr>
          <w:t>(一)、新型油封项目进度安排</w:t>
        </w:r>
        <w:r>
          <w:tab/>
        </w:r>
        <w:r>
          <w:fldChar w:fldCharType="begin"/>
        </w:r>
        <w:r>
          <w:instrText xml:space="preserve"> PAGEREF _Toc21487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0" w:history="1">
        <w:r>
          <w:rPr>
            <w:rFonts w:ascii="仿宋" w:eastAsia="仿宋" w:hAnsi="仿宋" w:cs="仿宋" w:hint="eastAsia"/>
            <w:lang w:eastAsia="zh-CN"/>
          </w:rPr>
          <w:t>(二)、新型油封项目实施保障措施</w:t>
        </w:r>
        <w:r>
          <w:tab/>
        </w:r>
        <w:r>
          <w:fldChar w:fldCharType="begin"/>
        </w:r>
        <w:r>
          <w:instrText xml:space="preserve"> PAGEREF _Toc11480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57" w:history="1">
        <w:r>
          <w:rPr>
            <w:rFonts w:ascii="仿宋" w:eastAsia="仿宋" w:hAnsi="仿宋" w:cs="仿宋" w:hint="eastAsia"/>
            <w:lang w:eastAsia="zh-CN"/>
          </w:rPr>
          <w:t>十三、节能情况分析</w:t>
        </w:r>
        <w:r>
          <w:tab/>
        </w:r>
        <w:r>
          <w:fldChar w:fldCharType="begin"/>
        </w:r>
        <w:r>
          <w:instrText xml:space="preserve"> PAGEREF _Toc20557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2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_Toc32402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_Toc75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65" w:history="1">
        <w:r>
          <w:rPr>
            <w:rFonts w:ascii="仿宋" w:eastAsia="仿宋" w:hAnsi="仿宋" w:cs="仿宋" w:hint="eastAsia"/>
            <w:lang w:eastAsia="zh-CN"/>
          </w:rPr>
          <w:t>(三)、新型油封项目地能源消耗与供应状况</w:t>
        </w:r>
        <w:r>
          <w:tab/>
        </w:r>
        <w:r>
          <w:fldChar w:fldCharType="begin"/>
        </w:r>
        <w:r>
          <w:instrText xml:space="preserve"> PAGEREF _Toc4665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65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_Toc8465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1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_Toc18641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8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_Toc11818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2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_Toc7172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08" w:history="1">
        <w:r>
          <w:rPr>
            <w:rFonts w:ascii="仿宋" w:eastAsia="仿宋" w:hAnsi="仿宋" w:cs="仿宋" w:hint="eastAsia"/>
            <w:lang w:eastAsia="zh-CN"/>
          </w:rPr>
          <w:t>十四、科技创新与研发</w:t>
        </w:r>
        <w:r>
          <w:tab/>
        </w:r>
        <w:r>
          <w:fldChar w:fldCharType="begin"/>
        </w:r>
        <w:r>
          <w:instrText xml:space="preserve"> PAGEREF _Toc7608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" w:history="1">
        <w:r>
          <w:rPr>
            <w:rFonts w:ascii="仿宋" w:eastAsia="仿宋" w:hAnsi="仿宋" w:cs="仿宋" w:hint="eastAsia"/>
            <w:lang w:eastAsia="zh-CN"/>
          </w:rPr>
          <w:t>(一)、科技创新战略规划</w:t>
        </w:r>
        <w:r>
          <w:tab/>
        </w:r>
        <w:r>
          <w:fldChar w:fldCharType="begin"/>
        </w:r>
        <w:r>
          <w:instrText xml:space="preserve"> PAGEREF _Toc2051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7" w:history="1">
        <w:r>
          <w:rPr>
            <w:rFonts w:ascii="仿宋" w:eastAsia="仿宋" w:hAnsi="仿宋" w:cs="仿宋" w:hint="eastAsia"/>
            <w:lang w:eastAsia="zh-CN"/>
          </w:rPr>
          <w:t>(二)、研发团队建设</w:t>
        </w:r>
        <w:r>
          <w:tab/>
        </w:r>
        <w:r>
          <w:fldChar w:fldCharType="begin"/>
        </w:r>
        <w:r>
          <w:instrText xml:space="preserve"> PAGEREF _Toc18267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5" w:history="1">
        <w:r>
          <w:rPr>
            <w:rFonts w:ascii="仿宋" w:eastAsia="仿宋" w:hAnsi="仿宋" w:cs="仿宋" w:hint="eastAsia"/>
            <w:lang w:eastAsia="zh-CN"/>
          </w:rPr>
          <w:t>(三)、知识产权保护机制</w:t>
        </w:r>
        <w:r>
          <w:tab/>
        </w:r>
        <w:r>
          <w:fldChar w:fldCharType="begin"/>
        </w:r>
        <w:r>
          <w:instrText xml:space="preserve"> PAGEREF _Toc26975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97" w:history="1">
        <w:r>
          <w:rPr>
            <w:rFonts w:ascii="仿宋" w:eastAsia="仿宋" w:hAnsi="仿宋" w:cs="仿宋" w:hint="eastAsia"/>
            <w:lang w:eastAsia="zh-CN"/>
          </w:rPr>
          <w:t>(四)、技术引进与应用</w:t>
        </w:r>
        <w:r>
          <w:tab/>
        </w:r>
        <w:r>
          <w:fldChar w:fldCharType="begin"/>
        </w:r>
        <w:r>
          <w:instrText xml:space="preserve"> PAGEREF _Toc4897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92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_Toc5792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8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_Toc14658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8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_Toc31658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95" w:history="1">
        <w:r>
          <w:rPr>
            <w:rFonts w:ascii="仿宋" w:eastAsia="仿宋" w:hAnsi="仿宋" w:cs="仿宋" w:hint="eastAsia"/>
            <w:lang w:eastAsia="zh-CN"/>
          </w:rPr>
          <w:t>十六、新型油封行业高质量发展</w:t>
        </w:r>
        <w:r>
          <w:tab/>
        </w:r>
        <w:r>
          <w:fldChar w:fldCharType="begin"/>
        </w:r>
        <w:r>
          <w:instrText xml:space="preserve"> PAGEREF _Toc24695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50" w:history="1">
        <w:r>
          <w:rPr>
            <w:rFonts w:ascii="仿宋" w:eastAsia="仿宋" w:hAnsi="仿宋" w:cs="仿宋" w:hint="eastAsia"/>
            <w:lang w:eastAsia="zh-CN"/>
          </w:rPr>
          <w:t>(一)、质量管理体系</w:t>
        </w:r>
        <w:r>
          <w:tab/>
        </w:r>
        <w:r>
          <w:fldChar w:fldCharType="begin"/>
        </w:r>
        <w:r>
          <w:instrText xml:space="preserve"> PAGEREF _Toc27950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77" w:history="1">
        <w:r>
          <w:rPr>
            <w:rFonts w:ascii="仿宋" w:eastAsia="仿宋" w:hAnsi="仿宋" w:cs="仿宋" w:hint="eastAsia"/>
            <w:lang w:eastAsia="zh-CN"/>
          </w:rPr>
          <w:t>(二)、创新与研发投入</w:t>
        </w:r>
        <w:r>
          <w:tab/>
        </w:r>
        <w:r>
          <w:fldChar w:fldCharType="begin"/>
        </w:r>
        <w:r>
          <w:instrText xml:space="preserve"> PAGEREF _Toc6177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4" w:history="1">
        <w:r>
          <w:rPr>
            <w:rFonts w:ascii="仿宋" w:eastAsia="仿宋" w:hAnsi="仿宋" w:cs="仿宋" w:hint="eastAsia"/>
            <w:lang w:eastAsia="zh-CN"/>
          </w:rPr>
          <w:t>(三)、生产效率提升</w:t>
        </w:r>
        <w:r>
          <w:tab/>
        </w:r>
        <w:r>
          <w:fldChar w:fldCharType="begin"/>
        </w:r>
        <w:r>
          <w:instrText xml:space="preserve"> PAGEREF _Toc23734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5" w:history="1">
        <w:r>
          <w:rPr>
            <w:rFonts w:ascii="仿宋" w:eastAsia="仿宋" w:hAnsi="仿宋" w:cs="仿宋" w:hint="eastAsia"/>
            <w:lang w:eastAsia="zh-CN"/>
          </w:rPr>
          <w:t>(四)、环保与可持续发展</w:t>
        </w:r>
        <w:r>
          <w:tab/>
        </w:r>
        <w:r>
          <w:fldChar w:fldCharType="begin"/>
        </w:r>
        <w:r>
          <w:instrText xml:space="preserve"> PAGEREF _Toc21665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74" w:history="1">
        <w:r>
          <w:rPr>
            <w:rFonts w:ascii="仿宋" w:eastAsia="仿宋" w:hAnsi="仿宋" w:cs="仿宋" w:hint="eastAsia"/>
            <w:lang w:eastAsia="zh-CN"/>
          </w:rPr>
          <w:t>十七、战略合作伙伴与投资者关系</w:t>
        </w:r>
        <w:r>
          <w:tab/>
        </w:r>
        <w:r>
          <w:fldChar w:fldCharType="begin"/>
        </w:r>
        <w:r>
          <w:instrText xml:space="preserve"> PAGEREF _Toc6674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" w:history="1">
        <w:r>
          <w:rPr>
            <w:rFonts w:ascii="仿宋" w:eastAsia="仿宋" w:hAnsi="仿宋" w:cs="仿宋" w:hint="eastAsia"/>
            <w:lang w:eastAsia="zh-CN"/>
          </w:rPr>
          <w:t>(一)、投资者关系管理</w:t>
        </w:r>
        <w:r>
          <w:tab/>
        </w:r>
        <w:r>
          <w:fldChar w:fldCharType="begin"/>
        </w:r>
        <w:r>
          <w:instrText xml:space="preserve"> PAGEREF _Toc1942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1" w:history="1">
        <w:r>
          <w:rPr>
            <w:rFonts w:ascii="仿宋" w:eastAsia="仿宋" w:hAnsi="仿宋" w:cs="仿宋" w:hint="eastAsia"/>
            <w:lang w:eastAsia="zh-CN"/>
          </w:rPr>
          <w:t>(二)、战略合作伙伴关系管理</w:t>
        </w:r>
        <w:r>
          <w:tab/>
        </w:r>
        <w:r>
          <w:fldChar w:fldCharType="begin"/>
        </w:r>
        <w:r>
          <w:instrText xml:space="preserve"> PAGEREF _Toc30001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9" w:history="1">
        <w:r>
          <w:rPr>
            <w:rFonts w:ascii="仿宋" w:eastAsia="仿宋" w:hAnsi="仿宋" w:cs="仿宋" w:hint="eastAsia"/>
            <w:lang w:eastAsia="zh-CN"/>
          </w:rPr>
          <w:t>(三)、投资者关系沟通</w:t>
        </w:r>
        <w:r>
          <w:tab/>
        </w:r>
        <w:r>
          <w:fldChar w:fldCharType="begin"/>
        </w:r>
        <w:r>
          <w:instrText xml:space="preserve"> PAGEREF _Toc31449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8" w:history="1">
        <w:r>
          <w:rPr>
            <w:rFonts w:ascii="仿宋" w:eastAsia="仿宋" w:hAnsi="仿宋" w:cs="仿宋" w:hint="eastAsia"/>
            <w:lang w:eastAsia="zh-CN"/>
          </w:rPr>
          <w:t>(四)、投资者服务计划</w:t>
        </w:r>
        <w:r>
          <w:tab/>
        </w:r>
        <w:r>
          <w:fldChar w:fldCharType="begin"/>
        </w:r>
        <w:r>
          <w:instrText xml:space="preserve"> PAGEREF _Toc27558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3" w:history="1">
        <w:r>
          <w:rPr>
            <w:rFonts w:ascii="仿宋" w:eastAsia="仿宋" w:hAnsi="仿宋" w:cs="仿宋" w:hint="eastAsia"/>
            <w:lang w:eastAsia="zh-CN"/>
          </w:rPr>
          <w:t>十八、品牌建设与市场定位</w:t>
        </w:r>
        <w:r>
          <w:tab/>
        </w:r>
        <w:r>
          <w:fldChar w:fldCharType="begin"/>
        </w:r>
        <w:r>
          <w:instrText xml:space="preserve"> PAGEREF _Toc3173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5" w:history="1">
        <w:r>
          <w:rPr>
            <w:rFonts w:ascii="仿宋" w:eastAsia="仿宋" w:hAnsi="仿宋" w:cs="仿宋" w:hint="eastAsia"/>
            <w:lang w:eastAsia="zh-CN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_Toc10085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0" w:history="1">
        <w:r>
          <w:rPr>
            <w:rFonts w:ascii="仿宋" w:eastAsia="仿宋" w:hAnsi="仿宋" w:cs="仿宋" w:hint="eastAsia"/>
            <w:lang w:eastAsia="zh-CN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_Toc6810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" w:history="1">
        <w:r>
          <w:rPr>
            <w:rFonts w:ascii="仿宋" w:eastAsia="仿宋" w:hAnsi="仿宋" w:cs="仿宋" w:hint="eastAsia"/>
            <w:lang w:eastAsia="zh-CN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_Toc139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1128" w:history="1">
        <w:r>
          <w:rPr>
            <w:rFonts w:ascii="仿宋" w:eastAsia="仿宋" w:hAnsi="仿宋" w:cs="仿宋" w:hint="eastAsia"/>
            <w:lang w:eastAsia="zh-CN"/>
          </w:rPr>
          <w:t>十九、新型油封项目监督与评估</w:t>
        </w:r>
        <w:r>
          <w:tab/>
        </w:r>
        <w:r>
          <w:fldChar w:fldCharType="begin"/>
        </w:r>
        <w:r>
          <w:instrText xml:space="preserve"> PAGEREF _Toc11128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" w:history="1">
        <w:r>
          <w:rPr>
            <w:rFonts w:ascii="仿宋" w:eastAsia="仿宋" w:hAnsi="仿宋" w:cs="仿宋" w:hint="eastAsia"/>
            <w:lang w:eastAsia="zh-CN"/>
          </w:rPr>
          <w:t>(一)、监督机构及职责</w:t>
        </w:r>
        <w:r>
          <w:tab/>
        </w:r>
        <w:r>
          <w:fldChar w:fldCharType="begin"/>
        </w:r>
        <w:r>
          <w:instrText xml:space="preserve"> PAGEREF _Toc547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2" w:history="1">
        <w:r>
          <w:rPr>
            <w:rFonts w:ascii="仿宋" w:eastAsia="仿宋" w:hAnsi="仿宋" w:cs="仿宋" w:hint="eastAsia"/>
            <w:lang w:eastAsia="zh-CN"/>
          </w:rPr>
          <w:t>(二)、监测与评估指标体系</w:t>
        </w:r>
        <w:r>
          <w:tab/>
        </w:r>
        <w:r>
          <w:fldChar w:fldCharType="begin"/>
        </w:r>
        <w:r>
          <w:instrText xml:space="preserve"> PAGEREF _Toc28352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5" w:history="1">
        <w:r>
          <w:rPr>
            <w:rFonts w:ascii="仿宋" w:eastAsia="仿宋" w:hAnsi="仿宋" w:cs="仿宋" w:hint="eastAsia"/>
            <w:lang w:eastAsia="zh-CN"/>
          </w:rPr>
          <w:t>(三)、监督与评估周期</w:t>
        </w:r>
        <w:r>
          <w:tab/>
        </w:r>
        <w:r>
          <w:fldChar w:fldCharType="begin"/>
        </w:r>
        <w:r>
          <w:instrText xml:space="preserve"> PAGEREF _Toc12865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8" w:history="1">
        <w:r>
          <w:rPr>
            <w:rFonts w:ascii="仿宋" w:eastAsia="仿宋" w:hAnsi="仿宋" w:cs="仿宋" w:hint="eastAsia"/>
            <w:lang w:eastAsia="zh-CN"/>
          </w:rPr>
          <w:t>(四)、监督与评估报告</w:t>
        </w:r>
        <w:r>
          <w:tab/>
        </w:r>
        <w:r>
          <w:fldChar w:fldCharType="begin"/>
        </w:r>
        <w:r>
          <w:instrText xml:space="preserve"> PAGEREF _Toc31268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85" w:history="1">
        <w:r>
          <w:rPr>
            <w:rFonts w:ascii="仿宋" w:eastAsia="仿宋" w:hAnsi="仿宋" w:cs="仿宋" w:hint="eastAsia"/>
            <w:lang w:eastAsia="zh-CN"/>
          </w:rPr>
          <w:t>二十、市场反馈与迭代</w:t>
        </w:r>
        <w:r>
          <w:tab/>
        </w:r>
        <w:r>
          <w:fldChar w:fldCharType="begin"/>
        </w:r>
        <w:r>
          <w:instrText xml:space="preserve"> PAGEREF _Toc8185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07" w:history="1">
        <w:r>
          <w:rPr>
            <w:rFonts w:ascii="仿宋" w:eastAsia="仿宋" w:hAnsi="仿宋" w:cs="仿宋" w:hint="eastAsia"/>
            <w:lang w:eastAsia="zh-CN"/>
          </w:rPr>
          <w:t>(一)、市场反馈概述</w:t>
        </w:r>
        <w:r>
          <w:tab/>
        </w:r>
        <w:r>
          <w:fldChar w:fldCharType="begin"/>
        </w:r>
        <w:r>
          <w:instrText xml:space="preserve"> PAGEREF _Toc22507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2" w:history="1">
        <w:r>
          <w:rPr>
            <w:rFonts w:ascii="仿宋" w:eastAsia="仿宋" w:hAnsi="仿宋" w:cs="仿宋" w:hint="eastAsia"/>
            <w:lang w:eastAsia="zh-CN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_Toc3572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" w:history="1">
        <w:r>
          <w:rPr>
            <w:rFonts w:ascii="仿宋" w:eastAsia="仿宋" w:hAnsi="仿宋" w:cs="仿宋" w:hint="eastAsia"/>
            <w:lang w:eastAsia="zh-CN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_Toc942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7" w:history="1">
        <w:r>
          <w:rPr>
            <w:rFonts w:ascii="仿宋" w:eastAsia="仿宋" w:hAnsi="仿宋" w:cs="仿宋" w:hint="eastAsia"/>
            <w:lang w:eastAsia="zh-CN"/>
          </w:rPr>
          <w:t>二十一、法律法规与政策遵循</w:t>
        </w:r>
        <w:r>
          <w:tab/>
        </w:r>
        <w:r>
          <w:fldChar w:fldCharType="begin"/>
        </w:r>
        <w:r>
          <w:instrText xml:space="preserve"> PAGEREF _Toc1707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0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_Toc3620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_Toc20377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34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73"/>
      <w:r>
        <w:rPr>
          <w:rFonts w:ascii="仿宋" w:eastAsia="仿宋" w:hAnsi="仿宋" w:cs="仿宋" w:hint="eastAsia"/>
          <w:sz w:val="28"/>
          <w:lang w:eastAsia="zh-CN"/>
        </w:rPr>
        <w:t>一、选址方案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890"/>
      <w:r>
        <w:rPr>
          <w:rFonts w:ascii="仿宋" w:eastAsia="仿宋" w:hAnsi="仿宋" w:cs="仿宋" w:hint="eastAsia"/>
          <w:lang w:eastAsia="zh-CN"/>
        </w:rPr>
        <w:t>(一)、新型油封项目选址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选择靠近主要市场和客户的位置，这有助于降低物流成本、提高交货速度，并满足市场需求。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需要考虑新型油封项目所需原材料的可获得性和成本。因此，选址要能够轻松获取这些关键原材料，以确保生产的连续性和成本控制。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人才和劳动力资源对新型油封项目的成功至关重要。因此，需要选择一个有足够技能工人和相关专业技能的地点，以满足新型油封项目的需求。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考虑当地的环保法规和政策，确保新型油封项目符合环保法规。这样做有助于降低环境风险和未来的法律问题。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https://d.book118.com/635100142032011121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新型油封项目融资计划书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新型油封项目融资计划书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新型油封项目融资计划书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新型油封项目融资计划书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新型油封项目融资计划书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A01DFB"/>
    <w:rsid w:val="04A01DFB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3510014203201112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2024-03-08T23:46:00Z</dcterms:created>
  <dcterms:modified xsi:type="dcterms:W3CDTF">2024-03-08T23:46:21Z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C1778BC95F1C43BD8CFF7CD3508D3CC3_11</vt:lpwstr>
  </property>
  <property fmtid="{D5CDD505-2E9C-101B-9397-08002B2CF9AE}" pid="3" name="KSOProductBuildVer">
    <vt:lpwstr>2052-12.1.0.16399</vt:lpwstr>
  </property>
</Properties>
</file>