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印染涂料项目规划设计蓝图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15" w:history="1">
        <w:r>
          <w:rPr>
            <w:rFonts w:ascii="仿宋" w:eastAsia="仿宋" w:hAnsi="仿宋" w:cs="仿宋" w:hint="eastAsia"/>
            <w:lang w:eastAsia="zh-CN"/>
          </w:rPr>
          <w:t>概论</w:t>
        </w:r>
        <w:r>
          <w:tab/>
        </w:r>
        <w:r>
          <w:fldChar w:fldCharType="begin"/>
        </w:r>
        <w:r>
          <w:instrText xml:space="preserve"> PAGEREF _Toc32515 \h </w:instrText>
        </w:r>
        <w:r>
          <w:fldChar w:fldCharType="separate"/>
        </w:r>
        <w:r>
          <w:t>3</w:t>
        </w:r>
        <w:r>
          <w:fldChar w:fldCharType="end"/>
        </w:r>
      </w:hyperlink>
    </w:p>
    <w:p>
      <w:pPr>
        <w:pStyle w:val="TOC1"/>
        <w:tabs>
          <w:tab w:val="right" w:leader="dot" w:pos="8306"/>
        </w:tabs>
      </w:pPr>
      <w:hyperlink w:anchor="_Toc19901" w:history="1">
        <w:r>
          <w:rPr>
            <w:rFonts w:ascii="仿宋" w:eastAsia="仿宋" w:hAnsi="仿宋" w:cs="仿宋" w:hint="eastAsia"/>
            <w:lang w:eastAsia="zh-CN"/>
          </w:rPr>
          <w:t>一、印染涂料项目概论</w:t>
        </w:r>
        <w:r>
          <w:tab/>
        </w:r>
        <w:r>
          <w:fldChar w:fldCharType="begin"/>
        </w:r>
        <w:r>
          <w:instrText xml:space="preserve"> PAGEREF _Toc19901 \h </w:instrText>
        </w:r>
        <w:r>
          <w:fldChar w:fldCharType="separate"/>
        </w:r>
        <w:r>
          <w:t>3</w:t>
        </w:r>
        <w:r>
          <w:fldChar w:fldCharType="end"/>
        </w:r>
      </w:hyperlink>
    </w:p>
    <w:p>
      <w:pPr>
        <w:pStyle w:val="TOC2"/>
        <w:tabs>
          <w:tab w:val="right" w:leader="dot" w:pos="8306"/>
        </w:tabs>
      </w:pPr>
      <w:hyperlink w:anchor="_Toc3854" w:history="1">
        <w:r>
          <w:rPr>
            <w:rFonts w:ascii="仿宋" w:eastAsia="仿宋" w:hAnsi="仿宋" w:cs="仿宋" w:hint="eastAsia"/>
            <w:lang w:eastAsia="zh-CN"/>
          </w:rPr>
          <w:t>(一)、印染涂料项目概况</w:t>
        </w:r>
        <w:r>
          <w:tab/>
        </w:r>
        <w:r>
          <w:fldChar w:fldCharType="begin"/>
        </w:r>
        <w:r>
          <w:instrText xml:space="preserve"> PAGEREF _Toc3854 \h </w:instrText>
        </w:r>
        <w:r>
          <w:fldChar w:fldCharType="separate"/>
        </w:r>
        <w:r>
          <w:t>3</w:t>
        </w:r>
        <w:r>
          <w:fldChar w:fldCharType="end"/>
        </w:r>
      </w:hyperlink>
    </w:p>
    <w:p>
      <w:pPr>
        <w:pStyle w:val="TOC2"/>
        <w:tabs>
          <w:tab w:val="right" w:leader="dot" w:pos="8306"/>
        </w:tabs>
      </w:pPr>
      <w:hyperlink w:anchor="_Toc1675" w:history="1">
        <w:r>
          <w:rPr>
            <w:rFonts w:ascii="仿宋" w:eastAsia="仿宋" w:hAnsi="仿宋" w:cs="仿宋" w:hint="eastAsia"/>
            <w:lang w:eastAsia="zh-CN"/>
          </w:rPr>
          <w:t>(二)、印染涂料项目目标</w:t>
        </w:r>
        <w:r>
          <w:tab/>
        </w:r>
        <w:r>
          <w:fldChar w:fldCharType="begin"/>
        </w:r>
        <w:r>
          <w:instrText xml:space="preserve"> PAGEREF _Toc1675 \h </w:instrText>
        </w:r>
        <w:r>
          <w:fldChar w:fldCharType="separate"/>
        </w:r>
        <w:r>
          <w:t>5</w:t>
        </w:r>
        <w:r>
          <w:fldChar w:fldCharType="end"/>
        </w:r>
      </w:hyperlink>
    </w:p>
    <w:p>
      <w:pPr>
        <w:pStyle w:val="TOC2"/>
        <w:tabs>
          <w:tab w:val="right" w:leader="dot" w:pos="8306"/>
        </w:tabs>
      </w:pPr>
      <w:hyperlink w:anchor="_Toc25077" w:history="1">
        <w:r>
          <w:rPr>
            <w:rFonts w:ascii="仿宋" w:eastAsia="仿宋" w:hAnsi="仿宋" w:cs="仿宋" w:hint="eastAsia"/>
            <w:lang w:eastAsia="zh-CN"/>
          </w:rPr>
          <w:t>(三)、印染涂料项目提出的理由</w:t>
        </w:r>
        <w:r>
          <w:tab/>
        </w:r>
        <w:r>
          <w:fldChar w:fldCharType="begin"/>
        </w:r>
        <w:r>
          <w:instrText xml:space="preserve"> PAGEREF _Toc25077 \h </w:instrText>
        </w:r>
        <w:r>
          <w:fldChar w:fldCharType="separate"/>
        </w:r>
        <w:r>
          <w:t>6</w:t>
        </w:r>
        <w:r>
          <w:fldChar w:fldCharType="end"/>
        </w:r>
      </w:hyperlink>
    </w:p>
    <w:p>
      <w:pPr>
        <w:pStyle w:val="TOC2"/>
        <w:tabs>
          <w:tab w:val="right" w:leader="dot" w:pos="8306"/>
        </w:tabs>
      </w:pPr>
      <w:hyperlink w:anchor="_Toc28034" w:history="1">
        <w:r>
          <w:rPr>
            <w:rFonts w:ascii="仿宋" w:eastAsia="仿宋" w:hAnsi="仿宋" w:cs="仿宋" w:hint="eastAsia"/>
            <w:lang w:eastAsia="zh-CN"/>
          </w:rPr>
          <w:t>(四)、印染涂料项目意义</w:t>
        </w:r>
        <w:r>
          <w:tab/>
        </w:r>
        <w:r>
          <w:fldChar w:fldCharType="begin"/>
        </w:r>
        <w:r>
          <w:instrText xml:space="preserve"> PAGEREF _Toc28034 \h </w:instrText>
        </w:r>
        <w:r>
          <w:fldChar w:fldCharType="separate"/>
        </w:r>
        <w:r>
          <w:t>8</w:t>
        </w:r>
        <w:r>
          <w:fldChar w:fldCharType="end"/>
        </w:r>
      </w:hyperlink>
    </w:p>
    <w:p>
      <w:pPr>
        <w:pStyle w:val="TOC2"/>
        <w:tabs>
          <w:tab w:val="right" w:leader="dot" w:pos="8306"/>
        </w:tabs>
      </w:pPr>
      <w:hyperlink w:anchor="_Toc1839" w:history="1">
        <w:r>
          <w:rPr>
            <w:rFonts w:ascii="仿宋" w:eastAsia="仿宋" w:hAnsi="仿宋" w:cs="仿宋" w:hint="eastAsia"/>
            <w:lang w:eastAsia="zh-CN"/>
          </w:rPr>
          <w:t>(五)、印染涂料项目背景</w:t>
        </w:r>
        <w:r>
          <w:tab/>
        </w:r>
        <w:r>
          <w:fldChar w:fldCharType="begin"/>
        </w:r>
        <w:r>
          <w:instrText xml:space="preserve"> PAGEREF _Toc1839 \h </w:instrText>
        </w:r>
        <w:r>
          <w:fldChar w:fldCharType="separate"/>
        </w:r>
        <w:r>
          <w:t>9</w:t>
        </w:r>
        <w:r>
          <w:fldChar w:fldCharType="end"/>
        </w:r>
      </w:hyperlink>
    </w:p>
    <w:p>
      <w:pPr>
        <w:pStyle w:val="TOC1"/>
        <w:tabs>
          <w:tab w:val="right" w:leader="dot" w:pos="8306"/>
        </w:tabs>
      </w:pPr>
      <w:hyperlink w:anchor="_Toc1055" w:history="1">
        <w:r>
          <w:rPr>
            <w:rFonts w:ascii="仿宋" w:eastAsia="仿宋" w:hAnsi="仿宋" w:cs="仿宋" w:hint="eastAsia"/>
            <w:lang w:eastAsia="zh-CN"/>
          </w:rPr>
          <w:t>二、印染涂料项目选址可行性分析</w:t>
        </w:r>
        <w:r>
          <w:tab/>
        </w:r>
        <w:r>
          <w:fldChar w:fldCharType="begin"/>
        </w:r>
        <w:r>
          <w:instrText xml:space="preserve"> PAGEREF _Toc1055 \h </w:instrText>
        </w:r>
        <w:r>
          <w:fldChar w:fldCharType="separate"/>
        </w:r>
        <w:r>
          <w:t>9</w:t>
        </w:r>
        <w:r>
          <w:fldChar w:fldCharType="end"/>
        </w:r>
      </w:hyperlink>
    </w:p>
    <w:p>
      <w:pPr>
        <w:pStyle w:val="TOC2"/>
        <w:tabs>
          <w:tab w:val="right" w:leader="dot" w:pos="8306"/>
        </w:tabs>
      </w:pPr>
      <w:hyperlink w:anchor="_Toc29338" w:history="1">
        <w:r>
          <w:rPr>
            <w:rFonts w:ascii="仿宋" w:eastAsia="仿宋" w:hAnsi="仿宋" w:cs="仿宋" w:hint="eastAsia"/>
            <w:lang w:eastAsia="zh-CN"/>
          </w:rPr>
          <w:t>(一)、印染涂料项目选址</w:t>
        </w:r>
        <w:r>
          <w:tab/>
        </w:r>
        <w:r>
          <w:fldChar w:fldCharType="begin"/>
        </w:r>
        <w:r>
          <w:instrText xml:space="preserve"> PAGEREF _Toc29338 \h </w:instrText>
        </w:r>
        <w:r>
          <w:fldChar w:fldCharType="separate"/>
        </w:r>
        <w:r>
          <w:t>9</w:t>
        </w:r>
        <w:r>
          <w:fldChar w:fldCharType="end"/>
        </w:r>
      </w:hyperlink>
    </w:p>
    <w:p>
      <w:pPr>
        <w:pStyle w:val="TOC2"/>
        <w:tabs>
          <w:tab w:val="right" w:leader="dot" w:pos="8306"/>
        </w:tabs>
      </w:pPr>
      <w:hyperlink w:anchor="_Toc28087" w:history="1">
        <w:r>
          <w:rPr>
            <w:rFonts w:ascii="仿宋" w:eastAsia="仿宋" w:hAnsi="仿宋" w:cs="仿宋" w:hint="eastAsia"/>
            <w:lang w:eastAsia="zh-CN"/>
          </w:rPr>
          <w:t>(二)、用地控制指标</w:t>
        </w:r>
        <w:r>
          <w:tab/>
        </w:r>
        <w:r>
          <w:fldChar w:fldCharType="begin"/>
        </w:r>
        <w:r>
          <w:instrText xml:space="preserve"> PAGEREF _Toc28087 \h </w:instrText>
        </w:r>
        <w:r>
          <w:fldChar w:fldCharType="separate"/>
        </w:r>
        <w:r>
          <w:t>10</w:t>
        </w:r>
        <w:r>
          <w:fldChar w:fldCharType="end"/>
        </w:r>
      </w:hyperlink>
    </w:p>
    <w:p>
      <w:pPr>
        <w:pStyle w:val="TOC2"/>
        <w:tabs>
          <w:tab w:val="right" w:leader="dot" w:pos="8306"/>
        </w:tabs>
      </w:pPr>
      <w:hyperlink w:anchor="_Toc1379" w:history="1">
        <w:r>
          <w:rPr>
            <w:rFonts w:ascii="仿宋" w:eastAsia="仿宋" w:hAnsi="仿宋" w:cs="仿宋" w:hint="eastAsia"/>
            <w:lang w:eastAsia="zh-CN"/>
          </w:rPr>
          <w:t>(三)、节约用地措施</w:t>
        </w:r>
        <w:r>
          <w:tab/>
        </w:r>
        <w:r>
          <w:fldChar w:fldCharType="begin"/>
        </w:r>
        <w:r>
          <w:instrText xml:space="preserve"> PAGEREF _Toc1379 \h </w:instrText>
        </w:r>
        <w:r>
          <w:fldChar w:fldCharType="separate"/>
        </w:r>
        <w:r>
          <w:t>11</w:t>
        </w:r>
        <w:r>
          <w:fldChar w:fldCharType="end"/>
        </w:r>
      </w:hyperlink>
    </w:p>
    <w:p>
      <w:pPr>
        <w:pStyle w:val="TOC2"/>
        <w:tabs>
          <w:tab w:val="right" w:leader="dot" w:pos="8306"/>
        </w:tabs>
      </w:pPr>
      <w:hyperlink w:anchor="_Toc19785" w:history="1">
        <w:r>
          <w:rPr>
            <w:rFonts w:ascii="仿宋" w:eastAsia="仿宋" w:hAnsi="仿宋" w:cs="仿宋" w:hint="eastAsia"/>
            <w:lang w:eastAsia="zh-CN"/>
          </w:rPr>
          <w:t>(四)、总图布置方案</w:t>
        </w:r>
        <w:r>
          <w:tab/>
        </w:r>
        <w:r>
          <w:fldChar w:fldCharType="begin"/>
        </w:r>
        <w:r>
          <w:instrText xml:space="preserve"> PAGEREF _Toc19785 \h </w:instrText>
        </w:r>
        <w:r>
          <w:fldChar w:fldCharType="separate"/>
        </w:r>
        <w:r>
          <w:t>13</w:t>
        </w:r>
        <w:r>
          <w:fldChar w:fldCharType="end"/>
        </w:r>
      </w:hyperlink>
    </w:p>
    <w:p>
      <w:pPr>
        <w:pStyle w:val="TOC2"/>
        <w:tabs>
          <w:tab w:val="right" w:leader="dot" w:pos="8306"/>
        </w:tabs>
      </w:pPr>
      <w:hyperlink w:anchor="_Toc2823" w:history="1">
        <w:r>
          <w:rPr>
            <w:rFonts w:ascii="仿宋" w:eastAsia="仿宋" w:hAnsi="仿宋" w:cs="仿宋" w:hint="eastAsia"/>
            <w:lang w:eastAsia="zh-CN"/>
          </w:rPr>
          <w:t>(五)、选址综合评价</w:t>
        </w:r>
        <w:r>
          <w:tab/>
        </w:r>
        <w:r>
          <w:fldChar w:fldCharType="begin"/>
        </w:r>
        <w:r>
          <w:instrText xml:space="preserve"> PAGEREF _Toc2823 \h </w:instrText>
        </w:r>
        <w:r>
          <w:fldChar w:fldCharType="separate"/>
        </w:r>
        <w:r>
          <w:t>14</w:t>
        </w:r>
        <w:r>
          <w:fldChar w:fldCharType="end"/>
        </w:r>
      </w:hyperlink>
    </w:p>
    <w:p>
      <w:pPr>
        <w:pStyle w:val="TOC1"/>
        <w:tabs>
          <w:tab w:val="right" w:leader="dot" w:pos="8306"/>
        </w:tabs>
      </w:pPr>
      <w:hyperlink w:anchor="_Toc2799" w:history="1">
        <w:r>
          <w:rPr>
            <w:rFonts w:ascii="仿宋" w:eastAsia="仿宋" w:hAnsi="仿宋" w:cs="仿宋" w:hint="eastAsia"/>
            <w:lang w:eastAsia="zh-CN"/>
          </w:rPr>
          <w:t>三、印染涂料项目建设单位说明</w:t>
        </w:r>
        <w:r>
          <w:tab/>
        </w:r>
        <w:r>
          <w:fldChar w:fldCharType="begin"/>
        </w:r>
        <w:r>
          <w:instrText xml:space="preserve"> PAGEREF _Toc2799 \h </w:instrText>
        </w:r>
        <w:r>
          <w:fldChar w:fldCharType="separate"/>
        </w:r>
        <w:r>
          <w:t>15</w:t>
        </w:r>
        <w:r>
          <w:fldChar w:fldCharType="end"/>
        </w:r>
      </w:hyperlink>
    </w:p>
    <w:p>
      <w:pPr>
        <w:pStyle w:val="TOC2"/>
        <w:tabs>
          <w:tab w:val="right" w:leader="dot" w:pos="8306"/>
        </w:tabs>
      </w:pPr>
      <w:hyperlink w:anchor="_Toc13186" w:history="1">
        <w:r>
          <w:rPr>
            <w:rFonts w:ascii="仿宋" w:eastAsia="仿宋" w:hAnsi="仿宋" w:cs="仿宋" w:hint="eastAsia"/>
            <w:lang w:eastAsia="zh-CN"/>
          </w:rPr>
          <w:t>(一)、印染涂料项目承办单位基本情况</w:t>
        </w:r>
        <w:r>
          <w:tab/>
        </w:r>
        <w:r>
          <w:fldChar w:fldCharType="begin"/>
        </w:r>
        <w:r>
          <w:instrText xml:space="preserve"> PAGEREF _Toc13186 \h </w:instrText>
        </w:r>
        <w:r>
          <w:fldChar w:fldCharType="separate"/>
        </w:r>
        <w:r>
          <w:t>15</w:t>
        </w:r>
        <w:r>
          <w:fldChar w:fldCharType="end"/>
        </w:r>
      </w:hyperlink>
    </w:p>
    <w:p>
      <w:pPr>
        <w:pStyle w:val="TOC2"/>
        <w:tabs>
          <w:tab w:val="right" w:leader="dot" w:pos="8306"/>
        </w:tabs>
      </w:pPr>
      <w:hyperlink w:anchor="_Toc1490" w:history="1">
        <w:r>
          <w:rPr>
            <w:rFonts w:ascii="仿宋" w:eastAsia="仿宋" w:hAnsi="仿宋" w:cs="仿宋" w:hint="eastAsia"/>
            <w:lang w:eastAsia="zh-CN"/>
          </w:rPr>
          <w:t>(二)、公司经济效益分析</w:t>
        </w:r>
        <w:r>
          <w:tab/>
        </w:r>
        <w:r>
          <w:fldChar w:fldCharType="begin"/>
        </w:r>
        <w:r>
          <w:instrText xml:space="preserve"> PAGEREF _Toc1490 \h </w:instrText>
        </w:r>
        <w:r>
          <w:fldChar w:fldCharType="separate"/>
        </w:r>
        <w:r>
          <w:t>15</w:t>
        </w:r>
        <w:r>
          <w:fldChar w:fldCharType="end"/>
        </w:r>
      </w:hyperlink>
    </w:p>
    <w:p>
      <w:pPr>
        <w:pStyle w:val="TOC1"/>
        <w:tabs>
          <w:tab w:val="right" w:leader="dot" w:pos="8306"/>
        </w:tabs>
      </w:pPr>
      <w:hyperlink w:anchor="_Toc7155" w:history="1">
        <w:r>
          <w:rPr>
            <w:rFonts w:ascii="仿宋" w:eastAsia="仿宋" w:hAnsi="仿宋" w:cs="仿宋" w:hint="eastAsia"/>
            <w:lang w:eastAsia="zh-CN"/>
          </w:rPr>
          <w:t>四、市场分析、调研</w:t>
        </w:r>
        <w:r>
          <w:tab/>
        </w:r>
        <w:r>
          <w:fldChar w:fldCharType="begin"/>
        </w:r>
        <w:r>
          <w:instrText xml:space="preserve"> PAGEREF _Toc7155 \h </w:instrText>
        </w:r>
        <w:r>
          <w:fldChar w:fldCharType="separate"/>
        </w:r>
        <w:r>
          <w:t>16</w:t>
        </w:r>
        <w:r>
          <w:fldChar w:fldCharType="end"/>
        </w:r>
      </w:hyperlink>
    </w:p>
    <w:p>
      <w:pPr>
        <w:pStyle w:val="TOC2"/>
        <w:tabs>
          <w:tab w:val="right" w:leader="dot" w:pos="8306"/>
        </w:tabs>
      </w:pPr>
      <w:hyperlink w:anchor="_Toc7888" w:history="1">
        <w:r>
          <w:rPr>
            <w:rFonts w:ascii="仿宋" w:eastAsia="仿宋" w:hAnsi="仿宋" w:cs="仿宋" w:hint="eastAsia"/>
            <w:lang w:eastAsia="zh-CN"/>
          </w:rPr>
          <w:t>(一)、印染涂料行业分析</w:t>
        </w:r>
        <w:r>
          <w:tab/>
        </w:r>
        <w:r>
          <w:fldChar w:fldCharType="begin"/>
        </w:r>
        <w:r>
          <w:instrText xml:space="preserve"> PAGEREF _Toc7888 \h </w:instrText>
        </w:r>
        <w:r>
          <w:fldChar w:fldCharType="separate"/>
        </w:r>
        <w:r>
          <w:t>16</w:t>
        </w:r>
        <w:r>
          <w:fldChar w:fldCharType="end"/>
        </w:r>
      </w:hyperlink>
    </w:p>
    <w:p>
      <w:pPr>
        <w:pStyle w:val="TOC2"/>
        <w:tabs>
          <w:tab w:val="right" w:leader="dot" w:pos="8306"/>
        </w:tabs>
      </w:pPr>
      <w:hyperlink w:anchor="_Toc16684" w:history="1">
        <w:r>
          <w:rPr>
            <w:rFonts w:ascii="仿宋" w:eastAsia="仿宋" w:hAnsi="仿宋" w:cs="仿宋" w:hint="eastAsia"/>
            <w:lang w:eastAsia="zh-CN"/>
          </w:rPr>
          <w:t>(二)、印染涂料市场分析预测</w:t>
        </w:r>
        <w:r>
          <w:tab/>
        </w:r>
        <w:r>
          <w:fldChar w:fldCharType="begin"/>
        </w:r>
        <w:r>
          <w:instrText xml:space="preserve"> PAGEREF _Toc16684 \h </w:instrText>
        </w:r>
        <w:r>
          <w:fldChar w:fldCharType="separate"/>
        </w:r>
        <w:r>
          <w:t>17</w:t>
        </w:r>
        <w:r>
          <w:fldChar w:fldCharType="end"/>
        </w:r>
      </w:hyperlink>
    </w:p>
    <w:p>
      <w:pPr>
        <w:pStyle w:val="TOC1"/>
        <w:tabs>
          <w:tab w:val="right" w:leader="dot" w:pos="8306"/>
        </w:tabs>
      </w:pPr>
      <w:hyperlink w:anchor="_Toc10544" w:history="1">
        <w:r>
          <w:rPr>
            <w:rFonts w:ascii="仿宋" w:eastAsia="仿宋" w:hAnsi="仿宋" w:cs="仿宋" w:hint="eastAsia"/>
            <w:lang w:eastAsia="zh-CN"/>
          </w:rPr>
          <w:t>五、印染涂料项目文档管理</w:t>
        </w:r>
        <w:r>
          <w:tab/>
        </w:r>
        <w:r>
          <w:fldChar w:fldCharType="begin"/>
        </w:r>
        <w:r>
          <w:instrText xml:space="preserve"> PAGEREF _Toc10544 \h </w:instrText>
        </w:r>
        <w:r>
          <w:fldChar w:fldCharType="separate"/>
        </w:r>
        <w:r>
          <w:t>18</w:t>
        </w:r>
        <w:r>
          <w:fldChar w:fldCharType="end"/>
        </w:r>
      </w:hyperlink>
    </w:p>
    <w:p>
      <w:pPr>
        <w:pStyle w:val="TOC2"/>
        <w:tabs>
          <w:tab w:val="right" w:leader="dot" w:pos="8306"/>
        </w:tabs>
      </w:pPr>
      <w:hyperlink w:anchor="_Toc21520" w:history="1">
        <w:r>
          <w:rPr>
            <w:rFonts w:ascii="仿宋" w:eastAsia="仿宋" w:hAnsi="仿宋" w:cs="仿宋" w:hint="eastAsia"/>
            <w:lang w:eastAsia="zh-CN"/>
          </w:rPr>
          <w:t>(一)、文档编制与审查</w:t>
        </w:r>
        <w:r>
          <w:tab/>
        </w:r>
        <w:r>
          <w:fldChar w:fldCharType="begin"/>
        </w:r>
        <w:r>
          <w:instrText xml:space="preserve"> PAGEREF _Toc21520 \h </w:instrText>
        </w:r>
        <w:r>
          <w:fldChar w:fldCharType="separate"/>
        </w:r>
        <w:r>
          <w:t>18</w:t>
        </w:r>
        <w:r>
          <w:fldChar w:fldCharType="end"/>
        </w:r>
      </w:hyperlink>
    </w:p>
    <w:p>
      <w:pPr>
        <w:pStyle w:val="TOC2"/>
        <w:tabs>
          <w:tab w:val="right" w:leader="dot" w:pos="8306"/>
        </w:tabs>
      </w:pPr>
      <w:hyperlink w:anchor="_Toc31256" w:history="1">
        <w:r>
          <w:rPr>
            <w:rFonts w:ascii="仿宋" w:eastAsia="仿宋" w:hAnsi="仿宋" w:cs="仿宋" w:hint="eastAsia"/>
            <w:lang w:eastAsia="zh-CN"/>
          </w:rPr>
          <w:t>(二)、文档发布与分发</w:t>
        </w:r>
        <w:r>
          <w:tab/>
        </w:r>
        <w:r>
          <w:fldChar w:fldCharType="begin"/>
        </w:r>
        <w:r>
          <w:instrText xml:space="preserve"> PAGEREF _Toc31256 \h </w:instrText>
        </w:r>
        <w:r>
          <w:fldChar w:fldCharType="separate"/>
        </w:r>
        <w:r>
          <w:t>19</w:t>
        </w:r>
        <w:r>
          <w:fldChar w:fldCharType="end"/>
        </w:r>
      </w:hyperlink>
    </w:p>
    <w:p>
      <w:pPr>
        <w:pStyle w:val="TOC2"/>
        <w:tabs>
          <w:tab w:val="right" w:leader="dot" w:pos="8306"/>
        </w:tabs>
      </w:pPr>
      <w:hyperlink w:anchor="_Toc26039" w:history="1">
        <w:r>
          <w:rPr>
            <w:rFonts w:ascii="仿宋" w:eastAsia="仿宋" w:hAnsi="仿宋" w:cs="仿宋" w:hint="eastAsia"/>
            <w:lang w:eastAsia="zh-CN"/>
          </w:rPr>
          <w:t>(三)、文档存档与归档</w:t>
        </w:r>
        <w:r>
          <w:tab/>
        </w:r>
        <w:r>
          <w:fldChar w:fldCharType="begin"/>
        </w:r>
        <w:r>
          <w:instrText xml:space="preserve"> PAGEREF _Toc26039 \h </w:instrText>
        </w:r>
        <w:r>
          <w:fldChar w:fldCharType="separate"/>
        </w:r>
        <w:r>
          <w:t>20</w:t>
        </w:r>
        <w:r>
          <w:fldChar w:fldCharType="end"/>
        </w:r>
      </w:hyperlink>
    </w:p>
    <w:p>
      <w:pPr>
        <w:pStyle w:val="TOC1"/>
        <w:tabs>
          <w:tab w:val="right" w:leader="dot" w:pos="8306"/>
        </w:tabs>
      </w:pPr>
      <w:hyperlink w:anchor="_Toc21672" w:history="1">
        <w:r>
          <w:rPr>
            <w:rFonts w:ascii="仿宋" w:eastAsia="仿宋" w:hAnsi="仿宋" w:cs="仿宋" w:hint="eastAsia"/>
            <w:lang w:eastAsia="zh-CN"/>
          </w:rPr>
          <w:t>六、工艺说明</w:t>
        </w:r>
        <w:r>
          <w:tab/>
        </w:r>
        <w:r>
          <w:fldChar w:fldCharType="begin"/>
        </w:r>
        <w:r>
          <w:instrText xml:space="preserve"> PAGEREF _Toc21672 \h </w:instrText>
        </w:r>
        <w:r>
          <w:fldChar w:fldCharType="separate"/>
        </w:r>
        <w:r>
          <w:t>21</w:t>
        </w:r>
        <w:r>
          <w:fldChar w:fldCharType="end"/>
        </w:r>
      </w:hyperlink>
    </w:p>
    <w:p>
      <w:pPr>
        <w:pStyle w:val="TOC2"/>
        <w:tabs>
          <w:tab w:val="right" w:leader="dot" w:pos="8306"/>
        </w:tabs>
      </w:pPr>
      <w:hyperlink w:anchor="_Toc20892" w:history="1">
        <w:r>
          <w:rPr>
            <w:rFonts w:ascii="仿宋" w:eastAsia="仿宋" w:hAnsi="仿宋" w:cs="仿宋" w:hint="eastAsia"/>
            <w:lang w:eastAsia="zh-CN"/>
          </w:rPr>
          <w:t>(一)、技术管理特点</w:t>
        </w:r>
        <w:r>
          <w:tab/>
        </w:r>
        <w:r>
          <w:fldChar w:fldCharType="begin"/>
        </w:r>
        <w:r>
          <w:instrText xml:space="preserve"> PAGEREF _Toc20892 \h </w:instrText>
        </w:r>
        <w:r>
          <w:fldChar w:fldCharType="separate"/>
        </w:r>
        <w:r>
          <w:t>21</w:t>
        </w:r>
        <w:r>
          <w:fldChar w:fldCharType="end"/>
        </w:r>
      </w:hyperlink>
    </w:p>
    <w:p>
      <w:pPr>
        <w:pStyle w:val="TOC2"/>
        <w:tabs>
          <w:tab w:val="right" w:leader="dot" w:pos="8306"/>
        </w:tabs>
      </w:pPr>
      <w:hyperlink w:anchor="_Toc8158" w:history="1">
        <w:r>
          <w:rPr>
            <w:rFonts w:ascii="仿宋" w:eastAsia="仿宋" w:hAnsi="仿宋" w:cs="仿宋" w:hint="eastAsia"/>
            <w:lang w:eastAsia="zh-CN"/>
          </w:rPr>
          <w:t>(二)、印染涂料项目工艺技术设计方案</w:t>
        </w:r>
        <w:r>
          <w:tab/>
        </w:r>
        <w:r>
          <w:fldChar w:fldCharType="begin"/>
        </w:r>
        <w:r>
          <w:instrText xml:space="preserve"> PAGEREF _Toc8158 \h </w:instrText>
        </w:r>
        <w:r>
          <w:fldChar w:fldCharType="separate"/>
        </w:r>
        <w:r>
          <w:t>22</w:t>
        </w:r>
        <w:r>
          <w:fldChar w:fldCharType="end"/>
        </w:r>
      </w:hyperlink>
    </w:p>
    <w:p>
      <w:pPr>
        <w:pStyle w:val="TOC2"/>
        <w:tabs>
          <w:tab w:val="right" w:leader="dot" w:pos="8306"/>
        </w:tabs>
      </w:pPr>
      <w:hyperlink w:anchor="_Toc15979" w:history="1">
        <w:r>
          <w:rPr>
            <w:rFonts w:ascii="仿宋" w:eastAsia="仿宋" w:hAnsi="仿宋" w:cs="仿宋" w:hint="eastAsia"/>
            <w:lang w:eastAsia="zh-CN"/>
          </w:rPr>
          <w:t>(三)、设备选型方案</w:t>
        </w:r>
        <w:r>
          <w:tab/>
        </w:r>
        <w:r>
          <w:fldChar w:fldCharType="begin"/>
        </w:r>
        <w:r>
          <w:instrText xml:space="preserve"> PAGEREF _Toc15979 \h </w:instrText>
        </w:r>
        <w:r>
          <w:fldChar w:fldCharType="separate"/>
        </w:r>
        <w:r>
          <w:t>24</w:t>
        </w:r>
        <w:r>
          <w:fldChar w:fldCharType="end"/>
        </w:r>
      </w:hyperlink>
    </w:p>
    <w:p>
      <w:pPr>
        <w:pStyle w:val="TOC1"/>
        <w:tabs>
          <w:tab w:val="right" w:leader="dot" w:pos="8306"/>
        </w:tabs>
      </w:pPr>
      <w:hyperlink w:anchor="_Toc31925" w:history="1">
        <w:r>
          <w:rPr>
            <w:rFonts w:ascii="仿宋" w:eastAsia="仿宋" w:hAnsi="仿宋" w:cs="仿宋" w:hint="eastAsia"/>
            <w:lang w:eastAsia="zh-CN"/>
          </w:rPr>
          <w:t>七、印染涂料项目技术管理</w:t>
        </w:r>
        <w:r>
          <w:tab/>
        </w:r>
        <w:r>
          <w:fldChar w:fldCharType="begin"/>
        </w:r>
        <w:r>
          <w:instrText xml:space="preserve"> PAGEREF _Toc31925 \h </w:instrText>
        </w:r>
        <w:r>
          <w:fldChar w:fldCharType="separate"/>
        </w:r>
        <w:r>
          <w:t>25</w:t>
        </w:r>
        <w:r>
          <w:fldChar w:fldCharType="end"/>
        </w:r>
      </w:hyperlink>
    </w:p>
    <w:p>
      <w:pPr>
        <w:pStyle w:val="TOC2"/>
        <w:tabs>
          <w:tab w:val="right" w:leader="dot" w:pos="8306"/>
        </w:tabs>
      </w:pPr>
      <w:hyperlink w:anchor="_Toc4658" w:history="1">
        <w:r>
          <w:rPr>
            <w:rFonts w:ascii="仿宋" w:eastAsia="仿宋" w:hAnsi="仿宋" w:cs="仿宋" w:hint="eastAsia"/>
            <w:lang w:eastAsia="zh-CN"/>
          </w:rPr>
          <w:t>(一)、技术方案选用方向</w:t>
        </w:r>
        <w:r>
          <w:tab/>
        </w:r>
        <w:r>
          <w:fldChar w:fldCharType="begin"/>
        </w:r>
        <w:r>
          <w:instrText xml:space="preserve"> PAGEREF _Toc4658 \h </w:instrText>
        </w:r>
        <w:r>
          <w:fldChar w:fldCharType="separate"/>
        </w:r>
        <w:r>
          <w:t>25</w:t>
        </w:r>
        <w:r>
          <w:fldChar w:fldCharType="end"/>
        </w:r>
      </w:hyperlink>
    </w:p>
    <w:p>
      <w:pPr>
        <w:pStyle w:val="TOC2"/>
        <w:tabs>
          <w:tab w:val="right" w:leader="dot" w:pos="8306"/>
        </w:tabs>
      </w:pPr>
      <w:hyperlink w:anchor="_Toc17947" w:history="1">
        <w:r>
          <w:rPr>
            <w:rFonts w:ascii="仿宋" w:eastAsia="仿宋" w:hAnsi="仿宋" w:cs="仿宋" w:hint="eastAsia"/>
            <w:lang w:eastAsia="zh-CN"/>
          </w:rPr>
          <w:t>(二)、工艺技术方案选用原则</w:t>
        </w:r>
        <w:r>
          <w:tab/>
        </w:r>
        <w:r>
          <w:fldChar w:fldCharType="begin"/>
        </w:r>
        <w:r>
          <w:instrText xml:space="preserve"> PAGEREF _Toc17947 \h </w:instrText>
        </w:r>
        <w:r>
          <w:fldChar w:fldCharType="separate"/>
        </w:r>
        <w:r>
          <w:t>27</w:t>
        </w:r>
        <w:r>
          <w:fldChar w:fldCharType="end"/>
        </w:r>
      </w:hyperlink>
    </w:p>
    <w:p>
      <w:pPr>
        <w:pStyle w:val="TOC2"/>
        <w:tabs>
          <w:tab w:val="right" w:leader="dot" w:pos="8306"/>
        </w:tabs>
      </w:pPr>
      <w:hyperlink w:anchor="_Toc23794" w:history="1">
        <w:r>
          <w:rPr>
            <w:rFonts w:ascii="仿宋" w:eastAsia="仿宋" w:hAnsi="仿宋" w:cs="仿宋" w:hint="eastAsia"/>
            <w:lang w:eastAsia="zh-CN"/>
          </w:rPr>
          <w:t>(三)、工艺技术方案要求</w:t>
        </w:r>
        <w:r>
          <w:tab/>
        </w:r>
        <w:r>
          <w:fldChar w:fldCharType="begin"/>
        </w:r>
        <w:r>
          <w:instrText xml:space="preserve"> PAGEREF _Toc23794 \h </w:instrText>
        </w:r>
        <w:r>
          <w:fldChar w:fldCharType="separate"/>
        </w:r>
        <w:r>
          <w:t>29</w:t>
        </w:r>
        <w:r>
          <w:fldChar w:fldCharType="end"/>
        </w:r>
      </w:hyperlink>
    </w:p>
    <w:p>
      <w:pPr>
        <w:pStyle w:val="TOC1"/>
        <w:tabs>
          <w:tab w:val="right" w:leader="dot" w:pos="8306"/>
        </w:tabs>
      </w:pPr>
      <w:hyperlink w:anchor="_Toc4525" w:history="1">
        <w:r>
          <w:rPr>
            <w:rFonts w:ascii="仿宋" w:eastAsia="仿宋" w:hAnsi="仿宋" w:cs="仿宋" w:hint="eastAsia"/>
            <w:lang w:eastAsia="zh-CN"/>
          </w:rPr>
          <w:t>八、印染涂料项目风险管理</w:t>
        </w:r>
        <w:r>
          <w:tab/>
        </w:r>
        <w:r>
          <w:fldChar w:fldCharType="begin"/>
        </w:r>
        <w:r>
          <w:instrText xml:space="preserve"> PAGEREF _Toc4525 \h </w:instrText>
        </w:r>
        <w:r>
          <w:fldChar w:fldCharType="separate"/>
        </w:r>
        <w:r>
          <w:t>31</w:t>
        </w:r>
        <w:r>
          <w:fldChar w:fldCharType="end"/>
        </w:r>
      </w:hyperlink>
    </w:p>
    <w:p>
      <w:pPr>
        <w:pStyle w:val="TOC2"/>
        <w:tabs>
          <w:tab w:val="right" w:leader="dot" w:pos="8306"/>
        </w:tabs>
      </w:pPr>
      <w:hyperlink w:anchor="_Toc5351" w:history="1">
        <w:r>
          <w:rPr>
            <w:rFonts w:ascii="仿宋" w:eastAsia="仿宋" w:hAnsi="仿宋" w:cs="仿宋" w:hint="eastAsia"/>
            <w:lang w:eastAsia="zh-CN"/>
          </w:rPr>
          <w:t>(一)、风险识别与评估</w:t>
        </w:r>
        <w:r>
          <w:tab/>
        </w:r>
        <w:r>
          <w:fldChar w:fldCharType="begin"/>
        </w:r>
        <w:r>
          <w:instrText xml:space="preserve"> PAGEREF _Toc5351 \h </w:instrText>
        </w:r>
        <w:r>
          <w:fldChar w:fldCharType="separate"/>
        </w:r>
        <w:r>
          <w:t>31</w:t>
        </w:r>
        <w:r>
          <w:fldChar w:fldCharType="end"/>
        </w:r>
      </w:hyperlink>
    </w:p>
    <w:p>
      <w:pPr>
        <w:pStyle w:val="TOC2"/>
        <w:tabs>
          <w:tab w:val="right" w:leader="dot" w:pos="8306"/>
        </w:tabs>
      </w:pPr>
      <w:hyperlink w:anchor="_Toc16232" w:history="1">
        <w:r>
          <w:rPr>
            <w:rFonts w:ascii="仿宋" w:eastAsia="仿宋" w:hAnsi="仿宋" w:cs="仿宋" w:hint="eastAsia"/>
            <w:lang w:eastAsia="zh-CN"/>
          </w:rPr>
          <w:t>(二)、风险应对策略</w:t>
        </w:r>
        <w:r>
          <w:tab/>
        </w:r>
        <w:r>
          <w:fldChar w:fldCharType="begin"/>
        </w:r>
        <w:r>
          <w:instrText xml:space="preserve"> PAGEREF _Toc16232 \h </w:instrText>
        </w:r>
        <w:r>
          <w:fldChar w:fldCharType="separate"/>
        </w:r>
        <w:r>
          <w:t>32</w:t>
        </w:r>
        <w:r>
          <w:fldChar w:fldCharType="end"/>
        </w:r>
      </w:hyperlink>
    </w:p>
    <w:p>
      <w:pPr>
        <w:pStyle w:val="TOC2"/>
        <w:tabs>
          <w:tab w:val="right" w:leader="dot" w:pos="8306"/>
        </w:tabs>
      </w:pPr>
      <w:hyperlink w:anchor="_Toc6666" w:history="1">
        <w:r>
          <w:rPr>
            <w:rFonts w:ascii="仿宋" w:eastAsia="仿宋" w:hAnsi="仿宋" w:cs="仿宋" w:hint="eastAsia"/>
            <w:lang w:eastAsia="zh-CN"/>
          </w:rPr>
          <w:t>(三)、风险监控与控制</w:t>
        </w:r>
        <w:r>
          <w:tab/>
        </w:r>
        <w:r>
          <w:fldChar w:fldCharType="begin"/>
        </w:r>
        <w:r>
          <w:instrText xml:space="preserve"> PAGEREF _Toc6666 \h </w:instrText>
        </w:r>
        <w:r>
          <w:fldChar w:fldCharType="separate"/>
        </w:r>
        <w:r>
          <w:t>34</w:t>
        </w:r>
        <w:r>
          <w:fldChar w:fldCharType="end"/>
        </w:r>
      </w:hyperlink>
    </w:p>
    <w:p>
      <w:pPr>
        <w:pStyle w:val="TOC1"/>
        <w:tabs>
          <w:tab w:val="right" w:leader="dot" w:pos="8306"/>
        </w:tabs>
      </w:pPr>
      <w:hyperlink w:anchor="_Toc22434" w:history="1">
        <w:r>
          <w:rPr>
            <w:rFonts w:ascii="仿宋" w:eastAsia="仿宋" w:hAnsi="仿宋" w:cs="仿宋" w:hint="eastAsia"/>
            <w:lang w:eastAsia="zh-CN"/>
          </w:rPr>
          <w:t>九、印染涂料项目人力资源管理</w:t>
        </w:r>
        <w:r>
          <w:tab/>
        </w:r>
        <w:r>
          <w:fldChar w:fldCharType="begin"/>
        </w:r>
        <w:r>
          <w:instrText xml:space="preserve"> PAGEREF _Toc22434 \h </w:instrText>
        </w:r>
        <w:r>
          <w:fldChar w:fldCharType="separate"/>
        </w:r>
        <w:r>
          <w:t>35</w:t>
        </w:r>
        <w:r>
          <w:fldChar w:fldCharType="end"/>
        </w:r>
      </w:hyperlink>
    </w:p>
    <w:p>
      <w:pPr>
        <w:pStyle w:val="TOC2"/>
        <w:tabs>
          <w:tab w:val="right" w:leader="dot" w:pos="8306"/>
        </w:tabs>
      </w:pPr>
      <w:hyperlink w:anchor="_Toc25234" w:history="1">
        <w:r>
          <w:rPr>
            <w:rFonts w:ascii="仿宋" w:eastAsia="仿宋" w:hAnsi="仿宋" w:cs="仿宋" w:hint="eastAsia"/>
            <w:lang w:eastAsia="zh-CN"/>
          </w:rPr>
          <w:t>(一)、建立健全的预算管理制度</w:t>
        </w:r>
        <w:r>
          <w:tab/>
        </w:r>
        <w:r>
          <w:fldChar w:fldCharType="begin"/>
        </w:r>
        <w:r>
          <w:instrText xml:space="preserve"> PAGEREF _Toc25234 \h </w:instrText>
        </w:r>
        <w:r>
          <w:fldChar w:fldCharType="separate"/>
        </w:r>
        <w:r>
          <w:t>35</w:t>
        </w:r>
        <w:r>
          <w:fldChar w:fldCharType="end"/>
        </w:r>
      </w:hyperlink>
    </w:p>
    <w:p>
      <w:pPr>
        <w:pStyle w:val="TOC2"/>
        <w:tabs>
          <w:tab w:val="right" w:leader="dot" w:pos="8306"/>
        </w:tabs>
      </w:pPr>
      <w:hyperlink w:anchor="_Toc12809" w:history="1">
        <w:r>
          <w:rPr>
            <w:rFonts w:ascii="仿宋" w:eastAsia="仿宋" w:hAnsi="仿宋" w:cs="仿宋" w:hint="eastAsia"/>
            <w:lang w:eastAsia="zh-CN"/>
          </w:rPr>
          <w:t>(二)、加强资金流动监控</w:t>
        </w:r>
        <w:r>
          <w:tab/>
        </w:r>
        <w:r>
          <w:fldChar w:fldCharType="begin"/>
        </w:r>
        <w:r>
          <w:instrText xml:space="preserve"> PAGEREF _Toc12809 \h </w:instrText>
        </w:r>
        <w:r>
          <w:fldChar w:fldCharType="separate"/>
        </w:r>
        <w:r>
          <w:t>37</w:t>
        </w:r>
        <w:r>
          <w:fldChar w:fldCharType="end"/>
        </w:r>
      </w:hyperlink>
    </w:p>
    <w:p>
      <w:pPr>
        <w:pStyle w:val="TOC2"/>
        <w:tabs>
          <w:tab w:val="right" w:leader="dot" w:pos="8306"/>
        </w:tabs>
      </w:pPr>
      <w:hyperlink w:anchor="_Toc125" w:history="1">
        <w:r>
          <w:rPr>
            <w:rFonts w:ascii="仿宋" w:eastAsia="仿宋" w:hAnsi="仿宋" w:cs="仿宋" w:hint="eastAsia"/>
            <w:lang w:eastAsia="zh-CN"/>
          </w:rPr>
          <w:t>(三)、制定完善的风险控制机制</w:t>
        </w:r>
        <w:r>
          <w:tab/>
        </w:r>
        <w:r>
          <w:fldChar w:fldCharType="begin"/>
        </w:r>
        <w:r>
          <w:instrText xml:space="preserve"> PAGEREF _Toc125 \h </w:instrText>
        </w:r>
        <w:r>
          <w:fldChar w:fldCharType="separate"/>
        </w:r>
        <w:r>
          <w:t>38</w:t>
        </w:r>
        <w:r>
          <w:fldChar w:fldCharType="end"/>
        </w:r>
      </w:hyperlink>
    </w:p>
    <w:p>
      <w:pPr>
        <w:pStyle w:val="TOC2"/>
        <w:tabs>
          <w:tab w:val="right" w:leader="dot" w:pos="8306"/>
        </w:tabs>
      </w:pPr>
      <w:hyperlink w:anchor="_Toc30086" w:history="1">
        <w:r>
          <w:rPr>
            <w:rFonts w:ascii="仿宋" w:eastAsia="仿宋" w:hAnsi="仿宋" w:cs="仿宋" w:hint="eastAsia"/>
            <w:lang w:eastAsia="zh-CN"/>
          </w:rPr>
          <w:t>(四)、优化成本管理</w:t>
        </w:r>
        <w:r>
          <w:tab/>
        </w:r>
        <w:r>
          <w:fldChar w:fldCharType="begin"/>
        </w:r>
        <w:r>
          <w:instrText xml:space="preserve"> PAGEREF _Toc30086 \h </w:instrText>
        </w:r>
        <w:r>
          <w:fldChar w:fldCharType="separate"/>
        </w:r>
        <w:r>
          <w:t>39</w:t>
        </w:r>
        <w:r>
          <w:fldChar w:fldCharType="end"/>
        </w:r>
      </w:hyperlink>
    </w:p>
    <w:p>
      <w:pPr>
        <w:pStyle w:val="TOC1"/>
        <w:tabs>
          <w:tab w:val="right" w:leader="dot" w:pos="8306"/>
        </w:tabs>
      </w:pPr>
      <w:hyperlink w:anchor="_Toc28779" w:history="1">
        <w:r>
          <w:rPr>
            <w:rFonts w:ascii="仿宋" w:eastAsia="仿宋" w:hAnsi="仿宋" w:cs="仿宋" w:hint="eastAsia"/>
            <w:lang w:eastAsia="zh-CN"/>
          </w:rPr>
          <w:t>十、印染涂料项目环境影响分析</w:t>
        </w:r>
        <w:r>
          <w:tab/>
        </w:r>
        <w:r>
          <w:fldChar w:fldCharType="begin"/>
        </w:r>
        <w:r>
          <w:instrText xml:space="preserve"> PAGEREF _Toc28779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27" w:history="1">
        <w:r>
          <w:rPr>
            <w:rFonts w:ascii="仿宋" w:eastAsia="仿宋" w:hAnsi="仿宋" w:cs="仿宋" w:hint="eastAsia"/>
            <w:lang w:eastAsia="zh-CN"/>
          </w:rPr>
          <w:t>(一)、建设区域环境质量现状</w:t>
        </w:r>
        <w:r>
          <w:tab/>
        </w:r>
        <w:r>
          <w:fldChar w:fldCharType="begin"/>
        </w:r>
        <w:r>
          <w:instrText xml:space="preserve"> PAGEREF _Toc16427 \h </w:instrText>
        </w:r>
        <w:r>
          <w:fldChar w:fldCharType="separate"/>
        </w:r>
        <w:r>
          <w:t>40</w:t>
        </w:r>
        <w:r>
          <w:fldChar w:fldCharType="end"/>
        </w:r>
      </w:hyperlink>
    </w:p>
    <w:p>
      <w:pPr>
        <w:pStyle w:val="TOC2"/>
        <w:tabs>
          <w:tab w:val="right" w:leader="dot" w:pos="8306"/>
        </w:tabs>
      </w:pPr>
      <w:hyperlink w:anchor="_Toc25683" w:history="1">
        <w:r>
          <w:rPr>
            <w:rFonts w:ascii="仿宋" w:eastAsia="仿宋" w:hAnsi="仿宋" w:cs="仿宋" w:hint="eastAsia"/>
            <w:lang w:eastAsia="zh-CN"/>
          </w:rPr>
          <w:t>(二)、建设期环境保护</w:t>
        </w:r>
        <w:r>
          <w:tab/>
        </w:r>
        <w:r>
          <w:fldChar w:fldCharType="begin"/>
        </w:r>
        <w:r>
          <w:instrText xml:space="preserve"> PAGEREF _Toc25683 \h </w:instrText>
        </w:r>
        <w:r>
          <w:fldChar w:fldCharType="separate"/>
        </w:r>
        <w:r>
          <w:t>42</w:t>
        </w:r>
        <w:r>
          <w:fldChar w:fldCharType="end"/>
        </w:r>
      </w:hyperlink>
    </w:p>
    <w:p>
      <w:pPr>
        <w:pStyle w:val="TOC2"/>
        <w:tabs>
          <w:tab w:val="right" w:leader="dot" w:pos="8306"/>
        </w:tabs>
      </w:pPr>
      <w:hyperlink w:anchor="_Toc32659" w:history="1">
        <w:r>
          <w:rPr>
            <w:rFonts w:ascii="仿宋" w:eastAsia="仿宋" w:hAnsi="仿宋" w:cs="仿宋" w:hint="eastAsia"/>
            <w:lang w:eastAsia="zh-CN"/>
          </w:rPr>
          <w:t>(三)、运营期环境保护</w:t>
        </w:r>
        <w:r>
          <w:tab/>
        </w:r>
        <w:r>
          <w:fldChar w:fldCharType="begin"/>
        </w:r>
        <w:r>
          <w:instrText xml:space="preserve"> PAGEREF _Toc32659 \h </w:instrText>
        </w:r>
        <w:r>
          <w:fldChar w:fldCharType="separate"/>
        </w:r>
        <w:r>
          <w:t>43</w:t>
        </w:r>
        <w:r>
          <w:fldChar w:fldCharType="end"/>
        </w:r>
      </w:hyperlink>
    </w:p>
    <w:p>
      <w:pPr>
        <w:pStyle w:val="TOC2"/>
        <w:tabs>
          <w:tab w:val="right" w:leader="dot" w:pos="8306"/>
        </w:tabs>
      </w:pPr>
      <w:hyperlink w:anchor="_Toc4312" w:history="1">
        <w:r>
          <w:rPr>
            <w:rFonts w:ascii="仿宋" w:eastAsia="仿宋" w:hAnsi="仿宋" w:cs="仿宋" w:hint="eastAsia"/>
            <w:lang w:eastAsia="zh-CN"/>
          </w:rPr>
          <w:t>(四)、印染涂料项目建设对区域经济的影响</w:t>
        </w:r>
        <w:r>
          <w:tab/>
        </w:r>
        <w:r>
          <w:fldChar w:fldCharType="begin"/>
        </w:r>
        <w:r>
          <w:instrText xml:space="preserve"> PAGEREF _Toc4312 \h </w:instrText>
        </w:r>
        <w:r>
          <w:fldChar w:fldCharType="separate"/>
        </w:r>
        <w:r>
          <w:t>44</w:t>
        </w:r>
        <w:r>
          <w:fldChar w:fldCharType="end"/>
        </w:r>
      </w:hyperlink>
    </w:p>
    <w:p>
      <w:pPr>
        <w:pStyle w:val="TOC2"/>
        <w:tabs>
          <w:tab w:val="right" w:leader="dot" w:pos="8306"/>
        </w:tabs>
      </w:pPr>
      <w:hyperlink w:anchor="_Toc1386" w:history="1">
        <w:r>
          <w:rPr>
            <w:rFonts w:ascii="仿宋" w:eastAsia="仿宋" w:hAnsi="仿宋" w:cs="仿宋" w:hint="eastAsia"/>
            <w:lang w:eastAsia="zh-CN"/>
          </w:rPr>
          <w:t>(五)、废弃物处理</w:t>
        </w:r>
        <w:r>
          <w:tab/>
        </w:r>
        <w:r>
          <w:fldChar w:fldCharType="begin"/>
        </w:r>
        <w:r>
          <w:instrText xml:space="preserve"> PAGEREF _Toc1386 \h </w:instrText>
        </w:r>
        <w:r>
          <w:fldChar w:fldCharType="separate"/>
        </w:r>
        <w:r>
          <w:t>46</w:t>
        </w:r>
        <w:r>
          <w:fldChar w:fldCharType="end"/>
        </w:r>
      </w:hyperlink>
    </w:p>
    <w:p>
      <w:pPr>
        <w:pStyle w:val="TOC2"/>
        <w:tabs>
          <w:tab w:val="right" w:leader="dot" w:pos="8306"/>
        </w:tabs>
      </w:pPr>
      <w:hyperlink w:anchor="_Toc31302" w:history="1">
        <w:r>
          <w:rPr>
            <w:rFonts w:ascii="仿宋" w:eastAsia="仿宋" w:hAnsi="仿宋" w:cs="仿宋" w:hint="eastAsia"/>
            <w:lang w:eastAsia="zh-CN"/>
          </w:rPr>
          <w:t>(六)、特殊环境影响分析</w:t>
        </w:r>
        <w:r>
          <w:tab/>
        </w:r>
        <w:r>
          <w:fldChar w:fldCharType="begin"/>
        </w:r>
        <w:r>
          <w:instrText xml:space="preserve"> PAGEREF _Toc31302 \h </w:instrText>
        </w:r>
        <w:r>
          <w:fldChar w:fldCharType="separate"/>
        </w:r>
        <w:r>
          <w:t>47</w:t>
        </w:r>
        <w:r>
          <w:fldChar w:fldCharType="end"/>
        </w:r>
      </w:hyperlink>
    </w:p>
    <w:p>
      <w:pPr>
        <w:pStyle w:val="TOC2"/>
        <w:tabs>
          <w:tab w:val="right" w:leader="dot" w:pos="8306"/>
        </w:tabs>
      </w:pPr>
      <w:hyperlink w:anchor="_Toc234" w:history="1">
        <w:r>
          <w:rPr>
            <w:rFonts w:ascii="仿宋" w:eastAsia="仿宋" w:hAnsi="仿宋" w:cs="仿宋" w:hint="eastAsia"/>
            <w:lang w:eastAsia="zh-CN"/>
          </w:rPr>
          <w:t>(七)、清洁生产</w:t>
        </w:r>
        <w:r>
          <w:tab/>
        </w:r>
        <w:r>
          <w:fldChar w:fldCharType="begin"/>
        </w:r>
        <w:r>
          <w:instrText xml:space="preserve"> PAGEREF _Toc234 \h </w:instrText>
        </w:r>
        <w:r>
          <w:fldChar w:fldCharType="separate"/>
        </w:r>
        <w:r>
          <w:t>48</w:t>
        </w:r>
        <w:r>
          <w:fldChar w:fldCharType="end"/>
        </w:r>
      </w:hyperlink>
    </w:p>
    <w:p>
      <w:pPr>
        <w:pStyle w:val="TOC2"/>
        <w:tabs>
          <w:tab w:val="right" w:leader="dot" w:pos="8306"/>
        </w:tabs>
      </w:pPr>
      <w:hyperlink w:anchor="_Toc26243" w:history="1">
        <w:r>
          <w:rPr>
            <w:rFonts w:ascii="仿宋" w:eastAsia="仿宋" w:hAnsi="仿宋" w:cs="仿宋" w:hint="eastAsia"/>
            <w:lang w:eastAsia="zh-CN"/>
          </w:rPr>
          <w:t>(八)、环境保护综合评价</w:t>
        </w:r>
        <w:r>
          <w:tab/>
        </w:r>
        <w:r>
          <w:fldChar w:fldCharType="begin"/>
        </w:r>
        <w:r>
          <w:instrText xml:space="preserve"> PAGEREF _Toc26243 \h </w:instrText>
        </w:r>
        <w:r>
          <w:fldChar w:fldCharType="separate"/>
        </w:r>
        <w:r>
          <w:t>50</w:t>
        </w:r>
        <w:r>
          <w:fldChar w:fldCharType="end"/>
        </w:r>
      </w:hyperlink>
    </w:p>
    <w:p>
      <w:pPr>
        <w:pStyle w:val="TOC1"/>
        <w:tabs>
          <w:tab w:val="right" w:leader="dot" w:pos="8306"/>
        </w:tabs>
      </w:pPr>
      <w:hyperlink w:anchor="_Toc3478" w:history="1">
        <w:r>
          <w:rPr>
            <w:rFonts w:ascii="仿宋" w:eastAsia="仿宋" w:hAnsi="仿宋" w:cs="仿宋" w:hint="eastAsia"/>
            <w:lang w:eastAsia="zh-CN"/>
          </w:rPr>
          <w:t>十一、印染涂料项目投资规划</w:t>
        </w:r>
        <w:r>
          <w:tab/>
        </w:r>
        <w:r>
          <w:fldChar w:fldCharType="begin"/>
        </w:r>
        <w:r>
          <w:instrText xml:space="preserve"> PAGEREF _Toc3478 \h </w:instrText>
        </w:r>
        <w:r>
          <w:fldChar w:fldCharType="separate"/>
        </w:r>
        <w:r>
          <w:t>51</w:t>
        </w:r>
        <w:r>
          <w:fldChar w:fldCharType="end"/>
        </w:r>
      </w:hyperlink>
    </w:p>
    <w:p>
      <w:pPr>
        <w:pStyle w:val="TOC2"/>
        <w:tabs>
          <w:tab w:val="right" w:leader="dot" w:pos="8306"/>
        </w:tabs>
      </w:pPr>
      <w:hyperlink w:anchor="_Toc886" w:history="1">
        <w:r>
          <w:rPr>
            <w:rFonts w:ascii="仿宋" w:eastAsia="仿宋" w:hAnsi="仿宋" w:cs="仿宋" w:hint="eastAsia"/>
            <w:lang w:eastAsia="zh-CN"/>
          </w:rPr>
          <w:t>(一)、印染涂料项目总投资估算</w:t>
        </w:r>
        <w:r>
          <w:tab/>
        </w:r>
        <w:r>
          <w:fldChar w:fldCharType="begin"/>
        </w:r>
        <w:r>
          <w:instrText xml:space="preserve"> PAGEREF _Toc886 \h </w:instrText>
        </w:r>
        <w:r>
          <w:fldChar w:fldCharType="separate"/>
        </w:r>
        <w:r>
          <w:t>51</w:t>
        </w:r>
        <w:r>
          <w:fldChar w:fldCharType="end"/>
        </w:r>
      </w:hyperlink>
    </w:p>
    <w:p>
      <w:pPr>
        <w:pStyle w:val="TOC2"/>
        <w:tabs>
          <w:tab w:val="right" w:leader="dot" w:pos="8306"/>
        </w:tabs>
      </w:pPr>
      <w:hyperlink w:anchor="_Toc18555" w:history="1">
        <w:r>
          <w:rPr>
            <w:rFonts w:ascii="仿宋" w:eastAsia="仿宋" w:hAnsi="仿宋" w:cs="仿宋" w:hint="eastAsia"/>
            <w:lang w:eastAsia="zh-CN"/>
          </w:rPr>
          <w:t>(二)、资金筹措</w:t>
        </w:r>
        <w:r>
          <w:tab/>
        </w:r>
        <w:r>
          <w:fldChar w:fldCharType="begin"/>
        </w:r>
        <w:r>
          <w:instrText xml:space="preserve"> PAGEREF _Toc18555 \h </w:instrText>
        </w:r>
        <w:r>
          <w:fldChar w:fldCharType="separate"/>
        </w:r>
        <w:r>
          <w:t>52</w:t>
        </w:r>
        <w:r>
          <w:fldChar w:fldCharType="end"/>
        </w:r>
      </w:hyperlink>
    </w:p>
    <w:p>
      <w:pPr>
        <w:pStyle w:val="TOC1"/>
        <w:tabs>
          <w:tab w:val="right" w:leader="dot" w:pos="8306"/>
        </w:tabs>
      </w:pPr>
      <w:hyperlink w:anchor="_Toc3504" w:history="1">
        <w:r>
          <w:rPr>
            <w:rFonts w:ascii="仿宋" w:eastAsia="仿宋" w:hAnsi="仿宋" w:cs="仿宋" w:hint="eastAsia"/>
            <w:lang w:eastAsia="zh-CN"/>
          </w:rPr>
          <w:t>十二、印染涂料项目经营效益</w:t>
        </w:r>
        <w:r>
          <w:tab/>
        </w:r>
        <w:r>
          <w:fldChar w:fldCharType="begin"/>
        </w:r>
        <w:r>
          <w:instrText xml:space="preserve"> PAGEREF _Toc3504 \h </w:instrText>
        </w:r>
        <w:r>
          <w:fldChar w:fldCharType="separate"/>
        </w:r>
        <w:r>
          <w:t>53</w:t>
        </w:r>
        <w:r>
          <w:fldChar w:fldCharType="end"/>
        </w:r>
      </w:hyperlink>
    </w:p>
    <w:p>
      <w:pPr>
        <w:pStyle w:val="TOC2"/>
        <w:tabs>
          <w:tab w:val="right" w:leader="dot" w:pos="8306"/>
        </w:tabs>
      </w:pPr>
      <w:hyperlink w:anchor="_Toc10423" w:history="1">
        <w:r>
          <w:rPr>
            <w:rFonts w:ascii="仿宋" w:eastAsia="仿宋" w:hAnsi="仿宋" w:cs="仿宋" w:hint="eastAsia"/>
            <w:lang w:eastAsia="zh-CN"/>
          </w:rPr>
          <w:t>(一)、经济评价财务测算</w:t>
        </w:r>
        <w:r>
          <w:tab/>
        </w:r>
        <w:r>
          <w:fldChar w:fldCharType="begin"/>
        </w:r>
        <w:r>
          <w:instrText xml:space="preserve"> PAGEREF _Toc10423 \h </w:instrText>
        </w:r>
        <w:r>
          <w:fldChar w:fldCharType="separate"/>
        </w:r>
        <w:r>
          <w:t>53</w:t>
        </w:r>
        <w:r>
          <w:fldChar w:fldCharType="end"/>
        </w:r>
      </w:hyperlink>
    </w:p>
    <w:p>
      <w:pPr>
        <w:pStyle w:val="TOC2"/>
        <w:tabs>
          <w:tab w:val="right" w:leader="dot" w:pos="8306"/>
        </w:tabs>
      </w:pPr>
      <w:hyperlink w:anchor="_Toc24926" w:history="1">
        <w:r>
          <w:rPr>
            <w:rFonts w:ascii="仿宋" w:eastAsia="仿宋" w:hAnsi="仿宋" w:cs="仿宋" w:hint="eastAsia"/>
            <w:lang w:eastAsia="zh-CN"/>
          </w:rPr>
          <w:t>(二)、印染涂料项目盈利能力分析</w:t>
        </w:r>
        <w:r>
          <w:tab/>
        </w:r>
        <w:r>
          <w:fldChar w:fldCharType="begin"/>
        </w:r>
        <w:r>
          <w:instrText xml:space="preserve"> PAGEREF _Toc24926 \h </w:instrText>
        </w:r>
        <w:r>
          <w:fldChar w:fldCharType="separate"/>
        </w:r>
        <w:r>
          <w:t>54</w:t>
        </w:r>
        <w:r>
          <w:fldChar w:fldCharType="end"/>
        </w:r>
      </w:hyperlink>
    </w:p>
    <w:p>
      <w:pPr>
        <w:pStyle w:val="TOC1"/>
        <w:tabs>
          <w:tab w:val="right" w:leader="dot" w:pos="8306"/>
        </w:tabs>
      </w:pPr>
      <w:hyperlink w:anchor="_Toc32036" w:history="1">
        <w:r>
          <w:rPr>
            <w:rFonts w:ascii="仿宋" w:eastAsia="仿宋" w:hAnsi="仿宋" w:cs="仿宋" w:hint="eastAsia"/>
            <w:lang w:eastAsia="zh-CN"/>
          </w:rPr>
          <w:t>十三、印染涂料项目变更管理</w:t>
        </w:r>
        <w:r>
          <w:tab/>
        </w:r>
        <w:r>
          <w:fldChar w:fldCharType="begin"/>
        </w:r>
        <w:r>
          <w:instrText xml:space="preserve"> PAGEREF _Toc32036 \h </w:instrText>
        </w:r>
        <w:r>
          <w:fldChar w:fldCharType="separate"/>
        </w:r>
        <w:r>
          <w:t>55</w:t>
        </w:r>
        <w:r>
          <w:fldChar w:fldCharType="end"/>
        </w:r>
      </w:hyperlink>
    </w:p>
    <w:p>
      <w:pPr>
        <w:pStyle w:val="TOC2"/>
        <w:tabs>
          <w:tab w:val="right" w:leader="dot" w:pos="8306"/>
        </w:tabs>
      </w:pPr>
      <w:hyperlink w:anchor="_Toc28622" w:history="1">
        <w:r>
          <w:rPr>
            <w:rFonts w:ascii="仿宋" w:eastAsia="仿宋" w:hAnsi="仿宋" w:cs="仿宋" w:hint="eastAsia"/>
            <w:lang w:eastAsia="zh-CN"/>
          </w:rPr>
          <w:t>(一)、变更申请与评估</w:t>
        </w:r>
        <w:r>
          <w:tab/>
        </w:r>
        <w:r>
          <w:fldChar w:fldCharType="begin"/>
        </w:r>
        <w:r>
          <w:instrText xml:space="preserve"> PAGEREF _Toc28622 \h </w:instrText>
        </w:r>
        <w:r>
          <w:fldChar w:fldCharType="separate"/>
        </w:r>
        <w:r>
          <w:t>55</w:t>
        </w:r>
        <w:r>
          <w:fldChar w:fldCharType="end"/>
        </w:r>
      </w:hyperlink>
    </w:p>
    <w:p>
      <w:pPr>
        <w:pStyle w:val="TOC2"/>
        <w:tabs>
          <w:tab w:val="right" w:leader="dot" w:pos="8306"/>
        </w:tabs>
      </w:pPr>
      <w:hyperlink w:anchor="_Toc16462" w:history="1">
        <w:r>
          <w:rPr>
            <w:rFonts w:ascii="仿宋" w:eastAsia="仿宋" w:hAnsi="仿宋" w:cs="仿宋" w:hint="eastAsia"/>
            <w:lang w:eastAsia="zh-CN"/>
          </w:rPr>
          <w:t>(二)、变更实施与控制</w:t>
        </w:r>
        <w:r>
          <w:tab/>
        </w:r>
        <w:r>
          <w:fldChar w:fldCharType="begin"/>
        </w:r>
        <w:r>
          <w:instrText xml:space="preserve"> PAGEREF _Toc16462 \h </w:instrText>
        </w:r>
        <w:r>
          <w:fldChar w:fldCharType="separate"/>
        </w:r>
        <w:r>
          <w:t>55</w:t>
        </w:r>
        <w:r>
          <w:fldChar w:fldCharType="end"/>
        </w:r>
      </w:hyperlink>
    </w:p>
    <w:p>
      <w:pPr>
        <w:pStyle w:val="TOC1"/>
        <w:tabs>
          <w:tab w:val="right" w:leader="dot" w:pos="8306"/>
        </w:tabs>
      </w:pPr>
      <w:hyperlink w:anchor="_Toc9735" w:history="1">
        <w:r>
          <w:rPr>
            <w:rFonts w:ascii="仿宋" w:eastAsia="仿宋" w:hAnsi="仿宋" w:cs="仿宋" w:hint="eastAsia"/>
            <w:lang w:eastAsia="zh-CN"/>
          </w:rPr>
          <w:t>十四、风险识别与分类</w:t>
        </w:r>
        <w:r>
          <w:tab/>
        </w:r>
        <w:r>
          <w:fldChar w:fldCharType="begin"/>
        </w:r>
        <w:r>
          <w:instrText xml:space="preserve"> PAGEREF _Toc9735 \h </w:instrText>
        </w:r>
        <w:r>
          <w:fldChar w:fldCharType="separate"/>
        </w:r>
        <w:r>
          <w:t>56</w:t>
        </w:r>
        <w:r>
          <w:fldChar w:fldCharType="end"/>
        </w:r>
      </w:hyperlink>
    </w:p>
    <w:p>
      <w:pPr>
        <w:pStyle w:val="TOC2"/>
        <w:tabs>
          <w:tab w:val="right" w:leader="dot" w:pos="8306"/>
        </w:tabs>
      </w:pPr>
      <w:hyperlink w:anchor="_Toc15645" w:history="1">
        <w:r>
          <w:rPr>
            <w:rFonts w:ascii="仿宋" w:eastAsia="仿宋" w:hAnsi="仿宋" w:cs="仿宋" w:hint="eastAsia"/>
            <w:lang w:eastAsia="zh-CN"/>
          </w:rPr>
          <w:t>(一)、风险识别</w:t>
        </w:r>
        <w:r>
          <w:tab/>
        </w:r>
        <w:r>
          <w:fldChar w:fldCharType="begin"/>
        </w:r>
        <w:r>
          <w:instrText xml:space="preserve"> PAGEREF _Toc15645 \h </w:instrText>
        </w:r>
        <w:r>
          <w:fldChar w:fldCharType="separate"/>
        </w:r>
        <w:r>
          <w:t>56</w:t>
        </w:r>
        <w:r>
          <w:fldChar w:fldCharType="end"/>
        </w:r>
      </w:hyperlink>
    </w:p>
    <w:p>
      <w:pPr>
        <w:pStyle w:val="TOC2"/>
        <w:tabs>
          <w:tab w:val="right" w:leader="dot" w:pos="8306"/>
        </w:tabs>
      </w:pPr>
      <w:hyperlink w:anchor="_Toc30027" w:history="1">
        <w:r>
          <w:rPr>
            <w:rFonts w:ascii="仿宋" w:eastAsia="仿宋" w:hAnsi="仿宋" w:cs="仿宋" w:hint="eastAsia"/>
            <w:lang w:eastAsia="zh-CN"/>
          </w:rPr>
          <w:t>(二)、风险分类</w:t>
        </w:r>
        <w:r>
          <w:tab/>
        </w:r>
        <w:r>
          <w:fldChar w:fldCharType="begin"/>
        </w:r>
        <w:r>
          <w:instrText xml:space="preserve"> PAGEREF _Toc30027 \h </w:instrText>
        </w:r>
        <w:r>
          <w:fldChar w:fldCharType="separate"/>
        </w:r>
        <w:r>
          <w:t>57</w:t>
        </w:r>
        <w:r>
          <w:fldChar w:fldCharType="end"/>
        </w:r>
      </w:hyperlink>
    </w:p>
    <w:p>
      <w:pPr>
        <w:pStyle w:val="TOC1"/>
        <w:tabs>
          <w:tab w:val="right" w:leader="dot" w:pos="8306"/>
        </w:tabs>
      </w:pPr>
      <w:hyperlink w:anchor="_Toc4574" w:history="1">
        <w:r>
          <w:rPr>
            <w:rFonts w:ascii="仿宋" w:eastAsia="仿宋" w:hAnsi="仿宋" w:cs="仿宋" w:hint="eastAsia"/>
            <w:lang w:eastAsia="zh-CN"/>
          </w:rPr>
          <w:t>十五、印染涂料项目实施时间节点</w:t>
        </w:r>
        <w:r>
          <w:tab/>
        </w:r>
        <w:r>
          <w:fldChar w:fldCharType="begin"/>
        </w:r>
        <w:r>
          <w:instrText xml:space="preserve"> PAGEREF _Toc4574 \h </w:instrText>
        </w:r>
        <w:r>
          <w:fldChar w:fldCharType="separate"/>
        </w:r>
        <w:r>
          <w:t>59</w:t>
        </w:r>
        <w:r>
          <w:fldChar w:fldCharType="end"/>
        </w:r>
      </w:hyperlink>
    </w:p>
    <w:p>
      <w:pPr>
        <w:pStyle w:val="TOC2"/>
        <w:tabs>
          <w:tab w:val="right" w:leader="dot" w:pos="8306"/>
        </w:tabs>
      </w:pPr>
      <w:hyperlink w:anchor="_Toc29819" w:history="1">
        <w:r>
          <w:rPr>
            <w:rFonts w:ascii="仿宋" w:eastAsia="仿宋" w:hAnsi="仿宋" w:cs="仿宋" w:hint="eastAsia"/>
            <w:lang w:eastAsia="zh-CN"/>
          </w:rPr>
          <w:t>(一)、印染涂料项目启动阶段时间节点</w:t>
        </w:r>
        <w:r>
          <w:tab/>
        </w:r>
        <w:r>
          <w:fldChar w:fldCharType="begin"/>
        </w:r>
        <w:r>
          <w:instrText xml:space="preserve"> PAGEREF _Toc29819 \h </w:instrText>
        </w:r>
        <w:r>
          <w:fldChar w:fldCharType="separate"/>
        </w:r>
        <w:r>
          <w:t>59</w:t>
        </w:r>
        <w:r>
          <w:fldChar w:fldCharType="end"/>
        </w:r>
      </w:hyperlink>
    </w:p>
    <w:p>
      <w:pPr>
        <w:pStyle w:val="TOC2"/>
        <w:tabs>
          <w:tab w:val="right" w:leader="dot" w:pos="8306"/>
        </w:tabs>
      </w:pPr>
      <w:hyperlink w:anchor="_Toc19603" w:history="1">
        <w:r>
          <w:rPr>
            <w:rFonts w:ascii="仿宋" w:eastAsia="仿宋" w:hAnsi="仿宋" w:cs="仿宋" w:hint="eastAsia"/>
            <w:lang w:eastAsia="zh-CN"/>
          </w:rPr>
          <w:t>(二)、印染涂料项目执行阶段时间节点</w:t>
        </w:r>
        <w:r>
          <w:tab/>
        </w:r>
        <w:r>
          <w:fldChar w:fldCharType="begin"/>
        </w:r>
        <w:r>
          <w:instrText xml:space="preserve"> PAGEREF _Toc19603 \h </w:instrText>
        </w:r>
        <w:r>
          <w:fldChar w:fldCharType="separate"/>
        </w:r>
        <w:r>
          <w:t>60</w:t>
        </w:r>
        <w:r>
          <w:fldChar w:fldCharType="end"/>
        </w:r>
      </w:hyperlink>
    </w:p>
    <w:p>
      <w:pPr>
        <w:pStyle w:val="TOC2"/>
        <w:tabs>
          <w:tab w:val="right" w:leader="dot" w:pos="8306"/>
        </w:tabs>
      </w:pPr>
      <w:hyperlink w:anchor="_Toc2477" w:history="1">
        <w:r>
          <w:rPr>
            <w:rFonts w:ascii="仿宋" w:eastAsia="仿宋" w:hAnsi="仿宋" w:cs="仿宋" w:hint="eastAsia"/>
            <w:lang w:eastAsia="zh-CN"/>
          </w:rPr>
          <w:t>(三)、印染涂料项目完成阶段时间节点</w:t>
        </w:r>
        <w:r>
          <w:tab/>
        </w:r>
        <w:r>
          <w:fldChar w:fldCharType="begin"/>
        </w:r>
        <w:r>
          <w:instrText xml:space="preserve"> PAGEREF _Toc2477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01"/>
      <w:r>
        <w:rPr>
          <w:rFonts w:ascii="仿宋" w:eastAsia="仿宋" w:hAnsi="仿宋" w:cs="仿宋" w:hint="eastAsia"/>
          <w:sz w:val="28"/>
          <w:lang w:eastAsia="zh-CN"/>
        </w:rPr>
        <w:t>一、印染涂料项目概论</w:t>
      </w:r>
      <w:bookmarkEnd w:id="2"/>
    </w:p>
    <w:p>
      <w:pPr>
        <w:pStyle w:val="Heading2"/>
        <w:rPr>
          <w:rFonts w:ascii="仿宋" w:eastAsia="仿宋" w:hAnsi="仿宋" w:cs="仿宋" w:hint="eastAsia"/>
          <w:lang w:eastAsia="zh-CN"/>
        </w:rPr>
      </w:pPr>
      <w:bookmarkStart w:id="3" w:name="_Toc3854"/>
      <w:r>
        <w:rPr>
          <w:rFonts w:ascii="仿宋" w:eastAsia="仿宋" w:hAnsi="仿宋" w:cs="仿宋" w:hint="eastAsia"/>
          <w:lang w:eastAsia="zh-CN"/>
        </w:rPr>
        <w:t>(一)、印染涂料项目概况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起源追溯至对市场的深入洞察。市场的不断演变与变革为印染涂料项目提供了难得的机遇。当前市场存在的需求缺口和变革的大环境共同构成了印染涂料项目的背景。这个印染涂料项目旨在充分利用市场机遇，填补行业中尚未满足的需求，为客户提供全新的解决方案。市场的变革和需求的增长使得这个印染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印染涂料项目名称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印染涂料项目正式命名为印染涂料。这个名称不仅仅是一个标识，更代表了印染涂料项目的核心理念和愿景。它蕴含着印染涂料项目所要解决问题的关键字，具有强烈的表达和辨识度，为印染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印染涂料项目目标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核心目标是提供一种全新、高效的解决方案，满足客户日益增长的需求。印染涂料项目追求的不仅仅是满足市场需求，更是在市场中获得卓越的竞争优势。通过不断提升产品或服务的质量和创新水平，印染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印染涂料项目范围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全面涵盖了产品研发、制造、市场推广和售后服务，确保从产品设计到最终用户体验的全方位关注。这一全面的印染涂料项目范围是为了确保印染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印染涂料项目时间表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印染涂料项目计划在未来18个月内完成，包括研发、测试、市场试点和正式推出等不同阶段。这个时间表的合理设计是为了确保印染涂料项目各个阶段的顺利推进，以便按时交付高质量的成果。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印染涂料项目预算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印染涂料项目总预算估算为XX百万美元，主要分配在研发、市场推广、人员培训和运营等方面。这一充足的预算为印染涂料项目提供了充足的资源，确保印染涂料项目在各个方面都能取得优异的表现。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印染涂料项目风险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印染涂料项目可能面临的风险包括市场接受度低、技术难题、竞争激烈等。印染涂料项目团队已经制定了相应的风险应对计划，通过前瞻性的风险管理，确保印染涂料项目在面对不确定性时能够迅速做出应对。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印染涂料项目团队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印染涂料项目汇聚了一支经验丰富、多领域专业素养的核心团队，确保印染涂料项目在各个方面都能拥有高水平的执行力。团队的协同作战是印染涂料项目成功的关键因素之一。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印染涂料项目背景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印染涂料项目的背景根植于市场对更高效、创新产品的渴望，同时也受到科技发展对行业格局的深刻改变的影响。这为印染涂料项目提供了广阔的发展空间和市场需求。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印染涂料项目现状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截至目前，印染涂料项目已完成市场调研和技术验证，取得了初步的成功。这为印染涂料项目在未来的发展奠定了坚实的基础，为更远大的目标打下了坚实的基石。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5"/>
      <w:r>
        <w:rPr>
          <w:rFonts w:ascii="仿宋" w:eastAsia="仿宋" w:hAnsi="仿宋" w:cs="仿宋" w:hint="eastAsia"/>
          <w:sz w:val="28"/>
          <w:lang w:eastAsia="zh-CN"/>
        </w:rPr>
        <w:t>(二)、印染涂料项目目标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keyword》印染涂料项目首要业务目标是在市场中占据有利地位，实现产品/服务的成功推广和销售。通过不断提升产品质量、创新性，印染涂料项目追求成为行业中的领导者，赢得更多客户的青睐。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在科技迅速发展的时代，印染涂料项目着眼于技术创新。通过持续的研发和技术升级，印染涂料项目旨在推出更具创新性的产品或服务，以满足市场对新鲜、先进解决方案的需求。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为了建立可持续的客户关系，印染涂料项目设定了客户满意度目标。通过提供卓越的产品质量和优质的客户服务，印染涂料项目追求赢得客户的信任和忠诚度，确保他们的满意度达到行业领先水平。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印染涂料项目注重社会责任和可持续发展。通过实施环保、社会责任印染涂料项目，印染涂料项目致力于在经济发展的同时保护环境，促进社会公平，实现可持续经营。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印染涂料项目的团队是实现目标的核心驱动力。因此，印染涂料项目设定了团队发展目标，包括提升团队成员的专业技能、培养领导力，以及搭建协同高效的团队工作氛围。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77"/>
      <w:r>
        <w:rPr>
          <w:rFonts w:ascii="仿宋" w:eastAsia="仿宋" w:hAnsi="仿宋" w:cs="仿宋" w:hint="eastAsia"/>
          <w:sz w:val="28"/>
          <w:lang w:eastAsia="zh-CN"/>
        </w:rPr>
        <w:t>(三)、印染涂料项目提出的理由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印染涂料项目提出的理由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提出源于对市场机遇的深刻洞察。当前市场中存在的需求缺口和行业发展趋势表明，有巨大的商业机会等待被开发。通过准确捕捉市场机遇，印染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理念基于对技术创新的信仰。通过持续的研发和技术投入，印染涂料项目有望推出更具创新性的产品或服务。在科技飞速发展的当下，印染涂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提出是为了增强企业的行业竞争力。通过提升产品或服务的质量和独特性，印染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响应了消费者需求的变化。随着社会和科技的不断发展，消费者对产品和服务的需求也在发生变化。通过深入了解并及时回应消费者的新需求，印染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印染涂料项目的提出是企业战略发展规划的一部分。在面对日益激烈的市场竞争和不断变化的商业环境中，印染涂料项目作为企业战略的一环，旨在为企业开辟新的增长领域，巩固企业在行业中的地位。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提出不仅仅是基于商业考量，还注重社会责任。通过推出环保、社会责任等方面的印染涂料项目，印染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印染涂料项目的提出反映了对利益相关者期望的关注。包括客户、员工、投资者等利益相关者在企业发展中都有着各自的期望，印染涂料项目力求在满足这些期望的同时，取得更大的共赢。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034"/>
      <w:r>
        <w:rPr>
          <w:rFonts w:ascii="仿宋" w:eastAsia="仿宋" w:hAnsi="仿宋" w:cs="仿宋" w:hint="eastAsia"/>
          <w:sz w:val="28"/>
          <w:lang w:eastAsia="zh-CN"/>
        </w:rPr>
        <w:t>(四)、印染涂料项目意义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在实施印染涂料项目的过程中，我们不仅仅是在追逐商业成功，更是为企业和社会的多个层面创造了深远的意义。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项目的首要意义在于提升企业的市场竞争力。通过持续的创新和对产品质量的高标准要求，印染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印染涂料项目的推进将促使行业技术水平的提升。通过引入先进技术和创新性解决方案，印染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印染涂料项目不仅创造了大量就业机会，提高了就业水平，还注重社会责任和环保。通过参与社会公益事业和推动环保印染涂料项目，印染涂料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综合而言，印染涂料项目意义重大，不仅推动了企业的发展，也为行业和社会的进步贡献了积极力量。这是一个全面而深刻的影响，将在未来产生可持续的正面效应。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9"/>
      <w:r>
        <w:rPr>
          <w:rFonts w:ascii="仿宋" w:eastAsia="仿宋" w:hAnsi="仿宋" w:cs="仿宋" w:hint="eastAsia"/>
          <w:sz w:val="28"/>
          <w:lang w:eastAsia="zh-CN"/>
        </w:rPr>
        <w:t>(五)、印染涂料项目背景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在当今迅猛发展的商业环境中，印染涂料项目的动因根植于对多方面因素的审慎考量。这个印染涂料项目的提出并非孤立的决策，而是对企业所处背景深入思考的产物。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市场的不断演变是印染涂料项目背后的首要原因。科技的迅速发展和全球市场的快速变化使得企业必须灵活应对。印染涂料项目应运而生，旨在通过创新性的解决方案迎合市场的多变需求，赢得竞争中的先机。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竞争的激烈程度也是印染涂料项目背景中不可忽视的一环。企业需要在激烈竞争中脱颖而出，为此，印染涂料项目致力于打破常规，提供独特的价值主张，以吸引客户并确保市场份额的增长。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技术的迅速发展为企业带来了机遇与挑战。作为印染涂料项目启动的背景之一，对新兴技术的应用将有助于提升企业的技术水平，使其在不断演进的商业环境中保持竞争优势。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此外，社会对企业责任的期望也在逐渐升高。印染涂料项目充分融入了社会责任的理念，通过可持续经营和社会公益印染涂料项目，企图为社会贡献一份力量，在商业成功的同时关注社会价值。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5"/>
      <w:r>
        <w:rPr>
          <w:rFonts w:ascii="仿宋" w:eastAsia="仿宋" w:hAnsi="仿宋" w:cs="仿宋" w:hint="eastAsia"/>
          <w:sz w:val="28"/>
          <w:lang w:eastAsia="zh-CN"/>
        </w:rPr>
        <w:t>二、印染涂料项目选址可行性分析</w:t>
      </w:r>
      <w:bookmarkEnd w:id="8"/>
    </w:p>
    <w:p>
      <w:pPr>
        <w:pStyle w:val="Heading2"/>
        <w:rPr>
          <w:rFonts w:ascii="仿宋" w:eastAsia="仿宋" w:hAnsi="仿宋" w:cs="仿宋" w:hint="eastAsia"/>
          <w:lang w:eastAsia="zh-CN"/>
        </w:rPr>
      </w:pPr>
      <w:bookmarkStart w:id="9" w:name="_Toc29338"/>
      <w:r>
        <w:rPr>
          <w:rFonts w:ascii="仿宋" w:eastAsia="仿宋" w:hAnsi="仿宋" w:cs="仿宋" w:hint="eastAsia"/>
          <w:lang w:eastAsia="zh-CN"/>
        </w:rPr>
        <w:t>(一)、印染涂料项目选址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该印染涂料项目选址位于XX省XX市XX区XXX街道</w:t>
      </w:r>
    </w:p>
    <w:p>
      <w:pPr>
        <w:pStyle w:val="Heading2"/>
        <w:ind w:firstLine="560" w:firstLineChars="200"/>
        <w:rPr>
          <w:rFonts w:ascii="仿宋" w:eastAsia="仿宋" w:hAnsi="仿宋" w:cs="仿宋" w:hint="eastAsia"/>
          <w:sz w:val="28"/>
          <w:lang w:eastAsia="zh-CN"/>
        </w:rPr>
      </w:pPr>
      <w:bookmarkStart w:id="10" w:name="_Toc280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印染涂料项目的征地面积将根据印染涂料项目的实际规模和需求进行精确规划。具体面积XXX平方米，旨在确保印染涂料项目不仅能够满足当前的发展需求，还能够预留空间以适应未来的扩展。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净用地面积是在征地面积基础上去除不可利用面积后的实际可开发用地。具体面积XXX平方米，考虑到环保、交通、安全等多方面因素，以确保印染涂料项目在整体利用效率上达到最优。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印染涂料项目计划建设的建筑总规模具体面积XXX平方米。这一规模的确定综合考虑了印染涂料项目的性质、规模，以及城市规划的相关要求，确保建筑布局与周边环境协调一致。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绿地率是印染涂料项目用地中被规划为绿地的比例。具体面积XXX平方米，旨在通过合理规划绿地，改善印染涂料项目周边环境，提升居民生活质量，并符合城市整体绿化规划。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容积率是用地上可以建设的建筑总体积与用地面积之比。具体面积XXX，通过合理的容积率规划，确保印染涂料项目建筑规模与周边环境和谐共生。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确保印染涂料项目选址与当地城市规划相一致，具体面积XXX平方米。通过与城市规划部门深入沟通，确保印染涂料项目不仅符合城市的整体发展方向，还能够融入城市的发展布局，为城市的长远发展贡献力量。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印染涂料项目选址符合当地产业政策，具体面积XXX平方米。这包括印染涂料项目对当地经济的促进作用，以及对相关产业的带动效应，确保印染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用地总体要求必须符合环保和可持续发展的原则，具体面积XXX平方米。通过采用绿色建筑设计、节能减排等措施，确保印染涂料项目在建设和运营过程中对环境的影响最小化，达到可持续发展的要求。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确保印染涂料项目选址具备必要的公共设施配套，具体面积XXX平方米。这包括交通便利性、教育、医疗等基础设施，以提高居民生活品质，使得印染涂料项目选址更具吸引力。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考虑用地总体要求对当地社会稳定性的影响，具体面积XXX平方米。通过深入了解当地社区反馈，确保印染涂料项目的选址和建设过程对当地社会和谐稳定产生积极作用。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印染涂料项目选址不仅符合法规和规划，还在实际操作中具有可行性。这一全面规划将为印染涂料项目的成功实施提供坚实的基础，确保印染涂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37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印染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印染涂料项目的设备规划和空间设计中，我们将采取灵活设备布局的措施。设备布局将根据实际需求进行灵活设计，避免不必要的浪费。通过合理规划设备摆放位置，我们将提高设备的利用率，减少设备间距，以确保印染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印染涂料项目内部引入共享设施的概念，例如共享会议室、办公区等。通过这种方式，我们可以减少对资源的重复建设，提高资源共享效率，从而减小印染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78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印染涂料项目的总图布置中，我们将不同功能区域进行明确的规划，以最大程度满足印染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2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印染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印染涂料项目对环境的影响是综合评价的重要因素之一。我们将详细考虑选址周边的自然环境、生态保护区、水源地等情况，确保印染涂料项目的建设和运营对环境影响最小化，并符合当地的环保法规标准。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对选址的评价还需充分考虑当地政府的产业政策和法规。我们将详细了解印染涂料项目所在地的相关政策，确保印染涂料项目的规划和运营与当地法规相符，降低不必要的法律风险。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考虑到社会稳定性对企业运营的重要性，我们将评估选址地区的社会安全情况、劳工关系、社区反馈等方面，以确保印染涂料项目的建设和运营不会受到社会稳定性的负面影响。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最后，我们将综合考虑用地成本，包括土地购置费用、土地开发成本等。通过对用地成本的详细评估，我们能够做出更为精确的经济效益分析，为印染涂料项目的投资决策提供有力支持。</w:t>
      </w:r>
    </w:p>
    <w:p>
      <w:pPr>
        <w:pStyle w:val="Heading1"/>
        <w:ind w:firstLine="560" w:firstLineChars="200"/>
        <w:rPr>
          <w:rFonts w:ascii="仿宋" w:eastAsia="仿宋" w:hAnsi="仿宋" w:cs="仿宋" w:hint="eastAsia"/>
          <w:sz w:val="28"/>
          <w:lang w:eastAsia="zh-CN"/>
        </w:rPr>
      </w:pPr>
      <w:bookmarkStart w:id="14" w:name="_Toc2799"/>
      <w:r>
        <w:rPr>
          <w:rFonts w:ascii="仿宋" w:eastAsia="仿宋" w:hAnsi="仿宋" w:cs="仿宋" w:hint="eastAsia"/>
          <w:sz w:val="28"/>
          <w:lang w:eastAsia="zh-CN"/>
        </w:rPr>
        <w:t>三、印染涂料项目建设单位说明</w:t>
      </w:r>
      <w:bookmarkEnd w:id="14"/>
    </w:p>
    <w:p>
      <w:pPr>
        <w:pStyle w:val="Heading2"/>
        <w:rPr>
          <w:rFonts w:ascii="仿宋" w:eastAsia="仿宋" w:hAnsi="仿宋" w:cs="仿宋" w:hint="eastAsia"/>
          <w:lang w:eastAsia="zh-CN"/>
        </w:rPr>
      </w:pPr>
      <w:bookmarkStart w:id="15" w:name="_Toc13186"/>
      <w:r>
        <w:rPr>
          <w:rFonts w:ascii="仿宋" w:eastAsia="仿宋" w:hAnsi="仿宋" w:cs="仿宋" w:hint="eastAsia"/>
          <w:lang w:eastAsia="zh-CN"/>
        </w:rPr>
        <w:t>(一)、印染涂料项目承办单位基本情况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49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染涂料项目承办单位的XXXX，我们着眼于实现可持续的经济效益。通过技术创新和解决方案的提供，公司预计在印染涂料项目执行期间将获得可观的收入增长。这一收入来源主要包括印染涂料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同时，我们注重成本控制和效率提升，以确保印染涂料项目的可持续盈利。透过精细的管理和资源优化，公司期望实现印染涂料项目利润最大化。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染涂料项目实施进行全面的投资评估，包括印染涂料项目启动阶段的资金投入和后续运营成本。通过对印染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印染涂料项目实施过程中具备足够的资金流动性，公司将进行详尽的现金流分析。这包括资金需求的合理预测、印染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715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7888"/>
      <w:r>
        <w:rPr>
          <w:rFonts w:ascii="仿宋" w:eastAsia="仿宋" w:hAnsi="仿宋" w:cs="仿宋" w:hint="eastAsia"/>
          <w:lang w:eastAsia="zh-CN"/>
        </w:rPr>
        <w:t>(一)、印染涂料行业分析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印染涂料行业一直以来都是市场的关注焦点。行业内的发展趋势、竞争态势以及潜在机会都对印染涂料项目的推进产生深远的影响。通过深入研究行业的整体概貌，我们将更好地理解行业的核心特征，为印染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https://d.book118.com/635112000240011033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印染涂料项目规划设计蓝图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34E9F"/>
    <w:rsid w:val="64034E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12000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2023-12-31T15:04:00Z</dcterms:created>
  <dcterms:modified xsi:type="dcterms:W3CDTF">2023-12-31T15:04:27Z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8FC64A1232F549BA99288D139EDD6CB9_11</vt:lpwstr>
  </property>
  <property fmtid="{D5CDD505-2E9C-101B-9397-08002B2CF9AE}" pid="3" name="KSOProductBuildVer">
    <vt:lpwstr>2052-12.1.0.16120</vt:lpwstr>
  </property>
</Properties>
</file>