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75769C7" w14:textId="77777777">
          <w:pPr>
            <w:pStyle w:val="NoSpacing"/>
          </w:pPr>
        </w:p>
        <w:p w:rsidR="00C018A2" w14:paraId="2F81C632" w14:textId="77777777">
          <w:pPr>
            <w:pStyle w:val="NoSpacing"/>
          </w:pPr>
        </w:p>
        <w:p w:rsidR="00C018A2" w14:paraId="209D29E8" w14:textId="77777777">
          <w:pPr>
            <w:pStyle w:val="NoSpacing"/>
          </w:pPr>
        </w:p>
        <w:p w:rsidR="00C018A2" w14:paraId="485D7688" w14:textId="77777777">
          <w:pPr>
            <w:pStyle w:val="NoSpacing"/>
          </w:pPr>
        </w:p>
        <w:p w:rsidR="00C018A2" w14:paraId="449923A9" w14:textId="77777777">
          <w:pPr>
            <w:pStyle w:val="NoSpacing"/>
          </w:pPr>
        </w:p>
        <w:p w:rsidR="00C018A2" w14:paraId="41F9E595" w14:textId="77777777">
          <w:pPr>
            <w:pStyle w:val="NoSpacing"/>
          </w:pPr>
        </w:p>
        <w:p w:rsidR="00C018A2" w14:paraId="2AE96124" w14:textId="77777777">
          <w:pPr>
            <w:pStyle w:val="NoSpacing"/>
          </w:pPr>
        </w:p>
        <w:p w:rsidR="00C018A2" w14:paraId="56407E04" w14:textId="77777777">
          <w:pPr>
            <w:pStyle w:val="NoSpacing"/>
          </w:pPr>
        </w:p>
        <w:p w:rsidR="00C018A2" w14:paraId="032F346D" w14:textId="77777777">
          <w:pPr>
            <w:pStyle w:val="NoSpacing"/>
          </w:pPr>
        </w:p>
        <w:p w:rsidR="00C018A2" w14:paraId="44FAEC53" w14:textId="77777777">
          <w:pPr>
            <w:pStyle w:val="NoSpacing"/>
          </w:pPr>
        </w:p>
        <w:p w:rsidR="00C018A2" w14:paraId="694904DE" w14:textId="77777777">
          <w:pPr>
            <w:pStyle w:val="NoSpacing"/>
          </w:pPr>
        </w:p>
        <w:p w:rsidR="00C018A2" w14:paraId="314CABE4" w14:textId="77777777">
          <w:pPr>
            <w:pStyle w:val="NoSpacing"/>
          </w:pPr>
        </w:p>
        <w:p w:rsidR="00C018A2" w14:paraId="656B0B3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3C2AF66" w14:textId="77777777">
                            <w:pPr>
                              <w:pStyle w:val="NoSpacing"/>
                              <w:jc w:val="right"/>
                              <w:rPr>
                                <w:color w:val="FFFFFF" w:themeColor="background1"/>
                                <w:sz w:val="28"/>
                                <w:szCs w:val="28"/>
                              </w:rPr>
                            </w:pPr>
                            <w:sdt>
                              <w:sdtPr>
                                <w:rPr>
                                  <w:color w:val="FFFFFF" w:themeColor="background1"/>
                                  <w:sz w:val="32"/>
                                  <w:szCs w:val="32"/>
                                </w:rPr>
                                <w:alias w:val="日期"/>
                                <w:id w:val="120996944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69B12F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家具热熔胶</w:t>
          </w:r>
          <w:r w:rsidRPr="007A4CF7">
            <w:rPr>
              <w:rFonts w:ascii="仿宋" w:eastAsia="仿宋" w:hAnsi="仿宋" w:hint="eastAsia"/>
              <w:b/>
              <w:bCs/>
              <w:sz w:val="52"/>
              <w:szCs w:val="52"/>
            </w:rPr>
            <w:t>项目</w:t>
          </w:r>
        </w:p>
        <w:p w:rsidR="00C018A2" w:rsidP="007A4CF7" w14:paraId="1632F4C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02ED13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239DB96" w14:textId="202ED136">
                          <w:pPr>
                            <w:pStyle w:val="NoSpacing"/>
                            <w:rPr>
                              <w:color w:val="4472C4" w:themeColor="accent1"/>
                              <w:sz w:val="36"/>
                              <w:szCs w:val="36"/>
                            </w:rPr>
                          </w:pPr>
                          <w:sdt>
                            <w:sdtPr>
                              <w:rPr>
                                <w:color w:val="4472C4" w:themeColor="accent1"/>
                                <w:sz w:val="36"/>
                                <w:szCs w:val="36"/>
                              </w:rPr>
                              <w:alias w:val="作者"/>
                              <w:id w:val="68357427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0A9E7D3" w14:textId="77777777">
                          <w:pPr>
                            <w:pStyle w:val="NoSpacing"/>
                            <w:rPr>
                              <w:color w:val="595959" w:themeColor="text1" w:themeTint="A6"/>
                              <w:sz w:val="24"/>
                              <w:szCs w:val="24"/>
                            </w:rPr>
                          </w:pPr>
                          <w:sdt>
                            <w:sdtPr>
                              <w:rPr>
                                <w:caps/>
                                <w:color w:val="595959" w:themeColor="text1" w:themeTint="A6"/>
                                <w:sz w:val="24"/>
                                <w:szCs w:val="24"/>
                              </w:rPr>
                              <w:alias w:val="公司"/>
                              <w:id w:val="203258612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BE563D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A33F80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6BE5AD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FAEC19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家具热熔胶项目商业计划书摘要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E45AA8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1AAD8E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家具热熔胶产品或服务描述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24EE431"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794E4F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家具热熔胶目标市场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620EEA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家具热熔胶市场竞争分析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86FCD5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家具热熔胶行业趋势与机遇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42457B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1451524"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248D8E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家具热熔胶产品定价策略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FB4D83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家具热熔胶产品销售渠道与拓展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7D6F9A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D34C02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BBB95D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671447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25B27A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E0BDBA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7F7385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238454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3C79EE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540435312"/>
        <w:docPartObj>
          <w:docPartGallery w:val="Table of Contents"/>
          <w:docPartUnique/>
        </w:docPartObj>
      </w:sdtPr>
      <w:sdtEndPr>
        <w:rPr>
          <w:b/>
          <w:bCs/>
        </w:rPr>
      </w:sdtEndPr>
      <w:sdtContent>
        <w:p w:rsidR="007A4CF7" w:rsidRPr="007A4CF7" w:rsidP="007A4CF7" w14:paraId="7C28988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C714ABD"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14D15B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54609C1"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AF124E1"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020979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D6368A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9B1788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869819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29CB68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1130F8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34716D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94334E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252629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D9DAD7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514DAA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C149DB2" w14:textId="77777777">
          <w:pPr>
            <w:spacing w:line="500" w:lineRule="exact"/>
          </w:pPr>
          <w:r w:rsidRPr="007A4CF7">
            <w:rPr>
              <w:b/>
              <w:bCs/>
              <w:sz w:val="28"/>
              <w:szCs w:val="28"/>
              <w:lang w:val="zh-CN"/>
            </w:rPr>
            <w:fldChar w:fldCharType="end"/>
          </w:r>
        </w:p>
      </w:sdtContent>
    </w:sdt>
    <w:p w:rsidR="007A4CF7" w:rsidP="00DA4121" w14:paraId="7DF2808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B393366" w14:textId="77777777">
      <w:pPr>
        <w:pStyle w:val="Heading2"/>
      </w:pPr>
      <w:r w:rsidRPr="009C12B5">
        <w:t>一、概述</w:t>
      </w:r>
      <w:bookmarkEnd w:id="0"/>
    </w:p>
    <w:p w:rsidR="009C12B5" w:rsidRPr="00DA4121" w:rsidP="00DA4121" w14:paraId="3C75BC2D" w14:textId="77777777">
      <w:pPr>
        <w:pStyle w:val="Heading3"/>
      </w:pPr>
      <w:bookmarkStart w:id="1" w:name="_Toc157814104"/>
      <w:r w:rsidRPr="00DA4121">
        <w:t xml:space="preserve">1.1 </w:t>
      </w:r>
      <w:r w:rsidR="007A4CF7">
        <w:t>家具热熔胶</w:t>
      </w:r>
      <w:r w:rsidR="007A4CF7">
        <w:rPr>
          <w:rFonts w:hint="eastAsia"/>
        </w:rPr>
        <w:t>项目</w:t>
      </w:r>
      <w:r w:rsidRPr="00DA4121">
        <w:t>商业计划书摘要</w:t>
      </w:r>
      <w:bookmarkEnd w:id="1"/>
    </w:p>
    <w:p w:rsidR="009C12B5" w:rsidRPr="009C12B5" w:rsidP="009C12B5" w14:paraId="0BC0E8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家具热熔胶产品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家具热熔胶产品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家具热熔胶产品</w:t>
      </w:r>
      <w:r w:rsidRPr="009C12B5">
        <w:rPr>
          <w:rFonts w:ascii="仿宋" w:eastAsia="仿宋" w:hAnsi="仿宋"/>
          <w:sz w:val="28"/>
          <w:szCs w:val="28"/>
        </w:rPr>
        <w:t>有望成为市场上的畅销产品，并为公司带来可观的收益和市场份额。</w:t>
      </w:r>
    </w:p>
    <w:p w:rsidR="009C12B5" w:rsidRPr="009C12B5" w:rsidP="009C12B5" w14:paraId="029CF0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家具热熔胶产品</w:t>
      </w:r>
      <w:r w:rsidRPr="009C12B5">
        <w:rPr>
          <w:rFonts w:ascii="仿宋" w:eastAsia="仿宋" w:hAnsi="仿宋"/>
          <w:sz w:val="28"/>
          <w:szCs w:val="28"/>
        </w:rPr>
        <w:t>商业计划书中，我们将详细阐述</w:t>
      </w:r>
      <w:r w:rsidR="00E75C7F">
        <w:rPr>
          <w:rFonts w:ascii="仿宋" w:eastAsia="仿宋" w:hAnsi="仿宋"/>
          <w:sz w:val="28"/>
          <w:szCs w:val="28"/>
        </w:rPr>
        <w:t>家具热熔胶产品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家具热熔胶产品</w:t>
      </w:r>
      <w:r w:rsidRPr="009C12B5">
        <w:rPr>
          <w:rFonts w:ascii="仿宋" w:eastAsia="仿宋" w:hAnsi="仿宋"/>
          <w:sz w:val="28"/>
          <w:szCs w:val="28"/>
        </w:rPr>
        <w:t>有一个全面而深入的了解，并认识到其巨大的商业价值和投资潜力。</w:t>
      </w:r>
    </w:p>
    <w:p w:rsidR="009C12B5" w:rsidRPr="009C12B5" w:rsidP="009C12B5" w14:paraId="59AFE68C"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家具热熔胶产品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C2C6BB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家具热熔胶产品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家具热熔胶产品</w:t>
      </w:r>
      <w:r w:rsidRPr="009C12B5">
        <w:rPr>
          <w:rFonts w:ascii="仿宋" w:eastAsia="仿宋" w:hAnsi="仿宋"/>
          <w:sz w:val="28"/>
          <w:szCs w:val="28"/>
        </w:rPr>
        <w:t>的美好未来。</w:t>
      </w:r>
    </w:p>
    <w:p w:rsidR="009C12B5" w:rsidRPr="009C12B5" w:rsidP="007A4CF7" w14:paraId="5F2C462E" w14:textId="77777777">
      <w:pPr>
        <w:pStyle w:val="Heading3"/>
      </w:pPr>
      <w:bookmarkStart w:id="2" w:name="_Toc157814105"/>
      <w:r w:rsidRPr="009C12B5">
        <w:t xml:space="preserve">1.2 </w:t>
      </w:r>
      <w:r w:rsidRPr="009C12B5">
        <w:t>公司简介</w:t>
      </w:r>
      <w:bookmarkEnd w:id="2"/>
    </w:p>
    <w:p w:rsidR="009C12B5" w:rsidRPr="009C12B5" w:rsidP="009C12B5" w14:paraId="408D4D9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7E695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4100A5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66A6B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BB56A8A" w14:textId="77777777">
      <w:pPr>
        <w:pStyle w:val="Heading3"/>
      </w:pPr>
      <w:bookmarkStart w:id="3" w:name="_Toc157814106"/>
      <w:r w:rsidRPr="007A4CF7">
        <w:t xml:space="preserve">1.3 </w:t>
      </w:r>
      <w:r w:rsidR="007A4CF7">
        <w:t>家具热熔胶</w:t>
      </w:r>
      <w:r w:rsidRPr="007A4CF7">
        <w:t>产品或服务描述</w:t>
      </w:r>
      <w:bookmarkEnd w:id="3"/>
    </w:p>
    <w:p w:rsidR="00752E7D" w14:paraId="19C50148" w14:textId="23C8C13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家具热熔胶是一种高性能的粘合剂，专门设计用于家具制造业中的各种粘接应用。它具有以下关键功能：</w:t>
      </w:r>
      <w:r>
        <w:rPr>
          <w:rFonts w:ascii="仿宋" w:eastAsia="仿宋" w:hAnsi="仿宋"/>
          <w:sz w:val="28"/>
        </w:rPr>
        <w:br/>
        <w:t xml:space="preserve">    1.</w:t>
      </w:r>
      <w:r>
        <w:rPr>
          <w:rFonts w:ascii="仿宋" w:eastAsia="仿宋" w:hAnsi="仿宋"/>
          <w:sz w:val="28"/>
        </w:rPr>
        <w:t>优异的粘接性能：家具热熔胶能够提供强大而持久的粘接，适用于多种材料，包括木材、金属、塑料和皮革等。</w:t>
      </w:r>
      <w:r>
        <w:rPr>
          <w:rFonts w:ascii="仿宋" w:eastAsia="仿宋" w:hAnsi="仿宋"/>
          <w:sz w:val="28"/>
        </w:rPr>
        <w:br/>
        <w:t xml:space="preserve">    2.</w:t>
      </w:r>
      <w:r>
        <w:rPr>
          <w:rFonts w:ascii="仿宋" w:eastAsia="仿宋" w:hAnsi="仿宋"/>
          <w:sz w:val="28"/>
        </w:rPr>
        <w:t>耐热性：这种热熔胶在高温环境中能够保持其粘接强度，适合用于需要承受一定热量的家具部件。</w:t>
      </w:r>
      <w:r>
        <w:rPr>
          <w:rFonts w:ascii="仿宋" w:eastAsia="仿宋" w:hAnsi="仿宋"/>
          <w:sz w:val="28"/>
        </w:rPr>
        <w:br/>
        <w:t xml:space="preserve">    3.</w:t>
      </w:r>
      <w:r>
        <w:rPr>
          <w:rFonts w:ascii="仿宋" w:eastAsia="仿宋" w:hAnsi="仿宋"/>
          <w:sz w:val="28"/>
        </w:rPr>
        <w:t>耐化学性：家具热熔胶对常见的家庭化学品具有良好的耐受性，不易受到清洁剂、溶剂等化学物质的影响。</w:t>
      </w:r>
      <w:r>
        <w:rPr>
          <w:rFonts w:ascii="仿宋" w:eastAsia="仿宋" w:hAnsi="仿宋"/>
          <w:sz w:val="28"/>
        </w:rPr>
        <w:br/>
        <w:t xml:space="preserve">    4.</w:t>
      </w:r>
      <w:r>
        <w:rPr>
          <w:rFonts w:ascii="仿宋" w:eastAsia="仿宋" w:hAnsi="仿宋"/>
          <w:sz w:val="28"/>
        </w:rPr>
        <w:t>耐候性：即使在恶劣的环境条件下，如紫外线照射、潮湿或干燥气候，家具热熔胶也能保持其粘接性能。</w:t>
      </w:r>
      <w:r>
        <w:rPr>
          <w:rFonts w:ascii="仿宋" w:eastAsia="仿宋" w:hAnsi="仿宋"/>
          <w:sz w:val="28"/>
        </w:rPr>
        <w:br/>
        <w:t xml:space="preserve">    5.</w:t>
      </w:r>
      <w:r>
        <w:rPr>
          <w:rFonts w:ascii="仿宋" w:eastAsia="仿宋" w:hAnsi="仿宋"/>
          <w:sz w:val="28"/>
        </w:rPr>
        <w:t>易用性：它通常以颗粒或条状的形式提供，使用时通过加热熔化，然后通过喷涂或涂抹的方式应用到材料表面，操作简便。</w:t>
      </w:r>
      <w:r>
        <w:rPr>
          <w:rFonts w:ascii="仿宋" w:eastAsia="仿宋" w:hAnsi="仿宋"/>
          <w:sz w:val="28"/>
        </w:rPr>
        <w:br/>
        <w:t xml:space="preserve">    6.</w:t>
      </w:r>
      <w:r>
        <w:rPr>
          <w:rFonts w:ascii="仿宋" w:eastAsia="仿宋" w:hAnsi="仿宋"/>
          <w:sz w:val="28"/>
        </w:rPr>
        <w:t>环保性：现代家具热熔胶产品往往符合严格的环保标准，低气味，不含溶剂，减少对环境和操作人员的影响。</w:t>
      </w:r>
    </w:p>
    <w:p w:rsidR="00752E7D" w14:textId="23C8C13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快速固化：热熔胶固化速度快，能够提高生产效率，减少等待时间。</w:t>
      </w:r>
      <w:r>
        <w:rPr>
          <w:rFonts w:ascii="仿宋" w:eastAsia="仿宋" w:hAnsi="仿宋"/>
          <w:sz w:val="28"/>
        </w:rPr>
        <w:br/>
        <w:t xml:space="preserve">    8.</w:t>
      </w:r>
      <w:r>
        <w:rPr>
          <w:rFonts w:ascii="仿宋" w:eastAsia="仿宋" w:hAnsi="仿宋"/>
          <w:sz w:val="28"/>
        </w:rPr>
        <w:t>可塑性：在应用过程中，热熔胶可以很容易地被塑形，以适应不同的粘接需求和复杂的几何形状。</w:t>
      </w:r>
      <w:r>
        <w:rPr>
          <w:rFonts w:ascii="仿宋" w:eastAsia="仿宋" w:hAnsi="仿宋"/>
          <w:sz w:val="28"/>
        </w:rPr>
        <w:br/>
        <w:t xml:space="preserve">    9.</w:t>
      </w:r>
      <w:r>
        <w:rPr>
          <w:rFonts w:ascii="仿宋" w:eastAsia="仿宋" w:hAnsi="仿宋"/>
          <w:sz w:val="28"/>
        </w:rPr>
        <w:t>抗震性：家具在使用过程中可能会受到震动，热熔胶能够提供良好的抗震性能，确保粘接部位的稳定性。</w:t>
      </w:r>
      <w:r>
        <w:rPr>
          <w:rFonts w:ascii="仿宋" w:eastAsia="仿宋" w:hAnsi="仿宋"/>
          <w:sz w:val="28"/>
        </w:rPr>
        <w:br/>
      </w:r>
      <w:r>
        <w:rPr>
          <w:rFonts w:ascii="仿宋" w:eastAsia="仿宋" w:hAnsi="仿宋"/>
          <w:sz w:val="28"/>
        </w:rPr>
        <w:t xml:space="preserve">10. </w:t>
      </w:r>
      <w:r>
        <w:rPr>
          <w:rFonts w:ascii="仿宋" w:eastAsia="仿宋" w:hAnsi="仿宋"/>
          <w:sz w:val="28"/>
        </w:rPr>
        <w:t>再加工性：某些家具热熔胶产品具有良好的再加工性能，允许在制造过程中进行调整和修复。</w:t>
      </w:r>
      <w:r>
        <w:rPr>
          <w:rFonts w:ascii="仿宋" w:eastAsia="仿宋" w:hAnsi="仿宋"/>
          <w:sz w:val="28"/>
        </w:rPr>
        <w:br/>
      </w:r>
      <w:r>
        <w:rPr>
          <w:rFonts w:ascii="仿宋" w:eastAsia="仿宋" w:hAnsi="仿宋"/>
          <w:sz w:val="28"/>
        </w:rPr>
        <w:t>通过这些功能，家具热熔胶为家具制造商提供了可靠的粘接解决方案，提高了生产效率和产品质量。</w:t>
      </w:r>
    </w:p>
    <w:p w:rsidR="009C12B5" w:rsidRPr="009C12B5" w:rsidP="009C12B5" w14:paraId="35CEF6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家具热熔胶产品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家具热熔胶产品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家具热熔胶产品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家具热熔胶产品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FC53B0F"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家具热熔胶产品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C779DF2" w14:textId="77777777">
      <w:pPr>
        <w:pStyle w:val="Heading2"/>
      </w:pPr>
      <w:bookmarkStart w:id="4" w:name="_Toc157814107"/>
      <w:r w:rsidRPr="009C12B5">
        <w:t>二、市场分析</w:t>
      </w:r>
      <w:bookmarkEnd w:id="4"/>
    </w:p>
    <w:p w:rsidR="009C12B5" w:rsidP="007A4CF7" w14:paraId="03F30B2F" w14:textId="77777777">
      <w:pPr>
        <w:pStyle w:val="Heading3"/>
      </w:pPr>
      <w:bookmarkStart w:id="5" w:name="_Toc157814108"/>
      <w:r w:rsidRPr="009C12B5">
        <w:t xml:space="preserve">2.1 </w:t>
      </w:r>
      <w:r w:rsidR="007A4CF7">
        <w:t>家具热熔胶</w:t>
      </w:r>
      <w:r w:rsidRPr="009C12B5">
        <w:t>目标市场</w:t>
      </w:r>
      <w:bookmarkEnd w:id="5"/>
    </w:p>
    <w:p w:rsidR="00752E7D" w14:paraId="1E00BB61" w14:textId="29A9BDD7">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家具热熔胶产品项目商业发展计划书中的家具热熔胶产品目标市场分析应重点强调市场潜力和增长机会。该分析应基于对目标客户的需求、偏好和购买行为的深入理解，以及市场趋势和竞争格局的详细评估。具体来说，可以从以下几个方面进行阐述：</w:t>
      </w:r>
      <w:r>
        <w:rPr>
          <w:rFonts w:ascii="仿宋" w:eastAsia="仿宋" w:hAnsi="仿宋"/>
          <w:sz w:val="28"/>
        </w:rPr>
        <w:br/>
        <w:t xml:space="preserve">    1.</w:t>
      </w:r>
      <w:r>
        <w:rPr>
          <w:rFonts w:ascii="仿宋" w:eastAsia="仿宋" w:hAnsi="仿宋"/>
          <w:sz w:val="28"/>
        </w:rPr>
        <w:t>市场容量和增长潜力：分析家具热熔胶产品所在市场的整体规模，以及未来几年的增长预期。这包括对市场驱动因素（如城镇化进程、消费者收入水平提高、对环保产品的需求等）的讨论。</w:t>
      </w:r>
      <w:r>
        <w:rPr>
          <w:rFonts w:ascii="仿宋" w:eastAsia="仿宋" w:hAnsi="仿宋"/>
          <w:sz w:val="28"/>
        </w:rPr>
        <w:br/>
        <w:t xml:space="preserve">    2.</w:t>
      </w:r>
      <w:r>
        <w:rPr>
          <w:rFonts w:ascii="仿宋" w:eastAsia="仿宋" w:hAnsi="仿宋"/>
          <w:sz w:val="28"/>
        </w:rPr>
        <w:t>目标客户群体：明确产品的主要目标客户，包括家具制造商、家具零售商、</w:t>
      </w:r>
      <w:r>
        <w:rPr>
          <w:rFonts w:ascii="仿宋" w:eastAsia="仿宋" w:hAnsi="仿宋"/>
          <w:sz w:val="28"/>
        </w:rPr>
        <w:t xml:space="preserve"> DIY</w:t>
      </w:r>
      <w:r>
        <w:rPr>
          <w:rFonts w:ascii="仿宋" w:eastAsia="仿宋" w:hAnsi="仿宋"/>
          <w:sz w:val="28"/>
        </w:rPr>
        <w:t>爱好者等。分析这些客户的特征、需求和购买习惯，以便制定精准的市场营销策略。</w:t>
      </w:r>
      <w:r>
        <w:rPr>
          <w:rFonts w:ascii="仿宋" w:eastAsia="仿宋" w:hAnsi="仿宋"/>
          <w:sz w:val="28"/>
        </w:rPr>
        <w:br/>
        <w:t xml:space="preserve">    3.</w:t>
      </w:r>
      <w:r>
        <w:rPr>
          <w:rFonts w:ascii="仿宋" w:eastAsia="仿宋" w:hAnsi="仿宋"/>
          <w:sz w:val="28"/>
        </w:rPr>
        <w:t>产品定位和市场细分：根据目标市场的特点，确定产品在市场中的独特定位。这通常涉及到市场细分的分析，即根据地理位置、客户类型、产品应用领域等维度进行市场分割，并确定最适合的产品推广策略。</w:t>
      </w:r>
      <w:r>
        <w:rPr>
          <w:rFonts w:ascii="仿宋" w:eastAsia="仿宋" w:hAnsi="仿宋"/>
          <w:sz w:val="28"/>
        </w:rPr>
        <w:br/>
        <w:t xml:space="preserve">    4.</w:t>
      </w:r>
      <w:r>
        <w:rPr>
          <w:rFonts w:ascii="仿宋" w:eastAsia="仿宋" w:hAnsi="仿宋"/>
          <w:sz w:val="28"/>
        </w:rPr>
        <w:t>竞争分析：评估现有和潜在竞争对手的优劣势，以及他们的市场策略。分析市场上的替代产品和服务，以及这些替代品对目标市场的影响。</w:t>
      </w:r>
      <w:r>
        <w:rPr>
          <w:rFonts w:ascii="仿宋" w:eastAsia="仿宋" w:hAnsi="仿宋"/>
          <w:sz w:val="28"/>
        </w:rPr>
        <w:br/>
        <w:t xml:space="preserve">    5.</w:t>
      </w:r>
      <w:r>
        <w:rPr>
          <w:rFonts w:ascii="仿宋" w:eastAsia="仿宋" w:hAnsi="仿宋"/>
          <w:sz w:val="28"/>
        </w:rPr>
        <w:t>市场进入策略：根据目标市场的特点和竞争情况，制定合适的市场进入策略。这</w:t>
      </w:r>
      <w:r>
        <w:rPr>
          <w:rFonts w:ascii="仿宋" w:eastAsia="仿宋" w:hAnsi="仿宋"/>
          <w:sz w:val="28"/>
        </w:rPr>
        <w:t>合作、分销、广告和促销活动等。</w:t>
      </w:r>
    </w:p>
    <w:p w:rsidR="00752E7D" w14:textId="29A9BDD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销售和营销策略：制定有效的销售和营销策略，以吸引和保留客户。这</w:t>
      </w:r>
      <w:r>
        <w:rPr>
          <w:rFonts w:ascii="仿宋" w:eastAsia="仿宋" w:hAnsi="仿宋"/>
          <w:sz w:val="28"/>
        </w:rPr>
        <w:t>定价策略、渠道选择、促销活动和客户关系管理等。</w:t>
      </w:r>
      <w:r>
        <w:rPr>
          <w:rFonts w:ascii="仿宋" w:eastAsia="仿宋" w:hAnsi="仿宋"/>
          <w:sz w:val="28"/>
        </w:rPr>
        <w:br/>
        <w:t xml:space="preserve">    7.</w:t>
      </w:r>
      <w:r>
        <w:rPr>
          <w:rFonts w:ascii="仿宋" w:eastAsia="仿宋" w:hAnsi="仿宋"/>
          <w:sz w:val="28"/>
        </w:rPr>
        <w:t>市场风险评估：识别市场可能存在的风险，如政策变化、技术进步、经济波动等，并提出相应的风险管理措施。</w:t>
      </w:r>
      <w:r>
        <w:rPr>
          <w:rFonts w:ascii="仿宋" w:eastAsia="仿宋" w:hAnsi="仿宋"/>
          <w:sz w:val="28"/>
        </w:rPr>
        <w:br/>
      </w:r>
      <w:r>
        <w:rPr>
          <w:rFonts w:ascii="仿宋" w:eastAsia="仿宋" w:hAnsi="仿宋"/>
          <w:sz w:val="28"/>
        </w:rPr>
        <w:t>通过上述分析，家具热熔胶产品项目商业发展计划书能够为投资者和决策者提供一个清晰的框架，以评估项目的市场可行性和商业前景。</w:t>
      </w:r>
    </w:p>
    <w:p w:rsidR="009C12B5" w:rsidRPr="009C12B5" w:rsidP="009C12B5" w14:paraId="1D213FA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F937A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家具热熔胶产品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家具热熔胶产品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家具热熔胶产品</w:t>
      </w:r>
      <w:r w:rsidRPr="009C12B5">
        <w:rPr>
          <w:rFonts w:ascii="仿宋" w:eastAsia="仿宋" w:hAnsi="仿宋"/>
          <w:sz w:val="28"/>
          <w:szCs w:val="28"/>
        </w:rPr>
        <w:t>始终与市场需求保持同步。</w:t>
      </w:r>
    </w:p>
    <w:p w:rsidR="009C12B5" w:rsidP="007A4CF7" w14:paraId="77D90179" w14:textId="77777777">
      <w:pPr>
        <w:pStyle w:val="Heading3"/>
      </w:pPr>
      <w:bookmarkStart w:id="6" w:name="_Toc157814109"/>
      <w:r w:rsidRPr="009C12B5">
        <w:t xml:space="preserve">2.2 </w:t>
      </w:r>
      <w:r w:rsidR="007A4CF7">
        <w:t>家具热熔胶</w:t>
      </w:r>
      <w:r w:rsidR="007A4CF7">
        <w:rPr>
          <w:rFonts w:hint="eastAsia"/>
        </w:rPr>
        <w:t>市场</w:t>
      </w:r>
      <w:r w:rsidRPr="009C12B5">
        <w:t>竞争分析</w:t>
      </w:r>
      <w:bookmarkEnd w:id="6"/>
    </w:p>
    <w:p w:rsidR="00752E7D" w14:paraId="5B1A641C" w14:textId="0519FD53">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在分析家具热熔胶产品市场的竞争状况时，我们注意到以下几个关键点：</w:t>
      </w:r>
    </w:p>
    <w:p w:rsidR="00752E7D" w14:textId="0519FD53">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市场成熟度</w:t>
      </w:r>
      <w:r>
        <w:rPr>
          <w:rFonts w:ascii="仿宋" w:eastAsia="仿宋" w:hAnsi="仿宋"/>
          <w:sz w:val="28"/>
        </w:rPr>
        <w:t>：目前，家具热熔胶市场已经相对成熟，产品种类丰富，技术相对稳定。这既为新进入者提供了明确的行业标准和消费者需求，也意味着市场竞争激烈。</w:t>
      </w:r>
      <w:r>
        <w:rPr>
          <w:rFonts w:ascii="仿宋" w:eastAsia="仿宋" w:hAnsi="仿宋"/>
          <w:sz w:val="28"/>
        </w:rPr>
        <w:br/>
        <w:t xml:space="preserve">    2.</w:t>
      </w:r>
      <w:r>
        <w:rPr>
          <w:rFonts w:ascii="仿宋" w:eastAsia="仿宋" w:hAnsi="仿宋"/>
          <w:sz w:val="28"/>
        </w:rPr>
        <w:t>品牌影响力</w:t>
      </w:r>
      <w:r>
        <w:rPr>
          <w:rFonts w:ascii="仿宋" w:eastAsia="仿宋" w:hAnsi="仿宋"/>
          <w:sz w:val="28"/>
        </w:rPr>
        <w:t>：在成熟的家具市场中，品牌认知度和忠诚度对消费者的购买决策起着重要作用。知名品牌通常能获得更高的市场份额和更好的议价能力。</w:t>
      </w:r>
      <w:r>
        <w:rPr>
          <w:rFonts w:ascii="仿宋" w:eastAsia="仿宋" w:hAnsi="仿宋"/>
          <w:sz w:val="28"/>
        </w:rPr>
        <w:br/>
        <w:t xml:space="preserve">    3.</w:t>
      </w:r>
      <w:r>
        <w:rPr>
          <w:rFonts w:ascii="仿宋" w:eastAsia="仿宋" w:hAnsi="仿宋"/>
          <w:sz w:val="28"/>
        </w:rPr>
        <w:t>产品差异化</w:t>
      </w:r>
      <w:r>
        <w:rPr>
          <w:rFonts w:ascii="仿宋" w:eastAsia="仿宋" w:hAnsi="仿宋"/>
          <w:sz w:val="28"/>
        </w:rPr>
        <w:t>：面对激烈的竞争，产品差异化是关键。热熔胶制造商需要不断研发新技术，推出环保、高性能、适应不同家具材料的产品，以满足市场的多样化需求。</w:t>
      </w:r>
      <w:r>
        <w:rPr>
          <w:rFonts w:ascii="仿宋" w:eastAsia="仿宋" w:hAnsi="仿宋"/>
          <w:sz w:val="28"/>
        </w:rPr>
        <w:br/>
        <w:t xml:space="preserve">    4.</w:t>
      </w:r>
      <w:r>
        <w:rPr>
          <w:rFonts w:ascii="仿宋" w:eastAsia="仿宋" w:hAnsi="仿宋"/>
          <w:sz w:val="28"/>
        </w:rPr>
        <w:t>价格策略</w:t>
      </w:r>
      <w:r>
        <w:rPr>
          <w:rFonts w:ascii="仿宋" w:eastAsia="仿宋" w:hAnsi="仿宋"/>
          <w:sz w:val="28"/>
        </w:rPr>
        <w:t>：价格是市场竞争的重要手段。制造商需要平衡成本控制和市场定位，确保产品价格既有竞争力又能保证合理的利润空间。</w:t>
      </w:r>
      <w:r>
        <w:rPr>
          <w:rFonts w:ascii="仿宋" w:eastAsia="仿宋" w:hAnsi="仿宋"/>
          <w:sz w:val="28"/>
        </w:rPr>
        <w:br/>
        <w:t xml:space="preserve">    5.</w:t>
      </w:r>
      <w:r>
        <w:rPr>
          <w:rFonts w:ascii="仿宋" w:eastAsia="仿宋" w:hAnsi="仿宋"/>
          <w:sz w:val="28"/>
        </w:rPr>
        <w:t>渠道建设</w:t>
      </w:r>
      <w:r>
        <w:rPr>
          <w:rFonts w:ascii="仿宋" w:eastAsia="仿宋" w:hAnsi="仿宋"/>
          <w:sz w:val="28"/>
        </w:rPr>
        <w:t>：分销渠道的广度和深度直接影响产品的市场覆盖率和销售量。建立高效的供应链和销售网络是市场竞争中的重要一环。</w:t>
      </w:r>
      <w:r>
        <w:rPr>
          <w:rFonts w:ascii="仿宋" w:eastAsia="仿宋" w:hAnsi="仿宋"/>
          <w:sz w:val="28"/>
        </w:rPr>
        <w:br/>
        <w:t xml:space="preserve">    6.</w:t>
      </w:r>
      <w:r>
        <w:rPr>
          <w:rFonts w:ascii="仿宋" w:eastAsia="仿宋" w:hAnsi="仿宋"/>
          <w:sz w:val="28"/>
        </w:rPr>
        <w:t>服务质量</w:t>
      </w:r>
      <w:r>
        <w:rPr>
          <w:rFonts w:ascii="仿宋" w:eastAsia="仿宋" w:hAnsi="仿宋"/>
          <w:sz w:val="28"/>
        </w:rPr>
        <w:t>：随着消费者对服务要求的提高，提供优质的客户服务和技术支持成为竞争中的又一关键因素。</w:t>
      </w:r>
      <w:r>
        <w:rPr>
          <w:rFonts w:ascii="仿宋" w:eastAsia="仿宋" w:hAnsi="仿宋"/>
          <w:sz w:val="28"/>
        </w:rPr>
        <w:br/>
        <w:t xml:space="preserve">    7.</w:t>
      </w:r>
      <w:r>
        <w:rPr>
          <w:rFonts w:ascii="仿宋" w:eastAsia="仿宋" w:hAnsi="仿宋"/>
          <w:sz w:val="28"/>
        </w:rPr>
        <w:t>环保趋势</w:t>
      </w:r>
      <w:r>
        <w:rPr>
          <w:rFonts w:ascii="仿宋" w:eastAsia="仿宋" w:hAnsi="仿宋"/>
          <w:sz w:val="28"/>
        </w:rPr>
        <w:t>：环保意识的提升使得消费者更倾向于选择环保型产品。因此，家具热熔胶制造商需要关注绿色环保技术的研发和应用。</w:t>
      </w:r>
      <w:r>
        <w:rPr>
          <w:rFonts w:ascii="仿宋" w:eastAsia="仿宋" w:hAnsi="仿宋"/>
          <w:sz w:val="28"/>
        </w:rPr>
        <w:br/>
        <w:t xml:space="preserve">    8.</w:t>
      </w:r>
      <w:r>
        <w:rPr>
          <w:rFonts w:ascii="仿宋" w:eastAsia="仿宋" w:hAnsi="仿宋"/>
          <w:sz w:val="28"/>
        </w:rPr>
        <w:t>政策法规</w:t>
      </w:r>
      <w:r>
        <w:rPr>
          <w:rFonts w:ascii="仿宋" w:eastAsia="仿宋" w:hAnsi="仿宋"/>
          <w:sz w:val="28"/>
        </w:rPr>
        <w:t>：了解并遵守相关法规，如环保标准、安全标准等，是企业参与市场竞争的基本要求。</w:t>
      </w:r>
      <w:r>
        <w:rPr>
          <w:rFonts w:ascii="仿宋" w:eastAsia="仿宋" w:hAnsi="仿宋"/>
          <w:sz w:val="28"/>
        </w:rPr>
        <w:br/>
      </w:r>
    </w:p>
    <w:p w:rsidR="00752E7D" w14:textId="0519FD53">
      <w:pPr>
        <w:ind w:firstLine="560"/>
      </w:pPr>
      <w:r>
        <w:rPr>
          <w:rFonts w:ascii="仿宋" w:eastAsia="仿宋" w:hAnsi="仿宋"/>
          <w:sz w:val="28"/>
        </w:rPr>
        <w:t>综上所述，家具热熔胶产品市场竞争激烈，企业需要在产品研发、品牌建设、价格策略、渠道管理和服务质量等多个维度上持续优化和创新，以保持竞争优势。同时，密切关注市场动态和政策变化，确保企业战略的适应性和前瞻性。</w:t>
      </w:r>
    </w:p>
    <w:p w:rsidR="009C12B5" w:rsidRPr="009C12B5" w:rsidP="009C12B5" w14:paraId="1E7F68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家具热熔胶产品</w:t>
      </w:r>
      <w:r w:rsidRPr="009C12B5">
        <w:rPr>
          <w:rFonts w:ascii="仿宋" w:eastAsia="仿宋" w:hAnsi="仿宋"/>
          <w:sz w:val="28"/>
          <w:szCs w:val="28"/>
        </w:rPr>
        <w:t>的竞争优势和差异化策略。我们认为，</w:t>
      </w:r>
      <w:r w:rsidR="00E75C7F">
        <w:rPr>
          <w:rFonts w:ascii="仿宋" w:eastAsia="仿宋" w:hAnsi="仿宋"/>
          <w:sz w:val="28"/>
          <w:szCs w:val="28"/>
        </w:rPr>
        <w:t>家具热熔胶产品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8D516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家具热熔胶产品</w:t>
      </w:r>
      <w:r w:rsidRPr="009C12B5">
        <w:rPr>
          <w:rFonts w:ascii="仿宋" w:eastAsia="仿宋" w:hAnsi="仿宋"/>
          <w:sz w:val="28"/>
          <w:szCs w:val="28"/>
        </w:rPr>
        <w:t>将在竞争激烈的市场中脱颖而出。</w:t>
      </w:r>
    </w:p>
    <w:p w:rsidR="009C12B5" w:rsidP="007A4CF7" w14:paraId="41C479FC" w14:textId="77777777">
      <w:pPr>
        <w:pStyle w:val="Heading3"/>
      </w:pPr>
      <w:bookmarkStart w:id="7" w:name="_Toc157814110"/>
      <w:r w:rsidRPr="009C12B5">
        <w:t xml:space="preserve">2.3 </w:t>
      </w:r>
      <w:r w:rsidR="007A4CF7">
        <w:t>家具热熔胶</w:t>
      </w:r>
      <w:r w:rsidRPr="009C12B5">
        <w:t>行业趋势与机遇</w:t>
      </w:r>
      <w:bookmarkEnd w:id="7"/>
    </w:p>
    <w:p w:rsidR="00752E7D" w14:paraId="29888A5F" w14:textId="5DA3A83B">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家具热熔胶产品行业正处于一个充满机遇和潜力的阶段。随着全球经济的复苏和消费者对生活品质要求的提高，家具市场呈现出稳步增长的态势。这为家具热熔胶产品的发展提供了良好的市场环境。</w:t>
      </w:r>
      <w:r>
        <w:rPr>
          <w:rFonts w:ascii="仿宋" w:eastAsia="仿宋" w:hAnsi="仿宋"/>
          <w:sz w:val="28"/>
        </w:rPr>
        <w:br/>
      </w:r>
      <w:r>
        <w:rPr>
          <w:rFonts w:ascii="仿宋" w:eastAsia="仿宋" w:hAnsi="仿宋"/>
          <w:sz w:val="28"/>
        </w:rPr>
        <w:t>首先，环保意识的增强推动了行业的发展。消费者越来越倾向于选择环保型产品，这促使家具制造商采用更环保的粘合剂。家具热熔胶产品以其高效、环保的特点，正逐渐取代传统溶剂型胶水，成为市场的新宠。</w:t>
      </w:r>
      <w:r>
        <w:rPr>
          <w:rFonts w:ascii="仿宋" w:eastAsia="仿宋" w:hAnsi="仿宋"/>
          <w:sz w:val="28"/>
        </w:rPr>
        <w:br/>
      </w:r>
    </w:p>
    <w:p w:rsidR="00752E7D" w14:textId="5DA3A83B">
      <w:pPr>
        <w:ind w:firstLine="560"/>
      </w:pPr>
      <w:r>
        <w:rPr>
          <w:rFonts w:ascii="仿宋" w:eastAsia="仿宋" w:hAnsi="仿宋"/>
          <w:sz w:val="28"/>
        </w:rPr>
        <w:t>其次，定制家具的兴起为家具热熔胶产品带来了新的增长点。定制家具的个性化需求推动了家具制造技术的革新，而热熔胶产品在满足个性化需求的同时，还能确保家具的稳定性和耐用性，因此备受家具制造商的青睐。</w:t>
      </w:r>
      <w:r>
        <w:rPr>
          <w:rFonts w:ascii="仿宋" w:eastAsia="仿宋" w:hAnsi="仿宋"/>
          <w:sz w:val="28"/>
        </w:rPr>
        <w:br/>
      </w:r>
      <w:r>
        <w:rPr>
          <w:rFonts w:ascii="仿宋" w:eastAsia="仿宋" w:hAnsi="仿宋"/>
          <w:sz w:val="28"/>
        </w:rPr>
        <w:t>此外，新兴市场国家的中产阶级崛起也为行业提供了广阔的发展空间。随着新兴市场国家消费者购买力的增强，对家具的需求不断增长，这为家具热熔胶产品供应商提供了巨大的市场机遇。</w:t>
      </w:r>
      <w:r>
        <w:rPr>
          <w:rFonts w:ascii="仿宋" w:eastAsia="仿宋" w:hAnsi="仿宋"/>
          <w:sz w:val="28"/>
        </w:rPr>
        <w:br/>
      </w:r>
      <w:r>
        <w:rPr>
          <w:rFonts w:ascii="仿宋" w:eastAsia="仿宋" w:hAnsi="仿宋"/>
          <w:sz w:val="28"/>
        </w:rPr>
        <w:t>最后，技术的不断进步为家具热熔胶产品行业注入了新的活力。新型热熔胶的研发，如水性热熔胶、无溶剂热熔胶等，不仅提高了产品的性能，还进一步降低了成本，增强了产品的市场竞争力。</w:t>
      </w:r>
      <w:r>
        <w:rPr>
          <w:rFonts w:ascii="仿宋" w:eastAsia="仿宋" w:hAnsi="仿宋"/>
          <w:sz w:val="28"/>
        </w:rPr>
        <w:br/>
      </w:r>
      <w:r>
        <w:rPr>
          <w:rFonts w:ascii="仿宋" w:eastAsia="仿宋" w:hAnsi="仿宋"/>
          <w:sz w:val="28"/>
        </w:rPr>
        <w:t>综上所述，家具热熔胶产品行业正面临着行业趋势的积极推动和市场机遇的不断涌现。通过持续的技术创新、市场拓展和产品升级，企业有望在激烈的市场竞争中占据有利地位，实现可持续发展。</w:t>
      </w:r>
    </w:p>
    <w:p w:rsidR="009C12B5" w:rsidRPr="009C12B5" w:rsidP="009C12B5" w14:paraId="76311F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家具热熔胶产品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家具热熔胶产品</w:t>
      </w:r>
      <w:r w:rsidRPr="009C12B5">
        <w:rPr>
          <w:rFonts w:ascii="仿宋" w:eastAsia="仿宋" w:hAnsi="仿宋"/>
          <w:sz w:val="28"/>
          <w:szCs w:val="28"/>
        </w:rPr>
        <w:t>始终走在行业的前沿并抓住每一个市场机遇。</w:t>
      </w:r>
    </w:p>
    <w:p w:rsidR="009C12B5" w:rsidRPr="009C12B5" w:rsidP="007A4CF7" w14:paraId="5591514D" w14:textId="77777777">
      <w:pPr>
        <w:pStyle w:val="Heading2"/>
      </w:pPr>
      <w:bookmarkStart w:id="8" w:name="_Toc157814111"/>
      <w:r w:rsidRPr="009C12B5">
        <w:t>三、营销策略</w:t>
      </w:r>
      <w:bookmarkEnd w:id="8"/>
    </w:p>
    <w:p w:rsidR="009C12B5" w:rsidRPr="009C12B5" w:rsidP="007A4CF7" w14:paraId="42E8E9FD" w14:textId="77777777">
      <w:pPr>
        <w:pStyle w:val="Heading3"/>
      </w:pPr>
      <w:bookmarkStart w:id="9" w:name="_Toc157814112"/>
      <w:r w:rsidRPr="009C12B5">
        <w:t xml:space="preserve">3.1 </w:t>
      </w:r>
      <w:r w:rsidRPr="009C12B5">
        <w:t>品牌定位与传播</w:t>
      </w:r>
      <w:bookmarkEnd w:id="9"/>
    </w:p>
    <w:p w:rsidR="009C12B5" w:rsidRPr="009C12B5" w:rsidP="007A4CF7" w14:paraId="7C6561C7"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家具热熔胶产品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8650B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家具热熔胶产品</w:t>
      </w:r>
      <w:r w:rsidRPr="009C12B5">
        <w:rPr>
          <w:rFonts w:ascii="仿宋" w:eastAsia="仿宋" w:hAnsi="仿宋"/>
          <w:sz w:val="28"/>
          <w:szCs w:val="28"/>
        </w:rPr>
        <w:t>的专业评测和推荐文章，以扩大品牌影响力。</w:t>
      </w:r>
    </w:p>
    <w:p w:rsidR="009C12B5" w:rsidRPr="009C12B5" w:rsidP="009C12B5" w14:paraId="377513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家具热熔胶产品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188045E" w14:textId="77777777">
      <w:pPr>
        <w:pStyle w:val="Heading3"/>
      </w:pPr>
      <w:bookmarkStart w:id="10" w:name="_Toc157814113"/>
      <w:r w:rsidRPr="009C12B5">
        <w:t xml:space="preserve">3.2 </w:t>
      </w:r>
      <w:r w:rsidR="007A4CF7">
        <w:t>家具热熔胶</w:t>
      </w:r>
      <w:r w:rsidRPr="009C12B5">
        <w:t>产品定价策略</w:t>
      </w:r>
      <w:bookmarkEnd w:id="10"/>
    </w:p>
    <w:p w:rsidR="009C12B5" w:rsidRPr="009C12B5" w:rsidP="00CA39FB" w14:paraId="7A1C4005"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家具热熔胶产品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8D0F0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2AD4C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家具热熔胶产品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D4F35F4" w14:textId="77777777">
      <w:pPr>
        <w:pStyle w:val="Heading3"/>
      </w:pPr>
      <w:bookmarkStart w:id="11" w:name="_Toc157814114"/>
      <w:r w:rsidRPr="009C12B5">
        <w:t xml:space="preserve">3.3 </w:t>
      </w:r>
      <w:r w:rsidR="007A4CF7">
        <w:t>家具热熔胶</w:t>
      </w:r>
      <w:r w:rsidR="007A4CF7">
        <w:rPr>
          <w:rFonts w:hint="eastAsia"/>
        </w:rPr>
        <w:t>产品</w:t>
      </w:r>
      <w:r w:rsidRPr="009C12B5">
        <w:t>销售渠道与拓展</w:t>
      </w:r>
      <w:bookmarkEnd w:id="11"/>
    </w:p>
    <w:p w:rsidR="009C12B5" w:rsidRPr="009C12B5" w:rsidP="009C12B5" w14:paraId="62D5BE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家具热熔胶产品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CE93F5C"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家具热熔胶产品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B30743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家具热熔胶产品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CE6C9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CC0BE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965B20B" w14:textId="77777777">
      <w:pPr>
        <w:pStyle w:val="Heading2"/>
      </w:pPr>
      <w:bookmarkStart w:id="12" w:name="_Toc157814115"/>
      <w:r w:rsidRPr="009C12B5">
        <w:t>四、运营计划</w:t>
      </w:r>
      <w:bookmarkEnd w:id="12"/>
    </w:p>
    <w:p w:rsidR="009C12B5" w:rsidRPr="009C12B5" w:rsidP="007A4CF7" w14:paraId="0D6C208C" w14:textId="77777777">
      <w:pPr>
        <w:pStyle w:val="Heading3"/>
      </w:pPr>
      <w:bookmarkStart w:id="13" w:name="_Toc157814116"/>
      <w:r w:rsidRPr="009C12B5">
        <w:t xml:space="preserve">4.1 </w:t>
      </w:r>
      <w:r w:rsidRPr="009C12B5">
        <w:t>运营目标与策略</w:t>
      </w:r>
      <w:bookmarkEnd w:id="13"/>
    </w:p>
    <w:p w:rsidR="009C12B5" w:rsidRPr="009C12B5" w:rsidP="009C12B5" w14:paraId="082958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家具热熔胶产品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https://d.book118.com/635114141143011103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14452DD" w14:textId="77777777">
    <w:pPr>
      <w:pStyle w:val="Footer"/>
      <w:jc w:val="center"/>
    </w:pPr>
  </w:p>
  <w:p w:rsidR="00FE7E16" w14:paraId="752BC9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96FC8DA" w14:textId="77777777">
    <w:pPr>
      <w:pStyle w:val="Footer"/>
      <w:jc w:val="center"/>
    </w:pPr>
  </w:p>
  <w:p w:rsidR="007A4CF7" w14:paraId="2078FA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FADE03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1C7E69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64FC09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C9C28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1898074"/>
      <w:docPartObj>
        <w:docPartGallery w:val="Page Numbers (Bottom of Page)"/>
        <w:docPartUnique/>
      </w:docPartObj>
    </w:sdtPr>
    <w:sdtContent>
      <w:sdt>
        <w:sdtPr>
          <w:id w:val="21459410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6176617"/>
      <w:docPartObj>
        <w:docPartGallery w:val="Page Numbers (Bottom of Page)"/>
        <w:docPartUnique/>
      </w:docPartObj>
    </w:sdtPr>
    <w:sdtContent>
      <w:sdt>
        <w:sdtPr>
          <w:id w:val="285535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82173"/>
      <w:docPartObj>
        <w:docPartGallery w:val="Page Numbers (Bottom of Page)"/>
        <w:docPartUnique/>
      </w:docPartObj>
    </w:sdtPr>
    <w:sdtContent>
      <w:sdt>
        <w:sdtPr>
          <w:id w:val="3446357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4424170"/>
      <w:docPartObj>
        <w:docPartGallery w:val="Page Numbers (Bottom of Page)"/>
        <w:docPartUnique/>
      </w:docPartObj>
    </w:sdtPr>
    <w:sdtContent>
      <w:sdt>
        <w:sdtPr>
          <w:id w:val="19313351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311431"/>
      <w:docPartObj>
        <w:docPartGallery w:val="Page Numbers (Bottom of Page)"/>
        <w:docPartUnique/>
      </w:docPartObj>
    </w:sdtPr>
    <w:sdtContent>
      <w:sdt>
        <w:sdtPr>
          <w:id w:val="6231132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2464149"/>
      <w:docPartObj>
        <w:docPartGallery w:val="Page Numbers (Bottom of Page)"/>
        <w:docPartUnique/>
      </w:docPartObj>
    </w:sdtPr>
    <w:sdtContent>
      <w:sdt>
        <w:sdtPr>
          <w:id w:val="5925966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2166724"/>
      <w:docPartObj>
        <w:docPartGallery w:val="Page Numbers (Bottom of Page)"/>
        <w:docPartUnique/>
      </w:docPartObj>
    </w:sdtPr>
    <w:sdtContent>
      <w:sdt>
        <w:sdtPr>
          <w:id w:val="18705309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077370"/>
      <w:docPartObj>
        <w:docPartGallery w:val="Page Numbers (Bottom of Page)"/>
        <w:docPartUnique/>
      </w:docPartObj>
    </w:sdtPr>
    <w:sdtContent>
      <w:sdt>
        <w:sdtPr>
          <w:id w:val="8385801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2166112"/>
      <w:docPartObj>
        <w:docPartGallery w:val="Page Numbers (Bottom of Page)"/>
        <w:docPartUnique/>
      </w:docPartObj>
    </w:sdtPr>
    <w:sdtContent>
      <w:sdt>
        <w:sdtPr>
          <w:id w:val="20586532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9117194"/>
      <w:docPartObj>
        <w:docPartGallery w:val="Page Numbers (Bottom of Page)"/>
        <w:docPartUnique/>
      </w:docPartObj>
    </w:sdtPr>
    <w:sdtContent>
      <w:sdt>
        <w:sdtPr>
          <w:id w:val="8394378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6584357"/>
      <w:docPartObj>
        <w:docPartGallery w:val="Page Numbers (Bottom of Page)"/>
        <w:docPartUnique/>
      </w:docPartObj>
    </w:sdtPr>
    <w:sdtContent>
      <w:sdt>
        <w:sdtPr>
          <w:id w:val="7311373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5191576"/>
      <w:docPartObj>
        <w:docPartGallery w:val="Page Numbers (Bottom of Page)"/>
        <w:docPartUnique/>
      </w:docPartObj>
    </w:sdtPr>
    <w:sdtContent>
      <w:sdt>
        <w:sdtPr>
          <w:id w:val="19527425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7653450"/>
      <w:docPartObj>
        <w:docPartGallery w:val="Page Numbers (Bottom of Page)"/>
        <w:docPartUnique/>
      </w:docPartObj>
    </w:sdtPr>
    <w:sdtContent>
      <w:sdt>
        <w:sdtPr>
          <w:id w:val="5860656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6510908"/>
      <w:docPartObj>
        <w:docPartGallery w:val="Page Numbers (Bottom of Page)"/>
        <w:docPartUnique/>
      </w:docPartObj>
    </w:sdtPr>
    <w:sdtContent>
      <w:sdt>
        <w:sdtPr>
          <w:id w:val="17144321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4615641"/>
      <w:docPartObj>
        <w:docPartGallery w:val="Page Numbers (Bottom of Page)"/>
        <w:docPartUnique/>
      </w:docPartObj>
    </w:sdtPr>
    <w:sdtContent>
      <w:sdt>
        <w:sdtPr>
          <w:id w:val="2009852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5625194"/>
      <w:docPartObj>
        <w:docPartGallery w:val="Page Numbers (Bottom of Page)"/>
        <w:docPartUnique/>
      </w:docPartObj>
    </w:sdtPr>
    <w:sdtContent>
      <w:sdt>
        <w:sdtPr>
          <w:id w:val="20778236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7863401"/>
      <w:docPartObj>
        <w:docPartGallery w:val="Page Numbers (Bottom of Page)"/>
        <w:docPartUnique/>
      </w:docPartObj>
    </w:sdtPr>
    <w:sdtContent>
      <w:sdt>
        <w:sdtPr>
          <w:id w:val="7440877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5487057"/>
      <w:docPartObj>
        <w:docPartGallery w:val="Page Numbers (Bottom of Page)"/>
        <w:docPartUnique/>
      </w:docPartObj>
    </w:sdtPr>
    <w:sdtContent>
      <w:sdt>
        <w:sdtPr>
          <w:id w:val="407428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7967179"/>
      <w:docPartObj>
        <w:docPartGallery w:val="Page Numbers (Bottom of Page)"/>
        <w:docPartUnique/>
      </w:docPartObj>
    </w:sdtPr>
    <w:sdtContent>
      <w:sdt>
        <w:sdtPr>
          <w:id w:val="3680496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7119934"/>
      <w:docPartObj>
        <w:docPartGallery w:val="Page Numbers (Bottom of Page)"/>
        <w:docPartUnique/>
      </w:docPartObj>
    </w:sdtPr>
    <w:sdtContent>
      <w:sdt>
        <w:sdtPr>
          <w:id w:val="12382264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565197"/>
      <w:docPartObj>
        <w:docPartGallery w:val="Page Numbers (Bottom of Page)"/>
        <w:docPartUnique/>
      </w:docPartObj>
    </w:sdtPr>
    <w:sdtContent>
      <w:sdt>
        <w:sdtPr>
          <w:id w:val="1003709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6049022"/>
      <w:docPartObj>
        <w:docPartGallery w:val="Page Numbers (Bottom of Page)"/>
        <w:docPartUnique/>
      </w:docPartObj>
    </w:sdtPr>
    <w:sdtContent>
      <w:sdt>
        <w:sdtPr>
          <w:id w:val="13934690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17D489E"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3ECD5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52E7D"/>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EC7266"/>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DD6803"/>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635114141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2762</Words>
  <Characters>15745</Characters>
  <Application>Microsoft Office Word</Application>
  <DocSecurity>0</DocSecurity>
  <Lines>131</Lines>
  <Paragraphs>36</Paragraphs>
  <ScaleCrop>false</ScaleCrop>
  <Company/>
  <LinksUpToDate>false</LinksUpToDate>
  <CharactersWithSpaces>18471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2024-02-05T05:02:00Z</dcterms:modified>
</cp:coreProperties>
</file>