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41" w:line="1980" w:lineRule="exact"/>
        <w:ind w:firstLine="2455"/>
      </w:pPr>
      <w:r>
        <w:pict>
          <v:rect id="_x0000_s1025" style="width:357.2pt;height:0.55pt;margin-top:270.71pt;margin-left:76.54pt;mso-position-horizontal-relative:page;mso-position-vertical-relative:page;position:absolute;z-index:251659264" o:allowincell="f" filled="t" fillcolor="black" stroked="f"/>
        </w:pict>
      </w:r>
      <w:r>
        <w:pict>
          <v:rect id="_x0000_s1026" style="width:357.2pt;height:0.55pt;margin-top:297.21pt;margin-left:76.54pt;mso-position-horizontal-relative:page;mso-position-vertical-relative:page;position:absolute;z-index:251660288" o:allowincell="f" filled="t" fillcolor="black" stroked="f"/>
        </w:pict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2617914</wp:posOffset>
            </wp:positionH>
            <wp:positionV relativeFrom="page">
              <wp:posOffset>5232995</wp:posOffset>
            </wp:positionV>
            <wp:extent cx="1244155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44155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1891436</wp:posOffset>
            </wp:positionH>
            <wp:positionV relativeFrom="page">
              <wp:posOffset>6175437</wp:posOffset>
            </wp:positionV>
            <wp:extent cx="299707" cy="295275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9707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39"/>
        </w:rPr>
        <w:drawing>
          <wp:inline distT="0" distB="0" distL="0" distR="0">
            <wp:extent cx="1460119" cy="1257275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60119" cy="12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83" w:line="186" w:lineRule="auto"/>
        <w:ind w:left="2007"/>
      </w:pPr>
      <w:r>
        <w:rPr>
          <w:spacing w:val="-2"/>
        </w:rPr>
        <w:t>REPUBLIC</w:t>
      </w:r>
      <w:r>
        <w:rPr>
          <w:spacing w:val="30"/>
        </w:rPr>
        <w:t xml:space="preserve"> </w:t>
      </w:r>
      <w:r>
        <w:rPr>
          <w:spacing w:val="-2"/>
        </w:rPr>
        <w:t>OF</w:t>
      </w:r>
      <w:r>
        <w:rPr>
          <w:spacing w:val="29"/>
        </w:rPr>
        <w:t xml:space="preserve"> </w:t>
      </w:r>
      <w:r>
        <w:rPr>
          <w:spacing w:val="-2"/>
        </w:rPr>
        <w:t>SINGAPORE</w:t>
      </w:r>
    </w:p>
    <w:p>
      <w:pPr>
        <w:pStyle w:val="BodyText"/>
        <w:spacing w:before="245" w:line="247" w:lineRule="auto"/>
        <w:ind w:left="1937" w:right="565" w:hanging="1324"/>
        <w:outlineLvl w:val="0"/>
        <w:rPr>
          <w:sz w:val="33"/>
          <w:szCs w:val="33"/>
        </w:rPr>
      </w:pPr>
      <w:r>
        <w:rPr>
          <w:spacing w:val="30"/>
          <w:sz w:val="46"/>
          <w:szCs w:val="46"/>
        </w:rPr>
        <w:t>GOVERNMENT</w:t>
      </w:r>
      <w:r>
        <w:rPr>
          <w:spacing w:val="83"/>
          <w:sz w:val="46"/>
          <w:szCs w:val="46"/>
        </w:rPr>
        <w:t xml:space="preserve"> </w:t>
      </w:r>
      <w:r>
        <w:rPr>
          <w:spacing w:val="30"/>
          <w:sz w:val="46"/>
          <w:szCs w:val="46"/>
        </w:rPr>
        <w:t>GAZETTE</w:t>
      </w:r>
      <w:r>
        <w:rPr>
          <w:sz w:val="46"/>
          <w:szCs w:val="46"/>
        </w:rPr>
        <w:t xml:space="preserve"> </w:t>
      </w:r>
      <w:r>
        <w:rPr>
          <w:spacing w:val="16"/>
          <w:sz w:val="33"/>
          <w:szCs w:val="33"/>
        </w:rPr>
        <w:t>ACTS</w:t>
      </w:r>
      <w:r>
        <w:rPr>
          <w:spacing w:val="58"/>
          <w:sz w:val="33"/>
          <w:szCs w:val="33"/>
        </w:rPr>
        <w:t xml:space="preserve"> </w:t>
      </w:r>
      <w:r>
        <w:rPr>
          <w:spacing w:val="16"/>
          <w:sz w:val="33"/>
          <w:szCs w:val="33"/>
        </w:rPr>
        <w:t>SUPPLEMENT</w:t>
      </w:r>
    </w:p>
    <w:p>
      <w:pPr>
        <w:pStyle w:val="BodyText"/>
        <w:spacing w:before="152" w:line="198" w:lineRule="auto"/>
        <w:ind w:left="2390"/>
        <w:rPr>
          <w:sz w:val="23"/>
          <w:szCs w:val="23"/>
        </w:rPr>
      </w:pPr>
      <w:r>
        <w:rPr>
          <w:spacing w:val="12"/>
          <w:sz w:val="23"/>
          <w:szCs w:val="23"/>
        </w:rPr>
        <w:t>Published by Authority</w:t>
      </w:r>
    </w:p>
    <w:p>
      <w:pPr>
        <w:spacing w:line="171" w:lineRule="exact"/>
      </w:pPr>
    </w:p>
    <w:tbl>
      <w:tblPr>
        <w:tblStyle w:val="TableNormal"/>
        <w:tblW w:w="7143" w:type="dxa"/>
        <w:tblInd w:w="3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668"/>
        <w:gridCol w:w="3984"/>
        <w:gridCol w:w="1491"/>
      </w:tblGrid>
      <w:tr>
        <w:tblPrEx>
          <w:tblW w:w="7143" w:type="dxa"/>
          <w:tblInd w:w="34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600"/>
        </w:trPr>
        <w:tc>
          <w:tcPr>
            <w:tcW w:w="1668" w:type="dxa"/>
            <w:tcBorders>
              <w:top w:val="single" w:sz="8" w:space="0" w:color="000000"/>
              <w:bottom w:val="single" w:sz="8" w:space="0" w:color="000000"/>
            </w:tcBorders>
            <w:vAlign w:val="top"/>
          </w:tcPr>
          <w:p>
            <w:pPr>
              <w:spacing w:before="225" w:line="182" w:lineRule="auto"/>
              <w:ind w:left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NO.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15]</w:t>
            </w:r>
          </w:p>
        </w:tc>
        <w:tc>
          <w:tcPr>
            <w:tcW w:w="3984" w:type="dxa"/>
            <w:tcBorders>
              <w:top w:val="single" w:sz="8" w:space="0" w:color="000000"/>
              <w:bottom w:val="single" w:sz="8" w:space="0" w:color="000000"/>
            </w:tcBorders>
            <w:vAlign w:val="top"/>
          </w:tcPr>
          <w:p>
            <w:pPr>
              <w:spacing w:before="224" w:line="188" w:lineRule="auto"/>
              <w:ind w:left="103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THURSDAY, APRIL</w:t>
            </w:r>
            <w:r>
              <w:rPr>
                <w:rFonts w:ascii="Times New Roman" w:eastAsia="Times New Roman" w:hAnsi="Times New Roman" w:cs="Times New Roman"/>
                <w:spacing w:val="32"/>
                <w:w w:val="10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6</w:t>
            </w:r>
          </w:p>
        </w:tc>
        <w:tc>
          <w:tcPr>
            <w:tcW w:w="1491" w:type="dxa"/>
            <w:tcBorders>
              <w:top w:val="single" w:sz="8" w:space="0" w:color="000000"/>
              <w:bottom w:val="single" w:sz="8" w:space="0" w:color="000000"/>
            </w:tcBorders>
            <w:vAlign w:val="top"/>
          </w:tcPr>
          <w:p>
            <w:pPr>
              <w:spacing w:before="225" w:line="182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>[2023</w:t>
            </w:r>
          </w:p>
        </w:tc>
      </w:tr>
    </w:tbl>
    <w:p>
      <w:pPr>
        <w:pStyle w:val="BodyText"/>
        <w:spacing w:before="252" w:line="198" w:lineRule="auto"/>
        <w:ind w:left="37"/>
        <w:rPr>
          <w:sz w:val="15"/>
          <w:szCs w:val="15"/>
        </w:rPr>
      </w:pPr>
      <w:r>
        <w:rPr>
          <w:spacing w:val="7"/>
          <w:sz w:val="15"/>
          <w:szCs w:val="15"/>
        </w:rPr>
        <w:t>First published</w:t>
      </w:r>
      <w:r>
        <w:rPr>
          <w:spacing w:val="25"/>
          <w:sz w:val="15"/>
          <w:szCs w:val="15"/>
        </w:rPr>
        <w:t xml:space="preserve"> </w:t>
      </w:r>
      <w:r>
        <w:rPr>
          <w:spacing w:val="7"/>
          <w:sz w:val="15"/>
          <w:szCs w:val="15"/>
        </w:rPr>
        <w:t>in the</w:t>
      </w:r>
      <w:r>
        <w:rPr>
          <w:spacing w:val="16"/>
          <w:w w:val="101"/>
          <w:sz w:val="15"/>
          <w:szCs w:val="15"/>
        </w:rPr>
        <w:t xml:space="preserve"> </w:t>
      </w:r>
      <w:r>
        <w:rPr>
          <w:spacing w:val="7"/>
          <w:sz w:val="15"/>
          <w:szCs w:val="15"/>
        </w:rPr>
        <w:t>Government</w:t>
      </w:r>
      <w:r>
        <w:rPr>
          <w:spacing w:val="22"/>
          <w:w w:val="102"/>
          <w:sz w:val="15"/>
          <w:szCs w:val="15"/>
        </w:rPr>
        <w:t xml:space="preserve"> </w:t>
      </w:r>
      <w:r>
        <w:rPr>
          <w:rFonts w:ascii="Arial" w:eastAsia="Arial" w:hAnsi="Arial" w:cs="Arial"/>
          <w:spacing w:val="7"/>
          <w:sz w:val="15"/>
          <w:szCs w:val="15"/>
        </w:rPr>
        <w:t>Gazette</w:t>
      </w:r>
      <w:r>
        <w:rPr>
          <w:spacing w:val="7"/>
          <w:sz w:val="15"/>
          <w:szCs w:val="15"/>
        </w:rPr>
        <w:t>, Electronic</w:t>
      </w:r>
      <w:r>
        <w:rPr>
          <w:spacing w:val="15"/>
          <w:sz w:val="15"/>
          <w:szCs w:val="15"/>
        </w:rPr>
        <w:t xml:space="preserve"> </w:t>
      </w:r>
      <w:r>
        <w:rPr>
          <w:spacing w:val="7"/>
          <w:sz w:val="15"/>
          <w:szCs w:val="15"/>
        </w:rPr>
        <w:t>Edition,</w:t>
      </w:r>
      <w:r>
        <w:rPr>
          <w:spacing w:val="16"/>
          <w:sz w:val="15"/>
          <w:szCs w:val="15"/>
        </w:rPr>
        <w:t xml:space="preserve"> </w:t>
      </w:r>
      <w:r>
        <w:rPr>
          <w:spacing w:val="7"/>
          <w:sz w:val="15"/>
          <w:szCs w:val="15"/>
        </w:rPr>
        <w:t>on</w:t>
      </w:r>
      <w:r>
        <w:rPr>
          <w:spacing w:val="15"/>
          <w:sz w:val="15"/>
          <w:szCs w:val="15"/>
        </w:rPr>
        <w:t xml:space="preserve"> </w:t>
      </w:r>
      <w:r>
        <w:rPr>
          <w:spacing w:val="7"/>
          <w:sz w:val="15"/>
          <w:szCs w:val="15"/>
        </w:rPr>
        <w:t>4 April</w:t>
      </w:r>
      <w:r>
        <w:rPr>
          <w:spacing w:val="15"/>
          <w:sz w:val="15"/>
          <w:szCs w:val="15"/>
        </w:rPr>
        <w:t xml:space="preserve"> </w:t>
      </w:r>
      <w:r>
        <w:rPr>
          <w:spacing w:val="7"/>
          <w:sz w:val="15"/>
          <w:szCs w:val="15"/>
        </w:rPr>
        <w:t>2023</w:t>
      </w:r>
      <w:r>
        <w:rPr>
          <w:spacing w:val="18"/>
          <w:sz w:val="15"/>
          <w:szCs w:val="15"/>
        </w:rPr>
        <w:t xml:space="preserve"> </w:t>
      </w:r>
      <w:r>
        <w:rPr>
          <w:spacing w:val="7"/>
          <w:sz w:val="15"/>
          <w:szCs w:val="15"/>
        </w:rPr>
        <w:t>at</w:t>
      </w:r>
      <w:r>
        <w:rPr>
          <w:spacing w:val="16"/>
          <w:sz w:val="15"/>
          <w:szCs w:val="15"/>
        </w:rPr>
        <w:t xml:space="preserve"> </w:t>
      </w:r>
      <w:r>
        <w:rPr>
          <w:spacing w:val="7"/>
          <w:sz w:val="15"/>
          <w:szCs w:val="15"/>
        </w:rPr>
        <w:t>5</w:t>
      </w:r>
      <w:r>
        <w:rPr>
          <w:spacing w:val="13"/>
          <w:w w:val="102"/>
          <w:sz w:val="15"/>
          <w:szCs w:val="15"/>
        </w:rPr>
        <w:t xml:space="preserve"> </w:t>
      </w:r>
      <w:r>
        <w:rPr>
          <w:spacing w:val="7"/>
          <w:sz w:val="15"/>
          <w:szCs w:val="15"/>
        </w:rPr>
        <w:t>pm.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58" w:line="220" w:lineRule="auto"/>
        <w:ind w:left="37" w:firstLine="403"/>
        <w:rPr>
          <w:sz w:val="20"/>
          <w:szCs w:val="20"/>
        </w:rPr>
      </w:pPr>
      <w:r>
        <w:rPr>
          <w:spacing w:val="-1"/>
          <w:sz w:val="20"/>
          <w:szCs w:val="20"/>
        </w:rPr>
        <w:t xml:space="preserve">The following Act was passed by Parliament on 6 March 2023 and assented </w:t>
      </w:r>
      <w:r>
        <w:rPr>
          <w:spacing w:val="-2"/>
          <w:sz w:val="20"/>
          <w:szCs w:val="20"/>
        </w:rPr>
        <w:t>to by the</w:t>
      </w:r>
      <w:r>
        <w:rPr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President</w:t>
      </w:r>
      <w:r>
        <w:rPr>
          <w:spacing w:val="1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on</w:t>
      </w:r>
      <w:r>
        <w:rPr>
          <w:spacing w:val="1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27</w:t>
      </w:r>
      <w:r>
        <w:rPr>
          <w:spacing w:val="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March</w:t>
      </w:r>
      <w:r>
        <w:rPr>
          <w:spacing w:val="1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2023:—</w:t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75" w:line="186" w:lineRule="auto"/>
        <w:ind w:left="1907"/>
      </w:pPr>
      <w:r>
        <w:rPr>
          <w:spacing w:val="9"/>
        </w:rPr>
        <w:t>REPUBLIC</w:t>
      </w:r>
      <w:r>
        <w:rPr>
          <w:spacing w:val="24"/>
        </w:rPr>
        <w:t xml:space="preserve"> </w:t>
      </w:r>
      <w:r>
        <w:rPr>
          <w:spacing w:val="9"/>
        </w:rPr>
        <w:t>OF</w:t>
      </w:r>
      <w:r>
        <w:rPr>
          <w:spacing w:val="26"/>
        </w:rPr>
        <w:t xml:space="preserve"> </w:t>
      </w:r>
      <w:r>
        <w:rPr>
          <w:spacing w:val="9"/>
        </w:rPr>
        <w:t>SINGAPORE</w:t>
      </w: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pStyle w:val="BodyText"/>
        <w:spacing w:before="67" w:line="193" w:lineRule="auto"/>
        <w:ind w:left="2840"/>
        <w:rPr>
          <w:sz w:val="23"/>
          <w:szCs w:val="23"/>
        </w:rPr>
      </w:pPr>
      <w:r>
        <w:rPr>
          <w:sz w:val="23"/>
          <w:szCs w:val="23"/>
        </w:rPr>
        <w:t>No</w:t>
      </w:r>
      <w:r>
        <w:rPr>
          <w:spacing w:val="3"/>
          <w:sz w:val="23"/>
          <w:szCs w:val="23"/>
        </w:rPr>
        <w:t>.</w:t>
      </w:r>
      <w:r>
        <w:rPr>
          <w:spacing w:val="31"/>
          <w:sz w:val="23"/>
          <w:szCs w:val="23"/>
        </w:rPr>
        <w:t xml:space="preserve"> </w:t>
      </w:r>
      <w:r>
        <w:rPr>
          <w:spacing w:val="3"/>
          <w:sz w:val="23"/>
          <w:szCs w:val="23"/>
        </w:rPr>
        <w:t>11</w:t>
      </w:r>
      <w:r>
        <w:rPr>
          <w:spacing w:val="24"/>
          <w:sz w:val="23"/>
          <w:szCs w:val="23"/>
        </w:rPr>
        <w:t xml:space="preserve"> </w:t>
      </w:r>
      <w:r>
        <w:rPr>
          <w:sz w:val="23"/>
          <w:szCs w:val="23"/>
        </w:rPr>
        <w:t>of</w:t>
      </w:r>
      <w:r>
        <w:rPr>
          <w:spacing w:val="3"/>
          <w:sz w:val="23"/>
          <w:szCs w:val="23"/>
        </w:rPr>
        <w:t xml:space="preserve"> 2023.</w:t>
      </w:r>
    </w:p>
    <w:p>
      <w:pPr>
        <w:pStyle w:val="BodyText"/>
        <w:spacing w:before="196" w:line="183" w:lineRule="auto"/>
        <w:ind w:left="3179"/>
      </w:pPr>
      <w:r>
        <w:rPr>
          <w:spacing w:val="-2"/>
        </w:rPr>
        <w:t>I</w:t>
      </w:r>
      <w:r>
        <w:rPr>
          <w:spacing w:val="21"/>
          <w:w w:val="101"/>
        </w:rPr>
        <w:t xml:space="preserve"> </w:t>
      </w:r>
      <w:r>
        <w:rPr>
          <w:spacing w:val="-2"/>
        </w:rPr>
        <w:t>assent.</w:t>
      </w:r>
    </w:p>
    <w:p>
      <w:pPr>
        <w:pStyle w:val="BodyText"/>
        <w:spacing w:before="144" w:line="186" w:lineRule="auto"/>
        <w:jc w:val="right"/>
      </w:pPr>
      <w:r>
        <w:rPr>
          <w:spacing w:val="-3"/>
        </w:rPr>
        <w:t>HALIMAH</w:t>
      </w:r>
      <w:r>
        <w:rPr>
          <w:spacing w:val="19"/>
          <w:w w:val="101"/>
        </w:rPr>
        <w:t xml:space="preserve"> </w:t>
      </w:r>
      <w:r>
        <w:rPr>
          <w:spacing w:val="-3"/>
        </w:rPr>
        <w:t>YACOB,</w:t>
      </w:r>
    </w:p>
    <w:p>
      <w:pPr>
        <w:pStyle w:val="BodyText"/>
        <w:spacing w:before="63" w:line="189" w:lineRule="auto"/>
        <w:ind w:left="5518"/>
      </w:pPr>
      <w:r>
        <w:rPr>
          <w:spacing w:val="3"/>
        </w:rPr>
        <w:t>President.</w:t>
      </w:r>
    </w:p>
    <w:p>
      <w:pPr>
        <w:pStyle w:val="BodyText"/>
        <w:spacing w:before="65" w:line="189" w:lineRule="auto"/>
        <w:ind w:left="5211"/>
      </w:pPr>
      <w:r>
        <w:rPr>
          <w:spacing w:val="3"/>
        </w:rPr>
        <w:t xml:space="preserve">27 </w:t>
      </w:r>
      <w:r>
        <w:t>March</w:t>
      </w:r>
      <w:r>
        <w:rPr>
          <w:spacing w:val="3"/>
        </w:rPr>
        <w:t xml:space="preserve"> 2023.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  <w:sectPr>
          <w:pgSz w:w="9978" w:h="14174"/>
          <w:pgMar w:top="1204" w:right="1303" w:bottom="0" w:left="1496" w:header="0" w:footer="0" w:gutter="0"/>
          <w:cols w:space="708"/>
        </w:sectPr>
      </w:pPr>
    </w:p>
    <w:p>
      <w:pPr>
        <w:pStyle w:val="BodyText"/>
        <w:spacing w:before="75" w:line="215" w:lineRule="auto"/>
        <w:ind w:left="237" w:right="1" w:hanging="202"/>
      </w:pPr>
      <w:r>
        <w:rPr>
          <w:spacing w:val="-1"/>
        </w:rPr>
        <w:t>An</w:t>
      </w:r>
      <w:r>
        <w:rPr>
          <w:spacing w:val="45"/>
          <w:w w:val="101"/>
        </w:rPr>
        <w:t xml:space="preserve"> </w:t>
      </w:r>
      <w:r>
        <w:rPr>
          <w:spacing w:val="-1"/>
        </w:rPr>
        <w:t>Act</w:t>
      </w:r>
      <w:r>
        <w:rPr>
          <w:spacing w:val="46"/>
        </w:rPr>
        <w:t xml:space="preserve"> </w:t>
      </w:r>
      <w:r>
        <w:rPr>
          <w:spacing w:val="-1"/>
        </w:rPr>
        <w:t>to</w:t>
      </w:r>
      <w:r>
        <w:rPr>
          <w:spacing w:val="52"/>
          <w:w w:val="101"/>
        </w:rPr>
        <w:t xml:space="preserve"> </w:t>
      </w:r>
      <w:r>
        <w:rPr>
          <w:spacing w:val="-1"/>
        </w:rPr>
        <w:t>amend</w:t>
      </w:r>
      <w:r>
        <w:rPr>
          <w:spacing w:val="46"/>
        </w:rPr>
        <w:t xml:space="preserve"> </w:t>
      </w:r>
      <w:r>
        <w:rPr>
          <w:spacing w:val="-1"/>
        </w:rPr>
        <w:t>the</w:t>
      </w:r>
      <w:r>
        <w:rPr>
          <w:spacing w:val="48"/>
          <w:w w:val="101"/>
        </w:rPr>
        <w:t xml:space="preserve"> </w:t>
      </w:r>
      <w:r>
        <w:rPr>
          <w:spacing w:val="-1"/>
        </w:rPr>
        <w:t>Healthcare</w:t>
      </w:r>
      <w:r>
        <w:rPr>
          <w:spacing w:val="61"/>
          <w:w w:val="101"/>
        </w:rPr>
        <w:t xml:space="preserve"> </w:t>
      </w:r>
      <w:r>
        <w:rPr>
          <w:spacing w:val="-1"/>
        </w:rPr>
        <w:t>Services</w:t>
      </w:r>
      <w:r>
        <w:rPr>
          <w:spacing w:val="45"/>
          <w:w w:val="101"/>
        </w:rPr>
        <w:t xml:space="preserve"> </w:t>
      </w:r>
      <w:r>
        <w:rPr>
          <w:spacing w:val="-1"/>
        </w:rPr>
        <w:t>A</w:t>
      </w:r>
      <w:r>
        <w:rPr>
          <w:spacing w:val="-2"/>
        </w:rPr>
        <w:t>ct</w:t>
      </w:r>
      <w:r>
        <w:rPr>
          <w:spacing w:val="49"/>
        </w:rPr>
        <w:t xml:space="preserve"> </w:t>
      </w:r>
      <w:r>
        <w:rPr>
          <w:spacing w:val="-2"/>
        </w:rPr>
        <w:t>2020</w:t>
      </w:r>
      <w:r>
        <w:rPr>
          <w:spacing w:val="52"/>
        </w:rPr>
        <w:t xml:space="preserve"> </w:t>
      </w:r>
      <w:r>
        <w:rPr>
          <w:spacing w:val="-2"/>
        </w:rPr>
        <w:t>and</w:t>
      </w:r>
      <w:r>
        <w:rPr>
          <w:spacing w:val="46"/>
        </w:rPr>
        <w:t xml:space="preserve"> </w:t>
      </w:r>
      <w:r>
        <w:rPr>
          <w:spacing w:val="-2"/>
        </w:rPr>
        <w:t>to</w:t>
      </w:r>
      <w:r>
        <w:rPr>
          <w:spacing w:val="46"/>
        </w:rPr>
        <w:t xml:space="preserve"> </w:t>
      </w:r>
      <w:r>
        <w:rPr>
          <w:spacing w:val="-2"/>
        </w:rPr>
        <w:t>make</w:t>
      </w:r>
      <w:r>
        <w:t xml:space="preserve"> </w:t>
      </w:r>
      <w:r>
        <w:t>consequential</w:t>
      </w:r>
      <w:r>
        <w:rPr>
          <w:spacing w:val="25"/>
        </w:rPr>
        <w:t xml:space="preserve"> </w:t>
      </w:r>
      <w:r>
        <w:t>and related</w:t>
      </w:r>
      <w:r>
        <w:rPr>
          <w:spacing w:val="23"/>
        </w:rPr>
        <w:t xml:space="preserve"> </w:t>
      </w:r>
      <w:r>
        <w:t>a</w:t>
      </w:r>
      <w:r>
        <w:rPr>
          <w:spacing w:val="-1"/>
        </w:rPr>
        <w:t>mendments</w:t>
      </w:r>
      <w:r>
        <w:rPr>
          <w:spacing w:val="17"/>
        </w:rPr>
        <w:t xml:space="preserve"> </w:t>
      </w:r>
      <w:r>
        <w:rPr>
          <w:spacing w:val="-1"/>
        </w:rPr>
        <w:t>to</w:t>
      </w:r>
      <w:r>
        <w:rPr>
          <w:spacing w:val="22"/>
        </w:rPr>
        <w:t xml:space="preserve"> </w:t>
      </w:r>
      <w:r>
        <w:rPr>
          <w:spacing w:val="-1"/>
        </w:rPr>
        <w:t>certain</w:t>
      </w:r>
      <w:r>
        <w:rPr>
          <w:spacing w:val="22"/>
        </w:rPr>
        <w:t xml:space="preserve"> </w:t>
      </w:r>
      <w:r>
        <w:rPr>
          <w:spacing w:val="-1"/>
        </w:rPr>
        <w:t>other Acts.</w:t>
      </w:r>
    </w:p>
    <w:p>
      <w:pPr>
        <w:pStyle w:val="BodyText"/>
        <w:spacing w:before="185" w:line="215" w:lineRule="auto"/>
        <w:ind w:left="38" w:firstLine="195"/>
      </w:pPr>
      <w:r>
        <w:rPr>
          <w:spacing w:val="-1"/>
        </w:rPr>
        <w:t>Be</w:t>
      </w:r>
      <w:r>
        <w:rPr>
          <w:spacing w:val="29"/>
        </w:rPr>
        <w:t xml:space="preserve"> </w:t>
      </w:r>
      <w:r>
        <w:rPr>
          <w:spacing w:val="-1"/>
        </w:rPr>
        <w:t>it</w:t>
      </w:r>
      <w:r>
        <w:rPr>
          <w:spacing w:val="29"/>
        </w:rPr>
        <w:t xml:space="preserve"> </w:t>
      </w:r>
      <w:r>
        <w:rPr>
          <w:spacing w:val="-1"/>
        </w:rPr>
        <w:t>enacted</w:t>
      </w:r>
      <w:r>
        <w:rPr>
          <w:spacing w:val="20"/>
        </w:rPr>
        <w:t xml:space="preserve"> </w:t>
      </w:r>
      <w:r>
        <w:rPr>
          <w:spacing w:val="-1"/>
        </w:rPr>
        <w:t>by</w:t>
      </w:r>
      <w:r>
        <w:rPr>
          <w:spacing w:val="22"/>
        </w:rPr>
        <w:t xml:space="preserve"> </w:t>
      </w:r>
      <w:r>
        <w:rPr>
          <w:spacing w:val="-1"/>
        </w:rPr>
        <w:t>the</w:t>
      </w:r>
      <w:r>
        <w:rPr>
          <w:spacing w:val="23"/>
          <w:w w:val="101"/>
        </w:rPr>
        <w:t xml:space="preserve"> </w:t>
      </w:r>
      <w:r>
        <w:rPr>
          <w:spacing w:val="-1"/>
        </w:rPr>
        <w:t>President</w:t>
      </w:r>
      <w:r>
        <w:rPr>
          <w:spacing w:val="21"/>
          <w:w w:val="101"/>
        </w:rPr>
        <w:t xml:space="preserve"> </w:t>
      </w:r>
      <w:r>
        <w:rPr>
          <w:spacing w:val="-1"/>
        </w:rPr>
        <w:t>with</w:t>
      </w:r>
      <w:r>
        <w:rPr>
          <w:spacing w:val="22"/>
        </w:rPr>
        <w:t xml:space="preserve"> </w:t>
      </w:r>
      <w:r>
        <w:rPr>
          <w:spacing w:val="-1"/>
        </w:rPr>
        <w:t>the</w:t>
      </w:r>
      <w:r>
        <w:rPr>
          <w:spacing w:val="29"/>
        </w:rPr>
        <w:t xml:space="preserve"> </w:t>
      </w:r>
      <w:r>
        <w:rPr>
          <w:spacing w:val="-1"/>
        </w:rPr>
        <w:t>advice</w:t>
      </w:r>
      <w:r>
        <w:rPr>
          <w:spacing w:val="30"/>
        </w:rPr>
        <w:t xml:space="preserve"> </w:t>
      </w:r>
      <w:r>
        <w:rPr>
          <w:spacing w:val="-1"/>
        </w:rPr>
        <w:t>and</w:t>
      </w:r>
      <w:r>
        <w:rPr>
          <w:spacing w:val="27"/>
        </w:rPr>
        <w:t xml:space="preserve"> </w:t>
      </w:r>
      <w:r>
        <w:rPr>
          <w:spacing w:val="-1"/>
        </w:rPr>
        <w:t>consent</w:t>
      </w:r>
      <w:r>
        <w:rPr>
          <w:spacing w:val="28"/>
          <w:w w:val="101"/>
        </w:rPr>
        <w:t xml:space="preserve"> </w:t>
      </w:r>
      <w:r>
        <w:rPr>
          <w:spacing w:val="-1"/>
        </w:rPr>
        <w:t>of the</w:t>
      </w:r>
      <w:r>
        <w:t xml:space="preserve"> </w:t>
      </w:r>
      <w:r>
        <w:rPr>
          <w:spacing w:val="-1"/>
        </w:rPr>
        <w:t>Parliament</w:t>
      </w:r>
      <w:r>
        <w:rPr>
          <w:spacing w:val="34"/>
        </w:rPr>
        <w:t xml:space="preserve"> </w:t>
      </w:r>
      <w:r>
        <w:rPr>
          <w:spacing w:val="-1"/>
        </w:rPr>
        <w:t>of Singapore,</w:t>
      </w:r>
      <w:r>
        <w:rPr>
          <w:spacing w:val="22"/>
          <w:w w:val="101"/>
        </w:rPr>
        <w:t xml:space="preserve"> </w:t>
      </w:r>
      <w:r>
        <w:rPr>
          <w:spacing w:val="-1"/>
        </w:rPr>
        <w:t>as</w:t>
      </w:r>
      <w:r>
        <w:rPr>
          <w:spacing w:val="23"/>
          <w:w w:val="101"/>
        </w:rPr>
        <w:t xml:space="preserve"> </w:t>
      </w:r>
      <w:r>
        <w:rPr>
          <w:spacing w:val="-1"/>
        </w:rPr>
        <w:t>follows:</w:t>
      </w:r>
    </w:p>
    <w:p>
      <w:pPr>
        <w:spacing w:line="215" w:lineRule="auto"/>
        <w:sectPr>
          <w:type w:val="nextPage"/>
          <w:pgSz w:w="9978" w:h="14174"/>
          <w:pgMar w:top="1204" w:right="1303" w:bottom="0" w:left="1496" w:header="0" w:footer="0" w:gutter="0"/>
          <w:pgNumType w:start="2"/>
          <w:cols w:space="708"/>
          <w:titlePg w:val="0"/>
        </w:sectPr>
      </w:pPr>
    </w:p>
    <w:p>
      <w:pPr>
        <w:pStyle w:val="BodyText"/>
        <w:spacing w:before="273" w:line="186" w:lineRule="auto"/>
        <w:ind w:left="13"/>
        <w:outlineLvl w:val="0"/>
      </w:pPr>
      <w:r>
        <w:rPr>
          <w:spacing w:val="7"/>
        </w:rPr>
        <w:t>Short title</w:t>
      </w:r>
      <w:r>
        <w:rPr>
          <w:spacing w:val="35"/>
        </w:rPr>
        <w:t xml:space="preserve"> </w:t>
      </w:r>
      <w:r>
        <w:rPr>
          <w:spacing w:val="7"/>
        </w:rPr>
        <w:t>and</w:t>
      </w:r>
      <w:r>
        <w:rPr>
          <w:spacing w:val="23"/>
        </w:rPr>
        <w:t xml:space="preserve"> </w:t>
      </w:r>
      <w:r>
        <w:rPr>
          <w:spacing w:val="7"/>
        </w:rPr>
        <w:t>commencement</w:t>
      </w:r>
    </w:p>
    <w:p>
      <w:pPr>
        <w:pStyle w:val="BodyText"/>
        <w:spacing w:before="183" w:line="238" w:lineRule="auto"/>
        <w:ind w:left="1" w:right="56" w:firstLine="146"/>
        <w:jc w:val="both"/>
      </w:pPr>
      <w:r>
        <w:t>1.  This Act is the</w:t>
      </w:r>
      <w:r>
        <w:rPr>
          <w:spacing w:val="-1"/>
        </w:rPr>
        <w:t xml:space="preserve"> Healthcare</w:t>
      </w:r>
      <w:r>
        <w:rPr>
          <w:spacing w:val="22"/>
        </w:rPr>
        <w:t xml:space="preserve"> </w:t>
      </w:r>
      <w:r>
        <w:rPr>
          <w:spacing w:val="-1"/>
        </w:rPr>
        <w:t>Services</w:t>
      </w:r>
      <w:r>
        <w:rPr>
          <w:spacing w:val="16"/>
        </w:rPr>
        <w:t xml:space="preserve"> </w:t>
      </w:r>
      <w:r>
        <w:rPr>
          <w:spacing w:val="-1"/>
        </w:rPr>
        <w:t>(Amendment) Act</w:t>
      </w:r>
      <w:r>
        <w:rPr>
          <w:spacing w:val="9"/>
        </w:rPr>
        <w:t xml:space="preserve"> </w:t>
      </w:r>
      <w:r>
        <w:rPr>
          <w:spacing w:val="-1"/>
        </w:rPr>
        <w:t>2023</w:t>
      </w:r>
      <w:r>
        <w:rPr>
          <w:spacing w:val="14"/>
        </w:rP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comes</w:t>
      </w:r>
      <w:r>
        <w:rPr>
          <w:spacing w:val="24"/>
        </w:rPr>
        <w:t xml:space="preserve">  </w:t>
      </w:r>
      <w:r>
        <w:rPr>
          <w:spacing w:val="-1"/>
        </w:rPr>
        <w:t>into</w:t>
      </w:r>
      <w:r>
        <w:rPr>
          <w:spacing w:val="17"/>
          <w:w w:val="101"/>
        </w:rPr>
        <w:t xml:space="preserve">  </w:t>
      </w:r>
      <w:r>
        <w:rPr>
          <w:spacing w:val="-1"/>
        </w:rPr>
        <w:t>operation</w:t>
      </w:r>
      <w:r>
        <w:rPr>
          <w:spacing w:val="17"/>
        </w:rPr>
        <w:t xml:space="preserve">  </w:t>
      </w:r>
      <w:r>
        <w:rPr>
          <w:spacing w:val="-1"/>
        </w:rPr>
        <w:t>on</w:t>
      </w:r>
      <w:r>
        <w:rPr>
          <w:spacing w:val="17"/>
        </w:rPr>
        <w:t xml:space="preserve">  </w:t>
      </w:r>
      <w:r>
        <w:rPr>
          <w:spacing w:val="-1"/>
        </w:rPr>
        <w:t>a</w:t>
      </w:r>
      <w:r>
        <w:rPr>
          <w:spacing w:val="17"/>
          <w:w w:val="101"/>
        </w:rPr>
        <w:t xml:space="preserve">  </w:t>
      </w:r>
      <w:r>
        <w:rPr>
          <w:spacing w:val="-1"/>
        </w:rPr>
        <w:t>date  that</w:t>
      </w:r>
      <w:r>
        <w:rPr>
          <w:spacing w:val="14"/>
        </w:rPr>
        <w:t xml:space="preserve">  </w:t>
      </w:r>
      <w:r>
        <w:rPr>
          <w:spacing w:val="-1"/>
        </w:rPr>
        <w:t>the</w:t>
      </w:r>
      <w:r>
        <w:rPr>
          <w:spacing w:val="14"/>
        </w:rPr>
        <w:t xml:space="preserve">  </w:t>
      </w:r>
      <w:r>
        <w:rPr>
          <w:spacing w:val="-1"/>
        </w:rPr>
        <w:t>Minister   appoints  by</w:t>
      </w:r>
      <w:r>
        <w:rPr>
          <w:spacing w:val="1"/>
        </w:rPr>
        <w:t xml:space="preserve"> </w:t>
      </w:r>
      <w:r>
        <w:rPr>
          <w:spacing w:val="-1"/>
        </w:rPr>
        <w:t>notification</w:t>
      </w:r>
      <w:r>
        <w:rPr>
          <w:spacing w:val="31"/>
        </w:rPr>
        <w:t xml:space="preserve"> </w:t>
      </w:r>
      <w:r>
        <w:rPr>
          <w:spacing w:val="-1"/>
        </w:rPr>
        <w:t>in the</w:t>
      </w:r>
      <w:r>
        <w:rPr>
          <w:spacing w:val="31"/>
        </w:rPr>
        <w:t xml:space="preserve"> </w:t>
      </w:r>
      <w:r>
        <w:rPr>
          <w:spacing w:val="-1"/>
        </w:rPr>
        <w:t>Gazette.</w:t>
      </w:r>
    </w:p>
    <w:p>
      <w:pPr>
        <w:pStyle w:val="BodyText"/>
        <w:spacing w:before="255" w:line="186" w:lineRule="auto"/>
        <w:ind w:left="1"/>
        <w:outlineLvl w:val="0"/>
      </w:pPr>
      <w:r>
        <w:rPr>
          <w:spacing w:val="6"/>
        </w:rPr>
        <w:t>Amendment</w:t>
      </w:r>
      <w:r>
        <w:rPr>
          <w:spacing w:val="32"/>
        </w:rPr>
        <w:t xml:space="preserve"> </w:t>
      </w:r>
      <w:r>
        <w:rPr>
          <w:spacing w:val="6"/>
        </w:rPr>
        <w:t>of section 2</w:t>
      </w:r>
    </w:p>
    <w:p>
      <w:pPr>
        <w:pStyle w:val="BodyText"/>
        <w:spacing w:before="184" w:line="215" w:lineRule="auto"/>
        <w:ind w:left="1" w:right="57" w:firstLine="134"/>
      </w:pPr>
      <w:r>
        <w:t>2.  Section</w:t>
      </w:r>
      <w:r>
        <w:rPr>
          <w:spacing w:val="18"/>
        </w:rPr>
        <w:t xml:space="preserve"> </w:t>
      </w:r>
      <w:r>
        <w:t>2(1)</w:t>
      </w:r>
      <w:r>
        <w:rPr>
          <w:spacing w:val="18"/>
          <w:w w:val="101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the Healthcare</w:t>
      </w:r>
      <w:r>
        <w:rPr>
          <w:spacing w:val="28"/>
          <w:w w:val="101"/>
        </w:rPr>
        <w:t xml:space="preserve"> </w:t>
      </w:r>
      <w:r>
        <w:t>Serv</w:t>
      </w:r>
      <w:r>
        <w:rPr>
          <w:spacing w:val="-1"/>
        </w:rPr>
        <w:t>ices Act</w:t>
      </w:r>
      <w:r>
        <w:rPr>
          <w:spacing w:val="16"/>
        </w:rPr>
        <w:t xml:space="preserve"> </w:t>
      </w:r>
      <w:r>
        <w:rPr>
          <w:spacing w:val="-1"/>
        </w:rPr>
        <w:t>2020</w:t>
      </w:r>
      <w:r>
        <w:rPr>
          <w:spacing w:val="21"/>
        </w:rPr>
        <w:t xml:space="preserve"> </w:t>
      </w:r>
      <w:r>
        <w:rPr>
          <w:spacing w:val="-1"/>
        </w:rPr>
        <w:t>(called</w:t>
      </w:r>
      <w:r>
        <w:rPr>
          <w:spacing w:val="18"/>
        </w:rPr>
        <w:t xml:space="preserve"> </w:t>
      </w:r>
      <w:r>
        <w:rPr>
          <w:spacing w:val="-1"/>
        </w:rPr>
        <w:t>in</w:t>
      </w:r>
      <w:r>
        <w:rPr>
          <w:spacing w:val="13"/>
        </w:rPr>
        <w:t xml:space="preserve"> </w:t>
      </w:r>
      <w:r>
        <w:rPr>
          <w:spacing w:val="-1"/>
        </w:rPr>
        <w:t>this</w:t>
      </w:r>
      <w:r>
        <w:t xml:space="preserve"> </w:t>
      </w:r>
      <w:r>
        <w:t>Act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principal</w:t>
      </w:r>
      <w:r>
        <w:rPr>
          <w:spacing w:val="19"/>
        </w:rPr>
        <w:t xml:space="preserve"> </w:t>
      </w:r>
      <w:r>
        <w:t>Act</w:t>
      </w:r>
      <w:r>
        <w:rPr>
          <w:spacing w:val="1"/>
        </w:rPr>
        <w:t>)</w:t>
      </w:r>
      <w:r>
        <w:rPr>
          <w:spacing w:val="20"/>
          <w:w w:val="101"/>
        </w:rPr>
        <w:t xml:space="preserve"> </w:t>
      </w:r>
      <w:r>
        <w:t>is</w:t>
      </w:r>
      <w:r>
        <w:rPr>
          <w:spacing w:val="22"/>
          <w:w w:val="101"/>
        </w:rPr>
        <w:t xml:space="preserve"> </w:t>
      </w:r>
      <w:r>
        <w:t>amended</w:t>
      </w:r>
      <w:r>
        <w:rPr>
          <w:spacing w:val="10"/>
        </w:rPr>
        <w:t xml:space="preserve"> </w:t>
      </w:r>
      <w:r>
        <w:rPr>
          <w:spacing w:val="1"/>
        </w:rPr>
        <w:t>—</w:t>
      </w:r>
    </w:p>
    <w:p>
      <w:pPr>
        <w:pStyle w:val="BodyText"/>
        <w:spacing w:before="134" w:line="235" w:lineRule="auto"/>
        <w:ind w:left="1029" w:right="30" w:hanging="373"/>
      </w:pPr>
      <w:r>
        <w:t>(a)  by</w:t>
      </w:r>
      <w:r>
        <w:rPr>
          <w:spacing w:val="21"/>
        </w:rPr>
        <w:t xml:space="preserve">   </w:t>
      </w:r>
      <w:r>
        <w:t>inserting,    immediately    after</w:t>
      </w:r>
      <w:r>
        <w:rPr>
          <w:spacing w:val="19"/>
          <w:w w:val="101"/>
        </w:rPr>
        <w:t xml:space="preserve">   </w:t>
      </w:r>
      <w:r>
        <w:t>the    d</w:t>
      </w:r>
      <w:r>
        <w:rPr>
          <w:spacing w:val="-1"/>
        </w:rPr>
        <w:t>efinition    of</w:t>
      </w:r>
      <w:r>
        <w:t xml:space="preserve"> </w:t>
      </w:r>
      <w:r>
        <w:rPr>
          <w:spacing w:val="8"/>
        </w:rPr>
        <w:t>“</w:t>
      </w:r>
      <w:r>
        <w:t>application</w:t>
      </w:r>
      <w:r>
        <w:rPr>
          <w:spacing w:val="8"/>
        </w:rPr>
        <w:t xml:space="preserve">”, </w:t>
      </w:r>
      <w:r>
        <w:t>the</w:t>
      </w:r>
      <w:r>
        <w:rPr>
          <w:spacing w:val="23"/>
          <w:w w:val="101"/>
        </w:rPr>
        <w:t xml:space="preserve"> </w:t>
      </w:r>
      <w:r>
        <w:t>following</w:t>
      </w:r>
      <w:r>
        <w:rPr>
          <w:spacing w:val="21"/>
          <w:w w:val="101"/>
        </w:rPr>
        <w:t xml:space="preserve"> </w:t>
      </w:r>
      <w:r>
        <w:t>definitions</w:t>
      </w:r>
      <w:r>
        <w:rPr>
          <w:spacing w:val="8"/>
        </w:rPr>
        <w:t>:</w:t>
      </w:r>
    </w:p>
    <w:p>
      <w:pPr>
        <w:pStyle w:val="BodyText"/>
        <w:spacing w:before="134" w:line="237" w:lineRule="auto"/>
        <w:ind w:left="2352" w:right="57" w:hanging="542"/>
      </w:pPr>
      <w:r>
        <w:rPr>
          <w:spacing w:val="20"/>
        </w:rPr>
        <w:t>““</w:t>
      </w:r>
      <w:r>
        <w:t>approved</w:t>
      </w:r>
      <w:r>
        <w:rPr>
          <w:spacing w:val="52"/>
        </w:rPr>
        <w:t xml:space="preserve"> </w:t>
      </w:r>
      <w:r>
        <w:t>conveyance</w:t>
      </w:r>
      <w:r>
        <w:rPr>
          <w:spacing w:val="20"/>
        </w:rPr>
        <w:t>”</w:t>
      </w:r>
      <w:r>
        <w:rPr>
          <w:spacing w:val="46"/>
        </w:rPr>
        <w:t xml:space="preserve"> </w:t>
      </w:r>
      <w:r>
        <w:t>means</w:t>
      </w:r>
      <w:r>
        <w:rPr>
          <w:spacing w:val="53"/>
        </w:rPr>
        <w:t xml:space="preserve"> </w:t>
      </w:r>
      <w:r>
        <w:t>any</w:t>
      </w:r>
      <w:r>
        <w:rPr>
          <w:spacing w:val="53"/>
        </w:rPr>
        <w:t xml:space="preserve"> </w:t>
      </w:r>
      <w:r>
        <w:t xml:space="preserve">conveyance </w:t>
      </w:r>
      <w:r>
        <w:rPr>
          <w:spacing w:val="-1"/>
        </w:rPr>
        <w:t>approved under section</w:t>
      </w:r>
      <w:r>
        <w:rPr>
          <w:spacing w:val="39"/>
        </w:rPr>
        <w:t xml:space="preserve"> </w:t>
      </w:r>
      <w:r>
        <w:rPr>
          <w:spacing w:val="-1"/>
        </w:rPr>
        <w:t>11B to be used for the</w:t>
      </w:r>
      <w:r>
        <w:t xml:space="preserve"> </w:t>
      </w:r>
      <w:r>
        <w:t>provision</w:t>
      </w:r>
      <w:r>
        <w:rPr>
          <w:spacing w:val="22"/>
        </w:rPr>
        <w:t xml:space="preserve"> </w:t>
      </w:r>
      <w:r>
        <w:t>of a</w:t>
      </w:r>
      <w:r>
        <w:rPr>
          <w:spacing w:val="21"/>
        </w:rPr>
        <w:t xml:space="preserve"> </w:t>
      </w:r>
      <w:r>
        <w:t>licensable healthcare</w:t>
      </w:r>
      <w:r>
        <w:rPr>
          <w:spacing w:val="27"/>
          <w:w w:val="101"/>
        </w:rPr>
        <w:t xml:space="preserve"> </w:t>
      </w:r>
      <w:r>
        <w:t>se</w:t>
      </w:r>
      <w:r>
        <w:rPr>
          <w:spacing w:val="-1"/>
        </w:rPr>
        <w:t>rvice;</w:t>
      </w:r>
    </w:p>
    <w:p>
      <w:pPr>
        <w:pStyle w:val="BodyText"/>
        <w:spacing w:before="138"/>
        <w:ind w:left="2349" w:right="55" w:hanging="317"/>
      </w:pPr>
      <w:r>
        <w:rPr>
          <w:spacing w:val="5"/>
        </w:rPr>
        <w:t>“</w:t>
      </w:r>
      <w:r>
        <w:t>approved</w:t>
      </w:r>
      <w:r>
        <w:rPr>
          <w:spacing w:val="5"/>
        </w:rPr>
        <w:t xml:space="preserve">   </w:t>
      </w:r>
      <w:r>
        <w:t>permanent</w:t>
      </w:r>
      <w:r>
        <w:rPr>
          <w:spacing w:val="5"/>
        </w:rPr>
        <w:t xml:space="preserve">   </w:t>
      </w:r>
      <w:r>
        <w:t>premises</w:t>
      </w:r>
      <w:r>
        <w:rPr>
          <w:spacing w:val="5"/>
        </w:rPr>
        <w:t xml:space="preserve">”   </w:t>
      </w:r>
      <w:r>
        <w:t>means</w:t>
      </w:r>
      <w:r>
        <w:rPr>
          <w:spacing w:val="5"/>
        </w:rPr>
        <w:t xml:space="preserve">   </w:t>
      </w:r>
      <w:r>
        <w:t xml:space="preserve">any </w:t>
      </w:r>
      <w:r>
        <w:t>permanent</w:t>
      </w:r>
      <w:r>
        <w:rPr>
          <w:spacing w:val="1"/>
        </w:rPr>
        <w:t xml:space="preserve">      </w:t>
      </w:r>
      <w:r>
        <w:t>premises</w:t>
      </w:r>
      <w:r>
        <w:rPr>
          <w:spacing w:val="5"/>
        </w:rPr>
        <w:t xml:space="preserve">      </w:t>
      </w:r>
      <w:r>
        <w:t>approved</w:t>
      </w:r>
      <w:r>
        <w:rPr>
          <w:spacing w:val="1"/>
        </w:rPr>
        <w:t xml:space="preserve">      </w:t>
      </w:r>
      <w:r>
        <w:t xml:space="preserve">under </w:t>
      </w:r>
      <w:r>
        <w:rPr>
          <w:spacing w:val="-1"/>
        </w:rPr>
        <w:t>section</w:t>
      </w:r>
      <w:r>
        <w:rPr>
          <w:spacing w:val="53"/>
        </w:rPr>
        <w:t xml:space="preserve"> </w:t>
      </w:r>
      <w:r>
        <w:rPr>
          <w:spacing w:val="-1"/>
        </w:rPr>
        <w:t>11B</w:t>
      </w:r>
      <w:r>
        <w:rPr>
          <w:spacing w:val="23"/>
        </w:rPr>
        <w:t xml:space="preserve"> </w:t>
      </w:r>
      <w:r>
        <w:rPr>
          <w:spacing w:val="-1"/>
        </w:rPr>
        <w:t>to</w:t>
      </w:r>
      <w:r>
        <w:rPr>
          <w:spacing w:val="20"/>
          <w:w w:val="101"/>
        </w:rPr>
        <w:t xml:space="preserve"> </w:t>
      </w:r>
      <w:r>
        <w:rPr>
          <w:spacing w:val="-1"/>
        </w:rPr>
        <w:t>be</w:t>
      </w:r>
      <w:r>
        <w:rPr>
          <w:spacing w:val="21"/>
        </w:rPr>
        <w:t xml:space="preserve"> </w:t>
      </w:r>
      <w:r>
        <w:rPr>
          <w:spacing w:val="-1"/>
        </w:rPr>
        <w:t>used</w:t>
      </w:r>
      <w:r>
        <w:rPr>
          <w:spacing w:val="30"/>
          <w:w w:val="101"/>
        </w:rPr>
        <w:t xml:space="preserve"> </w:t>
      </w:r>
      <w:r>
        <w:rPr>
          <w:spacing w:val="-1"/>
        </w:rPr>
        <w:t>for</w:t>
      </w:r>
      <w:r>
        <w:rPr>
          <w:spacing w:val="21"/>
        </w:rPr>
        <w:t xml:space="preserve"> </w:t>
      </w:r>
      <w:r>
        <w:rPr>
          <w:spacing w:val="-1"/>
        </w:rPr>
        <w:t>the</w:t>
      </w:r>
      <w:r>
        <w:rPr>
          <w:spacing w:val="21"/>
        </w:rPr>
        <w:t xml:space="preserve"> </w:t>
      </w:r>
      <w:r>
        <w:rPr>
          <w:spacing w:val="-1"/>
        </w:rPr>
        <w:t>provisi</w:t>
      </w:r>
      <w:r>
        <w:rPr>
          <w:spacing w:val="-2"/>
        </w:rPr>
        <w:t>on</w:t>
      </w:r>
      <w:r>
        <w:rPr>
          <w:spacing w:val="30"/>
        </w:rPr>
        <w:t xml:space="preserve"> </w:t>
      </w:r>
      <w:r>
        <w:rPr>
          <w:spacing w:val="-2"/>
        </w:rPr>
        <w:t>of a</w:t>
      </w:r>
      <w:r>
        <w:t xml:space="preserve"> </w:t>
      </w:r>
      <w:r>
        <w:rPr>
          <w:spacing w:val="-1"/>
        </w:rPr>
        <w:t>licensable</w:t>
      </w:r>
      <w:r>
        <w:rPr>
          <w:spacing w:val="27"/>
        </w:rPr>
        <w:t xml:space="preserve"> </w:t>
      </w:r>
      <w:r>
        <w:rPr>
          <w:spacing w:val="-1"/>
        </w:rPr>
        <w:t>healthcare</w:t>
      </w:r>
      <w:r>
        <w:rPr>
          <w:spacing w:val="27"/>
        </w:rPr>
        <w:t xml:space="preserve"> </w:t>
      </w:r>
      <w:r>
        <w:rPr>
          <w:spacing w:val="-1"/>
        </w:rPr>
        <w:t>service;</w:t>
      </w:r>
    </w:p>
    <w:p>
      <w:pPr>
        <w:spacing w:line="66" w:lineRule="exact"/>
      </w:pPr>
    </w:p>
    <w:p>
      <w:pPr>
        <w:spacing w:line="66" w:lineRule="exact"/>
        <w:sectPr>
          <w:headerReference w:type="default" r:id="rId7"/>
          <w:pgSz w:w="9978" w:h="14174"/>
          <w:pgMar w:top="1191" w:right="1473" w:bottom="0" w:left="1303" w:header="793" w:footer="0" w:gutter="0"/>
          <w:pgNumType w:start="3"/>
          <w:cols w:num="1" w:space="708" w:equalWidth="0">
            <w:col w:w="7201" w:space="0"/>
          </w:cols>
        </w:sectPr>
      </w:pPr>
    </w:p>
    <w:p>
      <w:pPr>
        <w:pStyle w:val="BodyText"/>
        <w:spacing w:before="56" w:line="235" w:lineRule="auto"/>
        <w:ind w:left="2362" w:hanging="330"/>
      </w:pPr>
      <w:r>
        <w:rPr>
          <w:spacing w:val="8"/>
        </w:rPr>
        <w:t>“</w:t>
      </w:r>
      <w:r>
        <w:t>approved</w:t>
      </w:r>
      <w:r>
        <w:rPr>
          <w:spacing w:val="10"/>
        </w:rPr>
        <w:t xml:space="preserve">    </w:t>
      </w:r>
      <w:r>
        <w:t>specified</w:t>
      </w:r>
      <w:r>
        <w:rPr>
          <w:spacing w:val="10"/>
        </w:rPr>
        <w:t xml:space="preserve">    </w:t>
      </w:r>
      <w:r>
        <w:t>service</w:t>
      </w:r>
      <w:r>
        <w:rPr>
          <w:spacing w:val="8"/>
        </w:rPr>
        <w:t xml:space="preserve">”    </w:t>
      </w:r>
      <w:r>
        <w:t>means</w:t>
      </w:r>
      <w:r>
        <w:rPr>
          <w:spacing w:val="1"/>
        </w:rPr>
        <w:t xml:space="preserve"> </w:t>
      </w:r>
      <w:r>
        <w:rPr>
          <w:spacing w:val="-1"/>
        </w:rPr>
        <w:t>specified        service</w:t>
      </w:r>
      <w:r>
        <w:rPr>
          <w:spacing w:val="2"/>
        </w:rPr>
        <w:t xml:space="preserve">        </w:t>
      </w:r>
      <w:r>
        <w:rPr>
          <w:spacing w:val="-1"/>
        </w:rPr>
        <w:t>approved</w:t>
      </w:r>
    </w:p>
    <w:p>
      <w:pPr>
        <w:pStyle w:val="BodyText"/>
        <w:spacing w:before="63" w:line="179" w:lineRule="auto"/>
        <w:ind w:left="2362"/>
      </w:pPr>
      <w:r>
        <w:rPr>
          <w:spacing w:val="-5"/>
        </w:rPr>
        <w:t>section</w:t>
      </w:r>
      <w:r>
        <w:rPr>
          <w:spacing w:val="56"/>
        </w:rPr>
        <w:t xml:space="preserve"> </w:t>
      </w:r>
      <w:r>
        <w:rPr>
          <w:spacing w:val="-5"/>
        </w:rPr>
        <w:t>11D;”</w:t>
      </w:r>
      <w:r>
        <w:rPr>
          <w:spacing w:val="-47"/>
        </w:rPr>
        <w:t xml:space="preserve"> </w:t>
      </w:r>
      <w:r>
        <w:rPr>
          <w:spacing w:val="-5"/>
        </w:rPr>
        <w:t>;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64" w:line="212" w:lineRule="auto"/>
        <w:ind w:left="70" w:right="55" w:firstLine="225"/>
      </w:pPr>
      <w:r>
        <w:rPr>
          <w:spacing w:val="-4"/>
        </w:rPr>
        <w:t>any</w:t>
      </w:r>
      <w:r>
        <w:rPr>
          <w:spacing w:val="1"/>
        </w:rPr>
        <w:t xml:space="preserve"> </w:t>
      </w:r>
      <w:r>
        <w:t>under</w:t>
      </w:r>
    </w:p>
    <w:p>
      <w:pPr>
        <w:spacing w:line="212" w:lineRule="auto"/>
        <w:sectPr>
          <w:headerReference w:type="default" r:id="rId8"/>
          <w:type w:val="continuous"/>
          <w:pgSz w:w="9978" w:h="14174"/>
          <w:pgMar w:top="1191" w:right="1473" w:bottom="0" w:left="1303" w:header="793" w:footer="0" w:gutter="0"/>
          <w:pgNumType w:start="4"/>
          <w:cols w:num="2" w:space="708" w:equalWidth="0">
            <w:col w:w="6481" w:space="0"/>
            <w:col w:w="720" w:space="0"/>
          </w:cols>
        </w:sectPr>
      </w:pPr>
    </w:p>
    <w:p>
      <w:pPr>
        <w:pStyle w:val="BodyText"/>
        <w:spacing w:before="150" w:line="234" w:lineRule="auto"/>
        <w:ind w:left="1088" w:right="57" w:hanging="432"/>
      </w:pPr>
      <w:r>
        <w:rPr>
          <w:spacing w:val="-1"/>
        </w:rPr>
        <w:t>(b)  by deleting the definition of</w:t>
      </w:r>
      <w:r>
        <w:rPr>
          <w:spacing w:val="-31"/>
        </w:rPr>
        <w:t xml:space="preserve"> </w:t>
      </w:r>
      <w:r>
        <w:rPr>
          <w:spacing w:val="-1"/>
        </w:rPr>
        <w:t>“Director” a</w:t>
      </w:r>
      <w:r>
        <w:rPr>
          <w:spacing w:val="-2"/>
        </w:rPr>
        <w:t>nd substituting the</w:t>
      </w:r>
      <w:r>
        <w:t xml:space="preserve"> </w:t>
      </w:r>
      <w:r>
        <w:rPr>
          <w:spacing w:val="-1"/>
        </w:rPr>
        <w:t>following</w:t>
      </w:r>
      <w:r>
        <w:rPr>
          <w:spacing w:val="21"/>
          <w:w w:val="101"/>
        </w:rPr>
        <w:t xml:space="preserve"> </w:t>
      </w:r>
      <w:r>
        <w:rPr>
          <w:spacing w:val="-1"/>
        </w:rPr>
        <w:t>definition:</w:t>
      </w:r>
    </w:p>
    <w:p>
      <w:pPr>
        <w:pStyle w:val="BodyText"/>
        <w:spacing w:before="183" w:line="228" w:lineRule="auto"/>
        <w:ind w:left="2354" w:right="30" w:hanging="544"/>
      </w:pPr>
      <w:r>
        <w:rPr>
          <w:spacing w:val="15"/>
        </w:rPr>
        <w:t>““</w:t>
      </w:r>
      <w:r>
        <w:t>Director</w:t>
      </w:r>
      <w:r>
        <w:rPr>
          <w:spacing w:val="15"/>
        </w:rPr>
        <w:t>-</w:t>
      </w:r>
      <w:r>
        <w:t>General</w:t>
      </w:r>
      <w:r>
        <w:rPr>
          <w:spacing w:val="15"/>
        </w:rPr>
        <w:t>”</w:t>
      </w:r>
      <w:r>
        <w:rPr>
          <w:spacing w:val="60"/>
        </w:rPr>
        <w:t xml:space="preserve"> </w:t>
      </w:r>
      <w:r>
        <w:t>means</w:t>
      </w:r>
      <w:r>
        <w:rPr>
          <w:spacing w:val="59"/>
        </w:rPr>
        <w:t xml:space="preserve"> </w:t>
      </w:r>
      <w:r>
        <w:t>the</w:t>
      </w:r>
      <w:r>
        <w:rPr>
          <w:spacing w:val="62"/>
        </w:rPr>
        <w:t xml:space="preserve"> </w:t>
      </w:r>
      <w:r>
        <w:t>Director</w:t>
      </w:r>
      <w:r>
        <w:rPr>
          <w:spacing w:val="15"/>
        </w:rPr>
        <w:t>-</w:t>
      </w:r>
      <w:r>
        <w:t xml:space="preserve">General </w:t>
      </w:r>
      <w:r>
        <w:t>of</w:t>
      </w:r>
      <w:r>
        <w:rPr>
          <w:spacing w:val="-12"/>
        </w:rPr>
        <w:t xml:space="preserve"> </w:t>
      </w:r>
      <w:r>
        <w:t>Health</w:t>
      </w:r>
      <w:r>
        <w:rPr>
          <w:spacing w:val="20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includes</w:t>
      </w:r>
      <w:r>
        <w:rPr>
          <w:spacing w:val="19"/>
          <w:w w:val="101"/>
        </w:rPr>
        <w:t xml:space="preserve"> </w:t>
      </w:r>
      <w:r>
        <w:t>any</w:t>
      </w:r>
      <w:r>
        <w:rPr>
          <w:spacing w:val="17"/>
        </w:rPr>
        <w:t xml:space="preserve"> </w:t>
      </w:r>
      <w:r>
        <w:t>in</w:t>
      </w:r>
      <w:r>
        <w:rPr>
          <w:spacing w:val="-1"/>
        </w:rPr>
        <w:t>dividual who</w:t>
      </w:r>
      <w:r>
        <w:rPr>
          <w:spacing w:val="18"/>
        </w:rPr>
        <w:t xml:space="preserve"> </w:t>
      </w:r>
      <w:r>
        <w:rPr>
          <w:spacing w:val="-1"/>
        </w:rPr>
        <w:t>is,</w:t>
      </w:r>
      <w:r>
        <w:t xml:space="preserve"> </w:t>
      </w:r>
      <w:r>
        <w:t>for</w:t>
      </w:r>
      <w:r>
        <w:rPr>
          <w:spacing w:val="36"/>
          <w:w w:val="101"/>
        </w:rPr>
        <w:t xml:space="preserve"> </w:t>
      </w:r>
      <w:r>
        <w:t>the</w:t>
      </w:r>
      <w:r>
        <w:rPr>
          <w:spacing w:val="37"/>
        </w:rPr>
        <w:t xml:space="preserve"> </w:t>
      </w:r>
      <w:r>
        <w:t>time</w:t>
      </w:r>
      <w:r>
        <w:rPr>
          <w:spacing w:val="36"/>
        </w:rPr>
        <w:t xml:space="preserve"> </w:t>
      </w:r>
      <w:r>
        <w:t>being,</w:t>
      </w:r>
      <w:r>
        <w:rPr>
          <w:spacing w:val="43"/>
        </w:rPr>
        <w:t xml:space="preserve"> </w:t>
      </w:r>
      <w:r>
        <w:t>discharg</w:t>
      </w:r>
      <w:r>
        <w:rPr>
          <w:spacing w:val="-1"/>
        </w:rPr>
        <w:t>ing</w:t>
      </w:r>
      <w:r>
        <w:rPr>
          <w:spacing w:val="37"/>
          <w:w w:val="101"/>
        </w:rPr>
        <w:t xml:space="preserve"> </w:t>
      </w:r>
      <w:r>
        <w:rPr>
          <w:spacing w:val="-1"/>
        </w:rPr>
        <w:t>the</w:t>
      </w:r>
      <w:r>
        <w:rPr>
          <w:spacing w:val="43"/>
          <w:w w:val="101"/>
        </w:rPr>
        <w:t xml:space="preserve"> </w:t>
      </w:r>
      <w:r>
        <w:rPr>
          <w:spacing w:val="-1"/>
        </w:rPr>
        <w:t>duties</w:t>
      </w:r>
      <w:r>
        <w:rPr>
          <w:spacing w:val="44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t>the</w:t>
      </w:r>
      <w:r>
        <w:rPr>
          <w:spacing w:val="18"/>
          <w:w w:val="101"/>
        </w:rPr>
        <w:t xml:space="preserve"> </w:t>
      </w:r>
      <w:r>
        <w:t>Director-General</w:t>
      </w:r>
      <w:r>
        <w:rPr>
          <w:spacing w:val="22"/>
        </w:rPr>
        <w:t xml:space="preserve"> </w:t>
      </w:r>
      <w:r>
        <w:t>of H</w:t>
      </w:r>
      <w:r>
        <w:rPr>
          <w:spacing w:val="-1"/>
        </w:rPr>
        <w:t>ealth;”</w:t>
      </w:r>
      <w:r>
        <w:rPr>
          <w:spacing w:val="-47"/>
        </w:rPr>
        <w:t xml:space="preserve"> </w:t>
      </w:r>
      <w:r>
        <w:rPr>
          <w:spacing w:val="-1"/>
        </w:rPr>
        <w:t>;</w:t>
      </w:r>
    </w:p>
    <w:p>
      <w:pPr>
        <w:pStyle w:val="BodyText"/>
        <w:spacing w:before="136" w:line="235" w:lineRule="auto"/>
        <w:ind w:left="1029" w:right="56" w:hanging="359"/>
      </w:pPr>
      <w:r>
        <w:t>(c)  by</w:t>
      </w:r>
      <w:r>
        <w:rPr>
          <w:spacing w:val="34"/>
          <w:w w:val="101"/>
        </w:rPr>
        <w:t xml:space="preserve"> </w:t>
      </w:r>
      <w:r>
        <w:t>deleting</w:t>
      </w:r>
      <w:r>
        <w:rPr>
          <w:spacing w:val="29"/>
          <w:w w:val="101"/>
        </w:rPr>
        <w:t xml:space="preserve"> </w:t>
      </w:r>
      <w:r>
        <w:t>the</w:t>
      </w:r>
      <w:r>
        <w:rPr>
          <w:spacing w:val="34"/>
          <w:w w:val="101"/>
        </w:rPr>
        <w:t xml:space="preserve"> </w:t>
      </w:r>
      <w:r>
        <w:t>de</w:t>
      </w:r>
      <w:r>
        <w:rPr>
          <w:spacing w:val="-1"/>
        </w:rPr>
        <w:t>finitions</w:t>
      </w:r>
      <w:r>
        <w:rPr>
          <w:spacing w:val="35"/>
        </w:rPr>
        <w:t xml:space="preserve"> </w:t>
      </w:r>
      <w:r>
        <w:rPr>
          <w:spacing w:val="-1"/>
        </w:rPr>
        <w:t>of “licensed</w:t>
      </w:r>
      <w:r>
        <w:rPr>
          <w:spacing w:val="35"/>
        </w:rPr>
        <w:t xml:space="preserve"> </w:t>
      </w:r>
      <w:r>
        <w:rPr>
          <w:spacing w:val="-1"/>
        </w:rPr>
        <w:t>conveyance”</w:t>
      </w:r>
      <w:r>
        <w:rPr>
          <w:spacing w:val="35"/>
          <w:w w:val="101"/>
        </w:rP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15"/>
        </w:rPr>
        <w:t>“</w:t>
      </w:r>
      <w:r>
        <w:t>licensed</w:t>
      </w:r>
      <w:r>
        <w:rPr>
          <w:spacing w:val="15"/>
        </w:rPr>
        <w:t xml:space="preserve"> </w:t>
      </w:r>
      <w:r>
        <w:t>premises</w:t>
      </w:r>
      <w:r>
        <w:rPr>
          <w:spacing w:val="15"/>
        </w:rPr>
        <w:t>”</w:t>
      </w:r>
      <w:r>
        <w:rPr>
          <w:spacing w:val="-47"/>
        </w:rPr>
        <w:t xml:space="preserve"> </w:t>
      </w:r>
      <w:r>
        <w:rPr>
          <w:spacing w:val="15"/>
        </w:rPr>
        <w:t>;</w:t>
      </w:r>
    </w:p>
    <w:p>
      <w:pPr>
        <w:pStyle w:val="BodyText"/>
        <w:spacing w:before="136" w:line="234" w:lineRule="auto"/>
        <w:ind w:left="1080" w:right="58" w:hanging="424"/>
      </w:pPr>
      <w:r>
        <w:t>(d)  by  inserting,  immediately</w:t>
      </w:r>
      <w:r>
        <w:rPr>
          <w:spacing w:val="11"/>
        </w:rPr>
        <w:t xml:space="preserve">  </w:t>
      </w:r>
      <w:r>
        <w:t>after</w:t>
      </w:r>
      <w:r>
        <w:rPr>
          <w:spacing w:val="6"/>
        </w:rPr>
        <w:t xml:space="preserve">  </w:t>
      </w:r>
      <w:r>
        <w:t>the</w:t>
      </w:r>
      <w:r>
        <w:rPr>
          <w:spacing w:val="11"/>
        </w:rPr>
        <w:t xml:space="preserve">  </w:t>
      </w:r>
      <w:r>
        <w:t>definiti</w:t>
      </w:r>
      <w:r>
        <w:rPr>
          <w:spacing w:val="-1"/>
        </w:rPr>
        <w:t>on</w:t>
      </w:r>
      <w:r>
        <w:rPr>
          <w:spacing w:val="10"/>
        </w:rPr>
        <w:t xml:space="preserve">  </w:t>
      </w:r>
      <w:r>
        <w:rPr>
          <w:spacing w:val="-1"/>
        </w:rPr>
        <w:t>of  “oral</w:t>
      </w:r>
      <w:r>
        <w:t xml:space="preserve"> </w:t>
      </w:r>
      <w:r>
        <w:t>health</w:t>
      </w:r>
      <w:r>
        <w:rPr>
          <w:spacing w:val="16"/>
        </w:rPr>
        <w:t xml:space="preserve"> </w:t>
      </w:r>
      <w:r>
        <w:t>therapist”, the</w:t>
      </w:r>
      <w:r>
        <w:rPr>
          <w:spacing w:val="23"/>
          <w:w w:val="101"/>
        </w:rPr>
        <w:t xml:space="preserve"> </w:t>
      </w:r>
      <w:r>
        <w:t>follow</w:t>
      </w:r>
      <w:r>
        <w:rPr>
          <w:spacing w:val="-1"/>
        </w:rPr>
        <w:t>ing</w:t>
      </w:r>
      <w:r>
        <w:rPr>
          <w:spacing w:val="23"/>
        </w:rPr>
        <w:t xml:space="preserve"> </w:t>
      </w:r>
      <w:r>
        <w:rPr>
          <w:spacing w:val="-1"/>
        </w:rPr>
        <w:t>definition:</w:t>
      </w:r>
    </w:p>
    <w:p>
      <w:pPr>
        <w:pStyle w:val="BodyText"/>
        <w:spacing w:before="135" w:line="238" w:lineRule="auto"/>
        <w:ind w:left="2354" w:right="56" w:hanging="544"/>
      </w:pPr>
      <w:r>
        <w:rPr>
          <w:spacing w:val="11"/>
        </w:rPr>
        <w:t>““</w:t>
      </w:r>
      <w:r>
        <w:t>permanent</w:t>
      </w:r>
      <w:r>
        <w:rPr>
          <w:spacing w:val="11"/>
        </w:rPr>
        <w:t xml:space="preserve"> </w:t>
      </w:r>
      <w:r>
        <w:t>premises</w:t>
      </w:r>
      <w:r>
        <w:rPr>
          <w:spacing w:val="11"/>
        </w:rPr>
        <w:t xml:space="preserve">”, </w:t>
      </w:r>
      <w:r>
        <w:t>in</w:t>
      </w:r>
      <w:r>
        <w:rPr>
          <w:spacing w:val="11"/>
        </w:rPr>
        <w:t xml:space="preserve"> </w:t>
      </w:r>
      <w:r>
        <w:t>relation</w:t>
      </w:r>
      <w:r>
        <w:rPr>
          <w:spacing w:val="11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t>an</w:t>
      </w:r>
      <w:r>
        <w:rPr>
          <w:spacing w:val="13"/>
        </w:rPr>
        <w:t xml:space="preserve"> </w:t>
      </w:r>
      <w:r>
        <w:t xml:space="preserve">applicant </w:t>
      </w:r>
      <w:r>
        <w:rPr>
          <w:spacing w:val="-1"/>
        </w:rPr>
        <w:t>for a licence to provide a licensable healthcare</w:t>
      </w:r>
      <w:r>
        <w:rPr>
          <w:spacing w:val="5"/>
        </w:rPr>
        <w:t xml:space="preserve"> </w:t>
      </w:r>
      <w:r>
        <w:rPr>
          <w:spacing w:val="-1"/>
        </w:rPr>
        <w:t>service</w:t>
      </w:r>
      <w:r>
        <w:rPr>
          <w:spacing w:val="41"/>
        </w:rPr>
        <w:t xml:space="preserve"> </w:t>
      </w:r>
      <w:r>
        <w:rPr>
          <w:spacing w:val="-1"/>
        </w:rPr>
        <w:t>or</w:t>
      </w:r>
      <w:r>
        <w:rPr>
          <w:spacing w:val="38"/>
        </w:rPr>
        <w:t xml:space="preserve"> </w:t>
      </w:r>
      <w:r>
        <w:rPr>
          <w:spacing w:val="-1"/>
        </w:rPr>
        <w:t>a</w:t>
      </w:r>
      <w:r>
        <w:rPr>
          <w:spacing w:val="38"/>
        </w:rPr>
        <w:t xml:space="preserve"> </w:t>
      </w:r>
      <w:r>
        <w:rPr>
          <w:spacing w:val="-1"/>
        </w:rPr>
        <w:t>licensee,</w:t>
      </w:r>
      <w:r>
        <w:rPr>
          <w:spacing w:val="34"/>
        </w:rPr>
        <w:t xml:space="preserve"> </w:t>
      </w:r>
      <w:r>
        <w:rPr>
          <w:spacing w:val="-1"/>
        </w:rPr>
        <w:t>mean</w:t>
      </w:r>
      <w:r>
        <w:rPr>
          <w:spacing w:val="-2"/>
        </w:rPr>
        <w:t>s</w:t>
      </w:r>
      <w:r>
        <w:rPr>
          <w:spacing w:val="40"/>
        </w:rPr>
        <w:t xml:space="preserve"> </w:t>
      </w:r>
      <w:r>
        <w:rPr>
          <w:spacing w:val="-2"/>
        </w:rPr>
        <w:t>any</w:t>
      </w:r>
      <w:r>
        <w:rPr>
          <w:spacing w:val="30"/>
        </w:rPr>
        <w:t xml:space="preserve"> </w:t>
      </w:r>
      <w:r>
        <w:rPr>
          <w:spacing w:val="-2"/>
        </w:rPr>
        <w:t>premises</w:t>
      </w:r>
      <w:r>
        <w:rPr>
          <w:spacing w:val="41"/>
        </w:rPr>
        <w:t xml:space="preserve"> </w:t>
      </w:r>
      <w:r>
        <w:rPr>
          <w:spacing w:val="-2"/>
        </w:rPr>
        <w:t>at</w:t>
      </w:r>
      <w:r>
        <w:t xml:space="preserve"> </w:t>
      </w:r>
      <w:r>
        <w:rPr>
          <w:spacing w:val="-1"/>
        </w:rPr>
        <w:t>which</w:t>
      </w:r>
      <w:r>
        <w:rPr>
          <w:spacing w:val="47"/>
        </w:rPr>
        <w:t xml:space="preserve"> </w:t>
      </w:r>
      <w:r>
        <w:rPr>
          <w:spacing w:val="-1"/>
        </w:rPr>
        <w:t>the</w:t>
      </w:r>
      <w:r>
        <w:rPr>
          <w:spacing w:val="53"/>
          <w:w w:val="101"/>
        </w:rPr>
        <w:t xml:space="preserve"> </w:t>
      </w:r>
      <w:r>
        <w:rPr>
          <w:spacing w:val="-1"/>
        </w:rPr>
        <w:t>applicant</w:t>
      </w:r>
      <w:r>
        <w:rPr>
          <w:spacing w:val="52"/>
          <w:w w:val="101"/>
        </w:rPr>
        <w:t xml:space="preserve"> </w:t>
      </w:r>
      <w:r>
        <w:rPr>
          <w:spacing w:val="-1"/>
        </w:rPr>
        <w:t>or</w:t>
      </w:r>
      <w:r>
        <w:rPr>
          <w:spacing w:val="49"/>
          <w:w w:val="101"/>
        </w:rPr>
        <w:t xml:space="preserve"> </w:t>
      </w:r>
      <w:r>
        <w:rPr>
          <w:spacing w:val="-2"/>
        </w:rPr>
        <w:t>licensee</w:t>
      </w:r>
      <w:r>
        <w:rPr>
          <w:spacing w:val="56"/>
          <w:w w:val="101"/>
        </w:rPr>
        <w:t xml:space="preserve"> </w:t>
      </w:r>
      <w:r>
        <w:rPr>
          <w:spacing w:val="-2"/>
        </w:rPr>
        <w:t>(as</w:t>
      </w:r>
      <w:r>
        <w:rPr>
          <w:spacing w:val="46"/>
        </w:rPr>
        <w:t xml:space="preserve"> </w:t>
      </w:r>
      <w:r>
        <w:rPr>
          <w:spacing w:val="-2"/>
        </w:rPr>
        <w:t>the</w:t>
      </w:r>
      <w:r>
        <w:rPr>
          <w:spacing w:val="53"/>
        </w:rPr>
        <w:t xml:space="preserve"> </w:t>
      </w:r>
      <w:r>
        <w:rPr>
          <w:spacing w:val="-2"/>
        </w:rPr>
        <w:t>case</w:t>
      </w:r>
    </w:p>
    <w:p>
      <w:pPr>
        <w:spacing w:line="238" w:lineRule="auto"/>
        <w:sectPr>
          <w:headerReference w:type="default" r:id="rId9"/>
          <w:type w:val="continuous"/>
          <w:pgSz w:w="9978" w:h="14174"/>
          <w:pgMar w:top="1191" w:right="1473" w:bottom="0" w:left="1303" w:header="793" w:footer="0" w:gutter="0"/>
          <w:pgNumType w:start="5"/>
          <w:cols w:num="1" w:space="708" w:equalWidth="0">
            <w:col w:w="7201" w:space="0"/>
          </w:cols>
        </w:sectPr>
      </w:pPr>
    </w:p>
    <w:p>
      <w:pPr>
        <w:pStyle w:val="BodyText"/>
        <w:spacing w:before="222"/>
        <w:ind w:left="2206"/>
        <w:jc w:val="both"/>
      </w:pPr>
      <w:bookmarkStart w:id="0" w:name="bookmark1"/>
      <w:bookmarkEnd w:id="0"/>
      <w:r>
        <w:rPr>
          <w:spacing w:val="-1"/>
        </w:rPr>
        <w:t>may</w:t>
      </w:r>
      <w:r>
        <w:rPr>
          <w:spacing w:val="29"/>
          <w:w w:val="101"/>
        </w:rPr>
        <w:t xml:space="preserve">  </w:t>
      </w:r>
      <w:r>
        <w:rPr>
          <w:spacing w:val="-1"/>
        </w:rPr>
        <w:t>be)</w:t>
      </w:r>
      <w:r>
        <w:rPr>
          <w:spacing w:val="29"/>
          <w:w w:val="101"/>
        </w:rPr>
        <w:t xml:space="preserve">  </w:t>
      </w:r>
      <w:r>
        <w:rPr>
          <w:spacing w:val="-1"/>
        </w:rPr>
        <w:t>intends</w:t>
      </w:r>
      <w:r>
        <w:rPr>
          <w:spacing w:val="27"/>
        </w:rPr>
        <w:t xml:space="preserve">  </w:t>
      </w:r>
      <w:r>
        <w:rPr>
          <w:spacing w:val="-1"/>
        </w:rPr>
        <w:t>to</w:t>
      </w:r>
      <w:r>
        <w:rPr>
          <w:spacing w:val="26"/>
        </w:rPr>
        <w:t xml:space="preserve">  </w:t>
      </w:r>
      <w:r>
        <w:rPr>
          <w:spacing w:val="-1"/>
        </w:rPr>
        <w:t>provide</w:t>
      </w:r>
      <w:r>
        <w:rPr>
          <w:spacing w:val="26"/>
          <w:w w:val="101"/>
        </w:rPr>
        <w:t xml:space="preserve">  </w:t>
      </w:r>
      <w:r>
        <w:rPr>
          <w:spacing w:val="-1"/>
        </w:rPr>
        <w:t>the</w:t>
      </w:r>
      <w:r>
        <w:rPr>
          <w:spacing w:val="29"/>
          <w:w w:val="101"/>
        </w:rPr>
        <w:t xml:space="preserve">  </w:t>
      </w:r>
      <w:r>
        <w:rPr>
          <w:spacing w:val="-1"/>
        </w:rPr>
        <w:t>licensable</w:t>
      </w:r>
      <w:r>
        <w:t xml:space="preserve"> </w:t>
      </w:r>
      <w:r>
        <w:rPr>
          <w:spacing w:val="-1"/>
        </w:rPr>
        <w:t>healthcare   service</w:t>
      </w:r>
      <w:r>
        <w:rPr>
          <w:spacing w:val="14"/>
        </w:rPr>
        <w:t xml:space="preserve">   </w:t>
      </w:r>
      <w:r>
        <w:rPr>
          <w:spacing w:val="-1"/>
        </w:rPr>
        <w:t>for</w:t>
      </w:r>
      <w:r>
        <w:rPr>
          <w:spacing w:val="6"/>
        </w:rPr>
        <w:t xml:space="preserve">   </w:t>
      </w:r>
      <w:r>
        <w:rPr>
          <w:spacing w:val="-1"/>
        </w:rPr>
        <w:t>the</w:t>
      </w:r>
      <w:r>
        <w:rPr>
          <w:spacing w:val="8"/>
        </w:rPr>
        <w:t xml:space="preserve">   </w:t>
      </w:r>
      <w:r>
        <w:rPr>
          <w:spacing w:val="-1"/>
        </w:rPr>
        <w:t>entire</w:t>
      </w:r>
      <w:r>
        <w:rPr>
          <w:spacing w:val="6"/>
        </w:rPr>
        <w:t xml:space="preserve">   </w:t>
      </w:r>
      <w:r>
        <w:rPr>
          <w:spacing w:val="-1"/>
        </w:rPr>
        <w:t>term</w:t>
      </w:r>
      <w:r>
        <w:rPr>
          <w:spacing w:val="8"/>
        </w:rPr>
        <w:t xml:space="preserve">   </w:t>
      </w:r>
      <w:r>
        <w:rPr>
          <w:spacing w:val="-1"/>
        </w:rPr>
        <w:t>or</w:t>
      </w:r>
      <w:r>
        <w:rPr>
          <w:spacing w:val="2"/>
        </w:rPr>
        <w:t xml:space="preserve"> </w:t>
      </w:r>
      <w:r>
        <w:t>remainder</w:t>
      </w:r>
      <w:r>
        <w:rPr>
          <w:spacing w:val="36"/>
          <w:w w:val="101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the</w:t>
      </w:r>
      <w:r>
        <w:rPr>
          <w:spacing w:val="31"/>
          <w:w w:val="101"/>
        </w:rPr>
        <w:t xml:space="preserve"> </w:t>
      </w:r>
      <w:r>
        <w:t>term</w:t>
      </w:r>
      <w:r>
        <w:rPr>
          <w:spacing w:val="40"/>
        </w:rPr>
        <w:t xml:space="preserve"> </w:t>
      </w:r>
      <w:r>
        <w:rPr>
          <w:spacing w:val="2"/>
        </w:rPr>
        <w:t>(</w:t>
      </w:r>
      <w:r>
        <w:t>as</w:t>
      </w:r>
      <w:r>
        <w:rPr>
          <w:spacing w:val="31"/>
        </w:rPr>
        <w:t xml:space="preserve"> </w:t>
      </w:r>
      <w:r>
        <w:t>the</w:t>
      </w:r>
      <w:r>
        <w:rPr>
          <w:spacing w:val="38"/>
        </w:rPr>
        <w:t xml:space="preserve"> </w:t>
      </w:r>
      <w:r>
        <w:t>case</w:t>
      </w:r>
      <w:r>
        <w:rPr>
          <w:spacing w:val="31"/>
          <w:w w:val="101"/>
        </w:rPr>
        <w:t xml:space="preserve"> </w:t>
      </w:r>
      <w:r>
        <w:t>may</w:t>
      </w:r>
      <w:r>
        <w:rPr>
          <w:spacing w:val="29"/>
          <w:w w:val="101"/>
        </w:rPr>
        <w:t xml:space="preserve"> </w:t>
      </w:r>
      <w:r>
        <w:t>be</w:t>
      </w:r>
      <w:r>
        <w:rPr>
          <w:spacing w:val="2"/>
        </w:rPr>
        <w:t>)</w:t>
      </w:r>
      <w:r>
        <w:rPr>
          <w:spacing w:val="37"/>
        </w:rPr>
        <w:t xml:space="preserve"> </w:t>
      </w:r>
      <w:r>
        <w:t xml:space="preserve">of </w:t>
      </w:r>
      <w:r>
        <w:rPr>
          <w:spacing w:val="-1"/>
        </w:rPr>
        <w:t>the</w:t>
      </w:r>
      <w:r>
        <w:rPr>
          <w:spacing w:val="23"/>
        </w:rPr>
        <w:t xml:space="preserve"> </w:t>
      </w:r>
      <w:r>
        <w:rPr>
          <w:spacing w:val="-1"/>
        </w:rPr>
        <w:t>licence;”</w:t>
      </w:r>
      <w:r>
        <w:rPr>
          <w:spacing w:val="-48"/>
        </w:rPr>
        <w:t xml:space="preserve"> </w:t>
      </w:r>
      <w:r>
        <w:rPr>
          <w:spacing w:val="-1"/>
        </w:rPr>
        <w:t>;</w:t>
      </w:r>
    </w:p>
    <w:p>
      <w:pPr>
        <w:pStyle w:val="BodyText"/>
        <w:spacing w:before="121" w:line="235" w:lineRule="auto"/>
        <w:ind w:left="1125" w:right="26" w:hanging="421"/>
      </w:pPr>
      <w:r>
        <w:rPr>
          <w:spacing w:val="-1"/>
        </w:rPr>
        <w:t>(e)  by</w:t>
      </w:r>
      <w:r>
        <w:rPr>
          <w:spacing w:val="63"/>
        </w:rPr>
        <w:t xml:space="preserve"> </w:t>
      </w:r>
      <w:r>
        <w:rPr>
          <w:spacing w:val="-1"/>
        </w:rPr>
        <w:t>inserting,</w:t>
      </w:r>
      <w:r>
        <w:rPr>
          <w:spacing w:val="49"/>
        </w:rPr>
        <w:t xml:space="preserve"> </w:t>
      </w:r>
      <w:r>
        <w:rPr>
          <w:spacing w:val="-1"/>
        </w:rPr>
        <w:t>immediately</w:t>
      </w:r>
      <w:r>
        <w:rPr>
          <w:spacing w:val="52"/>
          <w:w w:val="101"/>
        </w:rPr>
        <w:t xml:space="preserve"> </w:t>
      </w:r>
      <w:r>
        <w:rPr>
          <w:spacing w:val="-1"/>
        </w:rPr>
        <w:t>after</w:t>
      </w:r>
      <w:r>
        <w:rPr>
          <w:spacing w:val="42"/>
        </w:rPr>
        <w:t xml:space="preserve"> </w:t>
      </w:r>
      <w:r>
        <w:rPr>
          <w:spacing w:val="-1"/>
        </w:rPr>
        <w:t>the</w:t>
      </w:r>
      <w:r>
        <w:rPr>
          <w:spacing w:val="50"/>
        </w:rPr>
        <w:t xml:space="preserve"> </w:t>
      </w:r>
      <w:r>
        <w:rPr>
          <w:spacing w:val="-1"/>
        </w:rPr>
        <w:t>definition</w:t>
      </w:r>
      <w:r>
        <w:rPr>
          <w:spacing w:val="51"/>
        </w:rPr>
        <w:t xml:space="preserve"> </w:t>
      </w:r>
      <w:r>
        <w:rPr>
          <w:spacing w:val="-1"/>
        </w:rPr>
        <w:t>of</w:t>
      </w:r>
      <w:r>
        <w:rPr>
          <w:spacing w:val="23"/>
          <w:w w:val="101"/>
        </w:rPr>
        <w:t xml:space="preserve"> </w:t>
      </w:r>
      <w:r>
        <w:rPr>
          <w:spacing w:val="-1"/>
        </w:rPr>
        <w:t>“public</w:t>
      </w:r>
      <w:r>
        <w:t xml:space="preserve"> </w:t>
      </w:r>
      <w:r>
        <w:rPr>
          <w:spacing w:val="-1"/>
        </w:rPr>
        <w:t>scheme”, the</w:t>
      </w:r>
      <w:r>
        <w:rPr>
          <w:spacing w:val="34"/>
        </w:rPr>
        <w:t xml:space="preserve"> </w:t>
      </w:r>
      <w:r>
        <w:rPr>
          <w:spacing w:val="-1"/>
        </w:rPr>
        <w:t>following</w:t>
      </w:r>
      <w:r>
        <w:rPr>
          <w:spacing w:val="22"/>
          <w:w w:val="101"/>
        </w:rPr>
        <w:t xml:space="preserve"> </w:t>
      </w:r>
      <w:r>
        <w:rPr>
          <w:spacing w:val="-1"/>
        </w:rPr>
        <w:t>definition:</w:t>
      </w:r>
    </w:p>
    <w:p>
      <w:pPr>
        <w:pStyle w:val="BodyText"/>
        <w:spacing w:before="133" w:line="251" w:lineRule="auto"/>
        <w:ind w:left="2388" w:right="26" w:hanging="544"/>
      </w:pPr>
      <w:r>
        <w:rPr>
          <w:spacing w:val="5"/>
        </w:rPr>
        <w:t>““</w:t>
      </w:r>
      <w:r>
        <w:t>remote</w:t>
      </w:r>
      <w:r>
        <w:rPr>
          <w:spacing w:val="76"/>
        </w:rPr>
        <w:t xml:space="preserve"> </w:t>
      </w:r>
      <w:r>
        <w:t>provision</w:t>
      </w:r>
      <w:r>
        <w:rPr>
          <w:spacing w:val="5"/>
        </w:rPr>
        <w:t xml:space="preserve">”,  </w:t>
      </w:r>
      <w:r>
        <w:t>in</w:t>
      </w:r>
      <w:r>
        <w:rPr>
          <w:spacing w:val="5"/>
        </w:rPr>
        <w:t xml:space="preserve">  </w:t>
      </w:r>
      <w:r>
        <w:t>relation</w:t>
      </w:r>
      <w:r>
        <w:rPr>
          <w:spacing w:val="5"/>
        </w:rPr>
        <w:t xml:space="preserve">  </w:t>
      </w:r>
      <w:r>
        <w:t>to</w:t>
      </w:r>
      <w:r>
        <w:rPr>
          <w:spacing w:val="5"/>
        </w:rPr>
        <w:t xml:space="preserve">  </w:t>
      </w:r>
      <w:r>
        <w:t>a</w:t>
      </w:r>
      <w:r>
        <w:rPr>
          <w:spacing w:val="5"/>
        </w:rPr>
        <w:t xml:space="preserve">  </w:t>
      </w:r>
      <w:r>
        <w:t xml:space="preserve">licensable </w:t>
      </w:r>
      <w:r>
        <w:t>healthcare</w:t>
      </w:r>
      <w:r>
        <w:rPr>
          <w:spacing w:val="4"/>
        </w:rPr>
        <w:t xml:space="preserve">  </w:t>
      </w:r>
      <w:r>
        <w:t>service</w:t>
      </w:r>
      <w:r>
        <w:rPr>
          <w:spacing w:val="4"/>
        </w:rPr>
        <w:t>,</w:t>
      </w:r>
      <w:r>
        <w:rPr>
          <w:spacing w:val="11"/>
        </w:rPr>
        <w:t xml:space="preserve">  </w:t>
      </w:r>
      <w:r>
        <w:t>means</w:t>
      </w:r>
      <w:r>
        <w:rPr>
          <w:spacing w:val="9"/>
        </w:rPr>
        <w:t xml:space="preserve">  </w:t>
      </w:r>
      <w:r>
        <w:t>provision</w:t>
      </w:r>
      <w:r>
        <w:rPr>
          <w:spacing w:val="13"/>
        </w:rPr>
        <w:t xml:space="preserve">  </w:t>
      </w:r>
      <w:r>
        <w:t>of</w:t>
      </w:r>
      <w:r>
        <w:rPr>
          <w:spacing w:val="4"/>
        </w:rPr>
        <w:t xml:space="preserve">  </w:t>
      </w:r>
      <w:r>
        <w:t>the</w:t>
      </w:r>
      <w:r>
        <w:rPr>
          <w:spacing w:val="1"/>
        </w:rPr>
        <w:t xml:space="preserve"> </w:t>
      </w:r>
      <w:r>
        <w:t>licensable</w:t>
      </w:r>
      <w:r>
        <w:rPr>
          <w:spacing w:val="16"/>
          <w:w w:val="101"/>
        </w:rPr>
        <w:t xml:space="preserve"> </w:t>
      </w:r>
      <w:r>
        <w:t>healthcare</w:t>
      </w:r>
      <w:r>
        <w:rPr>
          <w:spacing w:val="27"/>
        </w:rPr>
        <w:t xml:space="preserve"> </w:t>
      </w:r>
      <w:r>
        <w:t>serv</w:t>
      </w:r>
      <w:r>
        <w:rPr>
          <w:spacing w:val="-1"/>
        </w:rPr>
        <w:t>ice —</w:t>
      </w:r>
    </w:p>
    <w:p>
      <w:pPr>
        <w:pStyle w:val="BodyText"/>
        <w:spacing w:before="85"/>
        <w:ind w:left="3282" w:right="25" w:hanging="421"/>
      </w:pPr>
      <w:r>
        <w:rPr>
          <w:spacing w:val="-1"/>
        </w:rPr>
        <w:t>(a)  to</w:t>
      </w:r>
      <w:r>
        <w:rPr>
          <w:spacing w:val="52"/>
        </w:rPr>
        <w:t xml:space="preserve"> </w:t>
      </w:r>
      <w:r>
        <w:rPr>
          <w:spacing w:val="-1"/>
        </w:rPr>
        <w:t>a</w:t>
      </w:r>
      <w:r>
        <w:rPr>
          <w:spacing w:val="40"/>
          <w:w w:val="101"/>
        </w:rPr>
        <w:t xml:space="preserve"> </w:t>
      </w:r>
      <w:r>
        <w:rPr>
          <w:spacing w:val="-1"/>
        </w:rPr>
        <w:t>patient</w:t>
      </w:r>
      <w:r>
        <w:rPr>
          <w:spacing w:val="50"/>
          <w:w w:val="101"/>
        </w:rPr>
        <w:t xml:space="preserve"> </w:t>
      </w:r>
      <w:r>
        <w:rPr>
          <w:spacing w:val="-1"/>
        </w:rPr>
        <w:t>or</w:t>
      </w:r>
      <w:r>
        <w:rPr>
          <w:spacing w:val="49"/>
        </w:rPr>
        <w:t xml:space="preserve"> </w:t>
      </w:r>
      <w:r>
        <w:rPr>
          <w:spacing w:val="-1"/>
        </w:rPr>
        <w:t>customer</w:t>
      </w:r>
      <w:r>
        <w:rPr>
          <w:spacing w:val="41"/>
          <w:w w:val="101"/>
        </w:rPr>
        <w:t xml:space="preserve"> </w:t>
      </w:r>
      <w:r>
        <w:rPr>
          <w:spacing w:val="-1"/>
        </w:rPr>
        <w:t>who</w:t>
      </w:r>
      <w:r>
        <w:rPr>
          <w:spacing w:val="49"/>
        </w:rPr>
        <w:t xml:space="preserve"> </w:t>
      </w:r>
      <w:r>
        <w:rPr>
          <w:spacing w:val="-1"/>
        </w:rPr>
        <w:t>is</w:t>
      </w:r>
      <w:r>
        <w:rPr>
          <w:spacing w:val="43"/>
          <w:w w:val="101"/>
        </w:rPr>
        <w:t xml:space="preserve"> </w:t>
      </w:r>
      <w:r>
        <w:rPr>
          <w:spacing w:val="-1"/>
        </w:rPr>
        <w:t>not</w:t>
      </w:r>
      <w:r>
        <w:t xml:space="preserve"> </w:t>
      </w:r>
      <w:r>
        <w:rPr>
          <w:spacing w:val="-1"/>
        </w:rPr>
        <w:t>physically</w:t>
      </w:r>
      <w:r>
        <w:rPr>
          <w:spacing w:val="38"/>
        </w:rPr>
        <w:t xml:space="preserve"> </w:t>
      </w:r>
      <w:r>
        <w:rPr>
          <w:spacing w:val="-1"/>
        </w:rPr>
        <w:t>present</w:t>
      </w:r>
      <w:r>
        <w:rPr>
          <w:spacing w:val="40"/>
        </w:rPr>
        <w:t xml:space="preserve"> </w:t>
      </w:r>
      <w:r>
        <w:rPr>
          <w:spacing w:val="-1"/>
        </w:rPr>
        <w:t>at</w:t>
      </w:r>
      <w:r>
        <w:rPr>
          <w:spacing w:val="35"/>
          <w:w w:val="101"/>
        </w:rPr>
        <w:t xml:space="preserve"> </w:t>
      </w:r>
      <w:r>
        <w:rPr>
          <w:spacing w:val="-1"/>
        </w:rPr>
        <w:t>the</w:t>
      </w:r>
      <w:r>
        <w:rPr>
          <w:spacing w:val="44"/>
        </w:rPr>
        <w:t xml:space="preserve"> </w:t>
      </w:r>
      <w:r>
        <w:rPr>
          <w:spacing w:val="-1"/>
        </w:rPr>
        <w:t>same</w:t>
      </w:r>
      <w:r>
        <w:rPr>
          <w:spacing w:val="32"/>
          <w:w w:val="101"/>
        </w:rPr>
        <w:t xml:space="preserve"> </w:t>
      </w:r>
      <w:r>
        <w:rPr>
          <w:spacing w:val="-1"/>
        </w:rPr>
        <w:t>place</w:t>
      </w:r>
      <w:r>
        <w:t xml:space="preserve"> </w:t>
      </w:r>
      <w:r>
        <w:rPr>
          <w:spacing w:val="-1"/>
        </w:rPr>
        <w:t>as</w:t>
      </w:r>
      <w:r>
        <w:rPr>
          <w:spacing w:val="16"/>
          <w:w w:val="101"/>
        </w:rPr>
        <w:t xml:space="preserve">   </w:t>
      </w:r>
      <w:r>
        <w:rPr>
          <w:spacing w:val="-1"/>
        </w:rPr>
        <w:t>any</w:t>
      </w:r>
      <w:r>
        <w:rPr>
          <w:spacing w:val="13"/>
        </w:rPr>
        <w:t xml:space="preserve">   </w:t>
      </w:r>
      <w:r>
        <w:rPr>
          <w:spacing w:val="-1"/>
        </w:rPr>
        <w:t>individual</w:t>
      </w:r>
      <w:r>
        <w:rPr>
          <w:spacing w:val="12"/>
        </w:rPr>
        <w:t xml:space="preserve">   </w:t>
      </w:r>
      <w:r>
        <w:rPr>
          <w:spacing w:val="-1"/>
        </w:rPr>
        <w:t>providing</w:t>
      </w:r>
      <w:r>
        <w:rPr>
          <w:spacing w:val="13"/>
        </w:rPr>
        <w:t xml:space="preserve">  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licensable</w:t>
      </w:r>
      <w:r>
        <w:rPr>
          <w:spacing w:val="23"/>
        </w:rPr>
        <w:t xml:space="preserve"> </w:t>
      </w:r>
      <w:r>
        <w:rPr>
          <w:spacing w:val="-1"/>
        </w:rPr>
        <w:t>healthcare</w:t>
      </w:r>
      <w:r>
        <w:rPr>
          <w:spacing w:val="27"/>
        </w:rPr>
        <w:t xml:space="preserve"> </w:t>
      </w:r>
      <w:r>
        <w:rPr>
          <w:spacing w:val="-1"/>
        </w:rPr>
        <w:t>service;</w:t>
      </w:r>
      <w:r>
        <w:rPr>
          <w:spacing w:val="22"/>
        </w:rPr>
        <w:t xml:space="preserve"> </w:t>
      </w:r>
      <w:r>
        <w:rPr>
          <w:spacing w:val="-1"/>
        </w:rPr>
        <w:t>and</w:t>
      </w:r>
    </w:p>
    <w:p>
      <w:pPr>
        <w:pStyle w:val="BodyText"/>
        <w:spacing w:before="122" w:line="468" w:lineRule="exact"/>
        <w:ind w:right="23"/>
        <w:jc w:val="right"/>
      </w:pPr>
      <w:r>
        <w:rPr>
          <w:position w:val="17"/>
        </w:rPr>
        <w:t>(b)  involving communication through —</w:t>
      </w:r>
    </w:p>
    <w:p>
      <w:pPr>
        <w:pStyle w:val="BodyText"/>
        <w:spacing w:before="1" w:line="189" w:lineRule="auto"/>
        <w:ind w:left="3530"/>
      </w:pPr>
      <w:r>
        <w:rPr>
          <w:spacing w:val="-2"/>
        </w:rPr>
        <w:t>(i)  the</w:t>
      </w:r>
      <w:r>
        <w:rPr>
          <w:spacing w:val="34"/>
          <w:w w:val="101"/>
        </w:rPr>
        <w:t xml:space="preserve"> </w:t>
      </w:r>
      <w:r>
        <w:rPr>
          <w:spacing w:val="-2"/>
        </w:rPr>
        <w:t>Internet;</w:t>
      </w:r>
    </w:p>
    <w:p>
      <w:pPr>
        <w:pStyle w:val="BodyText"/>
        <w:spacing w:before="137" w:line="239" w:lineRule="auto"/>
        <w:ind w:left="3903" w:right="24" w:hanging="446"/>
      </w:pPr>
      <w:r>
        <w:rPr>
          <w:spacing w:val="-1"/>
        </w:rPr>
        <w:t>(ii)  the      telephone</w:t>
      </w:r>
      <w:r>
        <w:rPr>
          <w:spacing w:val="5"/>
        </w:rPr>
        <w:t xml:space="preserve">      </w:t>
      </w:r>
      <w:r>
        <w:rPr>
          <w:spacing w:val="-1"/>
        </w:rPr>
        <w:t>or</w:t>
      </w:r>
      <w:r>
        <w:rPr>
          <w:spacing w:val="4"/>
        </w:rPr>
        <w:t xml:space="preserve">      </w:t>
      </w:r>
      <w:r>
        <w:rPr>
          <w:spacing w:val="-1"/>
        </w:rPr>
        <w:t>other</w:t>
      </w:r>
      <w:r>
        <w:t xml:space="preserve"> </w:t>
      </w:r>
      <w:r>
        <w:rPr>
          <w:spacing w:val="-2"/>
        </w:rPr>
        <w:t>communication</w:t>
      </w:r>
      <w:r>
        <w:rPr>
          <w:spacing w:val="41"/>
        </w:rPr>
        <w:t xml:space="preserve"> </w:t>
      </w:r>
      <w:r>
        <w:rPr>
          <w:spacing w:val="-2"/>
        </w:rPr>
        <w:t>device;</w:t>
      </w:r>
      <w:r>
        <w:rPr>
          <w:spacing w:val="23"/>
        </w:rPr>
        <w:t xml:space="preserve"> </w:t>
      </w:r>
      <w:r>
        <w:rPr>
          <w:spacing w:val="-2"/>
        </w:rPr>
        <w:t>or</w:t>
      </w:r>
    </w:p>
    <w:p>
      <w:pPr>
        <w:pStyle w:val="BodyText"/>
        <w:spacing w:before="124"/>
        <w:ind w:left="3903" w:right="24" w:hanging="517"/>
      </w:pPr>
      <w:r>
        <w:t>(iii)  any</w:t>
      </w:r>
      <w:r>
        <w:rPr>
          <w:spacing w:val="35"/>
        </w:rPr>
        <w:t xml:space="preserve"> </w:t>
      </w:r>
      <w:r>
        <w:t>other</w:t>
      </w:r>
      <w:r>
        <w:rPr>
          <w:spacing w:val="26"/>
          <w:w w:val="101"/>
        </w:rPr>
        <w:t xml:space="preserve"> </w:t>
      </w:r>
      <w:r>
        <w:t>kind</w:t>
      </w:r>
      <w:r>
        <w:rPr>
          <w:spacing w:val="33"/>
        </w:rPr>
        <w:t xml:space="preserve"> </w:t>
      </w:r>
      <w:r>
        <w:t>o</w:t>
      </w:r>
      <w:r>
        <w:rPr>
          <w:spacing w:val="-1"/>
        </w:rPr>
        <w:t>f electronic</w:t>
      </w:r>
      <w:r>
        <w:rPr>
          <w:spacing w:val="36"/>
        </w:rPr>
        <w:t xml:space="preserve"> </w:t>
      </w:r>
      <w:r>
        <w:rPr>
          <w:spacing w:val="-1"/>
        </w:rPr>
        <w:t>or</w:t>
      </w:r>
      <w:r>
        <w:t xml:space="preserve"> </w:t>
      </w:r>
      <w:r>
        <w:rPr>
          <w:spacing w:val="-1"/>
        </w:rPr>
        <w:t>other technology for fa</w:t>
      </w:r>
      <w:r>
        <w:rPr>
          <w:spacing w:val="-2"/>
        </w:rPr>
        <w:t>cilitating</w:t>
      </w:r>
      <w:r>
        <w:t xml:space="preserve"> </w:t>
      </w:r>
      <w:r>
        <w:rPr>
          <w:spacing w:val="-1"/>
        </w:rPr>
        <w:t>communication,</w:t>
      </w:r>
    </w:p>
    <w:p>
      <w:pPr>
        <w:pStyle w:val="BodyText"/>
        <w:spacing w:before="121" w:line="238" w:lineRule="auto"/>
        <w:ind w:left="3285" w:right="24" w:hanging="2"/>
        <w:jc w:val="both"/>
      </w:pPr>
      <w:r>
        <w:rPr>
          <w:spacing w:val="-2"/>
        </w:rPr>
        <w:t>but</w:t>
      </w:r>
      <w:r>
        <w:rPr>
          <w:spacing w:val="26"/>
          <w:w w:val="101"/>
        </w:rPr>
        <w:t xml:space="preserve">  </w:t>
      </w:r>
      <w:r>
        <w:rPr>
          <w:spacing w:val="-2"/>
        </w:rPr>
        <w:t>does</w:t>
      </w:r>
      <w:r>
        <w:rPr>
          <w:spacing w:val="16"/>
        </w:rPr>
        <w:t xml:space="preserve">  </w:t>
      </w:r>
      <w:r>
        <w:rPr>
          <w:spacing w:val="-2"/>
        </w:rPr>
        <w:t>not</w:t>
      </w:r>
      <w:r>
        <w:rPr>
          <w:spacing w:val="19"/>
        </w:rPr>
        <w:t xml:space="preserve">  </w:t>
      </w:r>
      <w:r>
        <w:rPr>
          <w:spacing w:val="-2"/>
        </w:rPr>
        <w:t>include</w:t>
      </w:r>
      <w:r>
        <w:rPr>
          <w:spacing w:val="20"/>
        </w:rPr>
        <w:t xml:space="preserve">  </w:t>
      </w:r>
      <w:r>
        <w:rPr>
          <w:spacing w:val="-2"/>
        </w:rPr>
        <w:t>any</w:t>
      </w:r>
      <w:r>
        <w:rPr>
          <w:spacing w:val="22"/>
        </w:rPr>
        <w:t xml:space="preserve">  </w:t>
      </w:r>
      <w:r>
        <w:rPr>
          <w:spacing w:val="-2"/>
        </w:rPr>
        <w:t>specific</w:t>
      </w:r>
      <w:r>
        <w:t xml:space="preserve"> </w:t>
      </w:r>
      <w:r>
        <w:t>system</w:t>
      </w:r>
      <w:r>
        <w:rPr>
          <w:spacing w:val="29"/>
          <w:w w:val="101"/>
        </w:rPr>
        <w:t xml:space="preserve"> </w:t>
      </w:r>
      <w:r>
        <w:t>or</w:t>
      </w:r>
      <w:r>
        <w:rPr>
          <w:spacing w:val="21"/>
          <w:w w:val="101"/>
        </w:rPr>
        <w:t xml:space="preserve"> </w:t>
      </w:r>
      <w:r>
        <w:t>method</w:t>
      </w:r>
      <w:r>
        <w:rPr>
          <w:spacing w:val="28"/>
        </w:rPr>
        <w:t xml:space="preserve"> </w:t>
      </w:r>
      <w:r>
        <w:t>of communicat</w:t>
      </w:r>
      <w:r>
        <w:rPr>
          <w:spacing w:val="-1"/>
        </w:rPr>
        <w:t>ion</w:t>
      </w:r>
      <w:r>
        <w:t xml:space="preserve"> </w:t>
      </w:r>
      <w:r>
        <w:rPr>
          <w:spacing w:val="-1"/>
        </w:rPr>
        <w:t>that</w:t>
      </w:r>
      <w:r>
        <w:rPr>
          <w:spacing w:val="35"/>
          <w:w w:val="101"/>
        </w:rPr>
        <w:t xml:space="preserve"> </w:t>
      </w:r>
      <w:r>
        <w:rPr>
          <w:spacing w:val="-1"/>
        </w:rPr>
        <w:t>is</w:t>
      </w:r>
      <w:r>
        <w:rPr>
          <w:spacing w:val="27"/>
          <w:w w:val="101"/>
        </w:rPr>
        <w:t xml:space="preserve"> </w:t>
      </w:r>
      <w:r>
        <w:rPr>
          <w:spacing w:val="-1"/>
        </w:rPr>
        <w:t>prescribed</w:t>
      </w:r>
      <w:r>
        <w:rPr>
          <w:spacing w:val="30"/>
          <w:w w:val="101"/>
        </w:rPr>
        <w:t xml:space="preserve"> </w:t>
      </w:r>
      <w:r>
        <w:rPr>
          <w:spacing w:val="-1"/>
        </w:rPr>
        <w:t>to</w:t>
      </w:r>
      <w:r>
        <w:rPr>
          <w:spacing w:val="27"/>
        </w:rPr>
        <w:t xml:space="preserve"> </w:t>
      </w:r>
      <w:r>
        <w:rPr>
          <w:spacing w:val="-1"/>
        </w:rPr>
        <w:t>be</w:t>
      </w:r>
      <w:r>
        <w:rPr>
          <w:spacing w:val="38"/>
        </w:rPr>
        <w:t xml:space="preserve"> </w:t>
      </w:r>
      <w:r>
        <w:rPr>
          <w:spacing w:val="-1"/>
        </w:rPr>
        <w:t>excluded</w:t>
      </w:r>
      <w:r>
        <w:rPr>
          <w:spacing w:val="38"/>
          <w:w w:val="101"/>
        </w:rPr>
        <w:t xml:space="preserve"> </w:t>
      </w:r>
      <w:r>
        <w:rPr>
          <w:spacing w:val="-1"/>
        </w:rPr>
        <w:t>for</w:t>
      </w:r>
      <w:r>
        <w:t xml:space="preserve"> </w:t>
      </w:r>
      <w:r>
        <w:t>the</w:t>
      </w:r>
      <w:r>
        <w:rPr>
          <w:spacing w:val="7"/>
        </w:rPr>
        <w:t xml:space="preserve"> </w:t>
      </w:r>
      <w:r>
        <w:t>purposes</w:t>
      </w:r>
      <w:r>
        <w:rPr>
          <w:spacing w:val="25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this</w:t>
      </w:r>
      <w:r>
        <w:rPr>
          <w:spacing w:val="7"/>
        </w:rPr>
        <w:t xml:space="preserve"> </w:t>
      </w:r>
      <w:r>
        <w:t>paragraph</w:t>
      </w:r>
      <w:r>
        <w:rPr>
          <w:spacing w:val="7"/>
        </w:rPr>
        <w:t>;”</w:t>
      </w:r>
      <w:r>
        <w:rPr>
          <w:spacing w:val="-48"/>
        </w:rPr>
        <w:t xml:space="preserve"> </w:t>
      </w:r>
      <w:r>
        <w:rPr>
          <w:spacing w:val="7"/>
        </w:rPr>
        <w:t>;</w:t>
      </w:r>
    </w:p>
    <w:p>
      <w:pPr>
        <w:pStyle w:val="BodyText"/>
        <w:spacing w:before="137" w:line="234" w:lineRule="auto"/>
        <w:ind w:left="1125" w:right="27" w:hanging="377"/>
      </w:pPr>
      <w:r>
        <w:t>(f)  by deleting the definition of</w:t>
      </w:r>
      <w:r>
        <w:rPr>
          <w:spacing w:val="-15"/>
        </w:rPr>
        <w:t xml:space="preserve"> </w:t>
      </w:r>
      <w:r>
        <w:t>“special</w:t>
      </w:r>
      <w:r>
        <w:rPr>
          <w:spacing w:val="12"/>
        </w:rPr>
        <w:t xml:space="preserve"> </w:t>
      </w:r>
      <w:r>
        <w:t>licensable health</w:t>
      </w:r>
      <w:r>
        <w:rPr>
          <w:spacing w:val="-1"/>
        </w:rPr>
        <w:t>care</w:t>
      </w:r>
      <w:r>
        <w:t xml:space="preserve"> </w:t>
      </w:r>
      <w:r>
        <w:rPr>
          <w:spacing w:val="-1"/>
        </w:rPr>
        <w:t>service”</w:t>
      </w:r>
      <w:r>
        <w:rPr>
          <w:spacing w:val="22"/>
        </w:rPr>
        <w:t xml:space="preserve"> </w:t>
      </w:r>
      <w:r>
        <w:rPr>
          <w:spacing w:val="-1"/>
        </w:rPr>
        <w:t>and</w:t>
      </w:r>
      <w:r>
        <w:rPr>
          <w:spacing w:val="25"/>
          <w:w w:val="101"/>
        </w:rPr>
        <w:t xml:space="preserve"> </w:t>
      </w:r>
      <w:r>
        <w:rPr>
          <w:spacing w:val="-1"/>
        </w:rPr>
        <w:t>substituting</w:t>
      </w:r>
      <w:r>
        <w:rPr>
          <w:spacing w:val="16"/>
          <w:w w:val="101"/>
        </w:rPr>
        <w:t xml:space="preserve"> </w:t>
      </w:r>
      <w:r>
        <w:rPr>
          <w:spacing w:val="-1"/>
        </w:rPr>
        <w:t>the</w:t>
      </w:r>
      <w:r>
        <w:rPr>
          <w:spacing w:val="23"/>
        </w:rPr>
        <w:t xml:space="preserve"> </w:t>
      </w:r>
      <w:r>
        <w:rPr>
          <w:spacing w:val="-1"/>
        </w:rPr>
        <w:t>follow</w:t>
      </w:r>
      <w:r>
        <w:rPr>
          <w:spacing w:val="-2"/>
        </w:rPr>
        <w:t>ing</w:t>
      </w:r>
      <w:r>
        <w:rPr>
          <w:spacing w:val="23"/>
        </w:rPr>
        <w:t xml:space="preserve"> </w:t>
      </w:r>
      <w:r>
        <w:rPr>
          <w:spacing w:val="-2"/>
        </w:rPr>
        <w:t>definition:</w:t>
      </w:r>
    </w:p>
    <w:p>
      <w:pPr>
        <w:pStyle w:val="BodyText"/>
        <w:spacing w:before="135" w:line="237" w:lineRule="auto"/>
        <w:ind w:left="2388" w:hanging="544"/>
      </w:pPr>
      <w:r>
        <w:rPr>
          <w:spacing w:val="5"/>
        </w:rPr>
        <w:t>““</w:t>
      </w:r>
      <w:r>
        <w:t>service</w:t>
      </w:r>
      <w:r>
        <w:rPr>
          <w:spacing w:val="16"/>
        </w:rPr>
        <w:t xml:space="preserve">   </w:t>
      </w:r>
      <w:r>
        <w:t>delivery</w:t>
      </w:r>
      <w:r>
        <w:rPr>
          <w:spacing w:val="5"/>
        </w:rPr>
        <w:t xml:space="preserve">   </w:t>
      </w:r>
      <w:r>
        <w:t>mode</w:t>
      </w:r>
      <w:r>
        <w:rPr>
          <w:spacing w:val="5"/>
        </w:rPr>
        <w:t>”,</w:t>
      </w:r>
      <w:r>
        <w:rPr>
          <w:spacing w:val="12"/>
        </w:rPr>
        <w:t xml:space="preserve">   </w:t>
      </w:r>
      <w:r>
        <w:t>in</w:t>
      </w:r>
      <w:r>
        <w:rPr>
          <w:spacing w:val="11"/>
        </w:rPr>
        <w:t xml:space="preserve">   </w:t>
      </w:r>
      <w:r>
        <w:t>relation</w:t>
      </w:r>
      <w:r>
        <w:rPr>
          <w:spacing w:val="11"/>
        </w:rPr>
        <w:t xml:space="preserve">   </w:t>
      </w:r>
      <w:r>
        <w:t>to</w:t>
      </w:r>
      <w:r>
        <w:rPr>
          <w:spacing w:val="5"/>
        </w:rPr>
        <w:t xml:space="preserve">    </w:t>
      </w:r>
      <w:r>
        <w:t xml:space="preserve">a </w:t>
      </w:r>
      <w:r>
        <w:t>licensable</w:t>
      </w:r>
      <w:r>
        <w:rPr>
          <w:spacing w:val="63"/>
        </w:rPr>
        <w:t xml:space="preserve"> </w:t>
      </w:r>
      <w:r>
        <w:t xml:space="preserve">healthcare  service,  means  any  of </w:t>
      </w:r>
      <w:r>
        <w:rPr>
          <w:spacing w:val="-1"/>
        </w:rPr>
        <w:t>the</w:t>
      </w:r>
      <w:r>
        <w:rPr>
          <w:spacing w:val="40"/>
        </w:rPr>
        <w:t xml:space="preserve"> </w:t>
      </w:r>
      <w:r>
        <w:rPr>
          <w:spacing w:val="-1"/>
        </w:rPr>
        <w:t>following</w:t>
      </w:r>
      <w:r>
        <w:rPr>
          <w:spacing w:val="26"/>
          <w:w w:val="101"/>
        </w:rPr>
        <w:t xml:space="preserve"> </w:t>
      </w:r>
      <w:r>
        <w:rPr>
          <w:spacing w:val="-1"/>
        </w:rPr>
        <w:t>modes</w:t>
      </w:r>
      <w:r>
        <w:rPr>
          <w:spacing w:val="24"/>
        </w:rPr>
        <w:t xml:space="preserve"> </w:t>
      </w:r>
      <w:r>
        <w:rPr>
          <w:spacing w:val="-1"/>
        </w:rPr>
        <w:t>by</w:t>
      </w:r>
      <w:r>
        <w:rPr>
          <w:spacing w:val="24"/>
          <w:w w:val="101"/>
        </w:rPr>
        <w:t xml:space="preserve"> </w:t>
      </w:r>
      <w:r>
        <w:rPr>
          <w:spacing w:val="-1"/>
        </w:rPr>
        <w:t>which</w:t>
      </w:r>
      <w:r>
        <w:rPr>
          <w:spacing w:val="25"/>
          <w:w w:val="101"/>
        </w:rPr>
        <w:t xml:space="preserve"> </w:t>
      </w:r>
      <w:r>
        <w:rPr>
          <w:spacing w:val="-1"/>
        </w:rPr>
        <w:t>the</w:t>
      </w:r>
      <w:r>
        <w:rPr>
          <w:spacing w:val="31"/>
        </w:rPr>
        <w:t xml:space="preserve"> </w:t>
      </w:r>
      <w:r>
        <w:rPr>
          <w:spacing w:val="-1"/>
        </w:rPr>
        <w:t>licensable</w:t>
      </w:r>
    </w:p>
    <w:p>
      <w:pPr>
        <w:pStyle w:val="BodyText"/>
        <w:spacing w:before="15" w:line="420" w:lineRule="exact"/>
        <w:ind w:left="2388"/>
      </w:pPr>
      <w:r>
        <w:rPr>
          <w:spacing w:val="-1"/>
          <w:position w:val="13"/>
        </w:rPr>
        <w:t>healthcare</w:t>
      </w:r>
      <w:r>
        <w:rPr>
          <w:spacing w:val="43"/>
          <w:w w:val="101"/>
          <w:position w:val="13"/>
        </w:rPr>
        <w:t xml:space="preserve"> </w:t>
      </w:r>
      <w:r>
        <w:rPr>
          <w:spacing w:val="-1"/>
          <w:position w:val="13"/>
        </w:rPr>
        <w:t>service</w:t>
      </w:r>
      <w:r>
        <w:rPr>
          <w:spacing w:val="21"/>
          <w:position w:val="13"/>
        </w:rPr>
        <w:t xml:space="preserve"> </w:t>
      </w:r>
      <w:r>
        <w:rPr>
          <w:spacing w:val="-1"/>
          <w:position w:val="13"/>
        </w:rPr>
        <w:t>is provided:</w:t>
      </w:r>
    </w:p>
    <w:p>
      <w:pPr>
        <w:pStyle w:val="BodyText"/>
        <w:spacing w:before="1" w:line="228" w:lineRule="auto"/>
        <w:ind w:left="2861"/>
      </w:pPr>
      <w:r>
        <w:rPr>
          <w:spacing w:val="2"/>
        </w:rPr>
        <w:t xml:space="preserve">(a)  </w:t>
      </w:r>
      <w:r>
        <w:t>at</w:t>
      </w:r>
      <w:r>
        <w:rPr>
          <w:spacing w:val="2"/>
        </w:rPr>
        <w:t xml:space="preserve"> </w:t>
      </w:r>
      <w:r>
        <w:t>permanent</w:t>
      </w:r>
      <w:r>
        <w:rPr>
          <w:spacing w:val="13"/>
        </w:rPr>
        <w:t xml:space="preserve"> </w:t>
      </w:r>
      <w:r>
        <w:t>premises</w:t>
      </w:r>
      <w:r>
        <w:rPr>
          <w:spacing w:val="2"/>
        </w:rPr>
        <w:t>;</w:t>
      </w:r>
    </w:p>
    <w:p>
      <w:pPr>
        <w:pStyle w:val="BodyText"/>
        <w:spacing w:before="135" w:line="235" w:lineRule="auto"/>
        <w:ind w:left="3282" w:right="27" w:hanging="421"/>
      </w:pPr>
      <w:r>
        <w:t>(b)  at any premises other tha</w:t>
      </w:r>
      <w:r>
        <w:rPr>
          <w:spacing w:val="-1"/>
        </w:rPr>
        <w:t>n permanent</w:t>
      </w:r>
      <w:r>
        <w:t xml:space="preserve"> </w:t>
      </w:r>
      <w:r>
        <w:rPr>
          <w:spacing w:val="-1"/>
        </w:rPr>
        <w:t>premises;</w:t>
      </w:r>
    </w:p>
    <w:p>
      <w:pPr>
        <w:spacing w:line="235" w:lineRule="auto"/>
        <w:sectPr>
          <w:headerReference w:type="default" r:id="rId10"/>
          <w:pgSz w:w="9978" w:h="14174"/>
          <w:pgMar w:top="1191" w:right="1277" w:bottom="0" w:left="1496" w:header="789" w:footer="0" w:gutter="0"/>
          <w:pgNumType w:start="6"/>
          <w:cols w:space="708"/>
        </w:sectPr>
      </w:pPr>
    </w:p>
    <w:p>
      <w:pPr>
        <w:pStyle w:val="BodyText"/>
        <w:spacing w:before="221" w:line="228" w:lineRule="auto"/>
        <w:ind w:left="2841"/>
        <w:outlineLvl w:val="0"/>
      </w:pPr>
      <w:r>
        <w:rPr>
          <w:spacing w:val="-2"/>
        </w:rPr>
        <w:t>(c)  using</w:t>
      </w:r>
      <w:r>
        <w:rPr>
          <w:spacing w:val="35"/>
          <w:w w:val="101"/>
        </w:rPr>
        <w:t xml:space="preserve"> </w:t>
      </w:r>
      <w:r>
        <w:rPr>
          <w:spacing w:val="-2"/>
        </w:rPr>
        <w:t>a</w:t>
      </w:r>
      <w:r>
        <w:rPr>
          <w:spacing w:val="22"/>
        </w:rPr>
        <w:t xml:space="preserve"> </w:t>
      </w:r>
      <w:r>
        <w:rPr>
          <w:spacing w:val="-2"/>
        </w:rPr>
        <w:t>conveyance;</w:t>
      </w:r>
    </w:p>
    <w:p>
      <w:pPr>
        <w:pStyle w:val="BodyText"/>
        <w:spacing w:before="135" w:line="228" w:lineRule="auto"/>
        <w:ind w:left="2827"/>
      </w:pPr>
      <w:r>
        <w:rPr>
          <w:spacing w:val="-1"/>
        </w:rPr>
        <w:t>(d)  by remote</w:t>
      </w:r>
      <w:r>
        <w:rPr>
          <w:spacing w:val="19"/>
          <w:w w:val="101"/>
        </w:rPr>
        <w:t xml:space="preserve"> </w:t>
      </w:r>
      <w:r>
        <w:rPr>
          <w:spacing w:val="-1"/>
        </w:rPr>
        <w:t>provision;”</w:t>
      </w:r>
      <w:r>
        <w:rPr>
          <w:spacing w:val="-47"/>
        </w:rPr>
        <w:t xml:space="preserve"> </w:t>
      </w:r>
      <w:r>
        <w:rPr>
          <w:spacing w:val="-1"/>
        </w:rPr>
        <w:t>;</w:t>
      </w:r>
      <w:r>
        <w:rPr>
          <w:spacing w:val="22"/>
        </w:rPr>
        <w:t xml:space="preserve"> </w:t>
      </w:r>
      <w:r>
        <w:rPr>
          <w:spacing w:val="-1"/>
        </w:rPr>
        <w:t>and</w:t>
      </w:r>
    </w:p>
    <w:p>
      <w:pPr>
        <w:pStyle w:val="BodyText"/>
        <w:spacing w:before="136" w:line="234" w:lineRule="auto"/>
        <w:ind w:left="1087" w:right="35" w:hanging="431"/>
      </w:pPr>
      <w:r>
        <w:t>(g)  by inserting, immediately after the definition of</w:t>
      </w:r>
      <w:r>
        <w:rPr>
          <w:spacing w:val="-14"/>
        </w:rPr>
        <w:t xml:space="preserve"> </w:t>
      </w:r>
      <w:r>
        <w:t xml:space="preserve">“specified </w:t>
      </w:r>
      <w:r>
        <w:rPr>
          <w:spacing w:val="-1"/>
        </w:rPr>
        <w:t>committee”, the</w:t>
      </w:r>
      <w:r>
        <w:rPr>
          <w:spacing w:val="40"/>
        </w:rPr>
        <w:t xml:space="preserve"> </w:t>
      </w:r>
      <w:r>
        <w:rPr>
          <w:spacing w:val="-1"/>
        </w:rPr>
        <w:t>following</w:t>
      </w:r>
      <w:r>
        <w:rPr>
          <w:spacing w:val="23"/>
        </w:rPr>
        <w:t xml:space="preserve"> </w:t>
      </w:r>
      <w:r>
        <w:rPr>
          <w:spacing w:val="-1"/>
        </w:rPr>
        <w:t>definition:</w:t>
      </w:r>
    </w:p>
    <w:p>
      <w:pPr>
        <w:pStyle w:val="BodyText"/>
        <w:spacing w:before="138"/>
        <w:ind w:left="2352" w:right="34" w:hanging="542"/>
      </w:pPr>
      <w:r>
        <w:rPr>
          <w:spacing w:val="7"/>
        </w:rPr>
        <w:t>““</w:t>
      </w:r>
      <w:r>
        <w:t>specified</w:t>
      </w:r>
      <w:r>
        <w:rPr>
          <w:spacing w:val="7"/>
        </w:rPr>
        <w:t xml:space="preserve">  </w:t>
      </w:r>
      <w:r>
        <w:t>service</w:t>
      </w:r>
      <w:r>
        <w:rPr>
          <w:spacing w:val="7"/>
        </w:rPr>
        <w:t xml:space="preserve">”,  </w:t>
      </w:r>
      <w:r>
        <w:t>in</w:t>
      </w:r>
      <w:r>
        <w:rPr>
          <w:spacing w:val="7"/>
        </w:rPr>
        <w:t xml:space="preserve">  </w:t>
      </w:r>
      <w:r>
        <w:t>relation</w:t>
      </w:r>
      <w:r>
        <w:rPr>
          <w:spacing w:val="7"/>
        </w:rPr>
        <w:t xml:space="preserve">  </w:t>
      </w:r>
      <w:r>
        <w:t>to</w:t>
      </w:r>
      <w:r>
        <w:rPr>
          <w:spacing w:val="6"/>
        </w:rPr>
        <w:t xml:space="preserve">  </w:t>
      </w:r>
      <w:r>
        <w:t>a</w:t>
      </w:r>
      <w:r>
        <w:rPr>
          <w:spacing w:val="7"/>
        </w:rPr>
        <w:t xml:space="preserve">  </w:t>
      </w:r>
      <w:r>
        <w:t>licensable</w:t>
      </w:r>
      <w:r>
        <w:rPr>
          <w:spacing w:val="1"/>
        </w:rPr>
        <w:t xml:space="preserve"> </w:t>
      </w:r>
      <w:r>
        <w:t>healthcare</w:t>
      </w:r>
      <w:r>
        <w:rPr>
          <w:spacing w:val="32"/>
        </w:rPr>
        <w:t xml:space="preserve">  </w:t>
      </w:r>
      <w:r>
        <w:t>service,</w:t>
      </w:r>
      <w:r>
        <w:rPr>
          <w:spacing w:val="25"/>
          <w:w w:val="101"/>
        </w:rPr>
        <w:t xml:space="preserve">  </w:t>
      </w:r>
      <w:r>
        <w:t>means</w:t>
      </w:r>
      <w:r>
        <w:rPr>
          <w:spacing w:val="29"/>
          <w:w w:val="101"/>
        </w:rPr>
        <w:t xml:space="preserve">  </w:t>
      </w:r>
      <w:r>
        <w:t>a</w:t>
      </w:r>
      <w:r>
        <w:rPr>
          <w:spacing w:val="30"/>
        </w:rPr>
        <w:t xml:space="preserve">  </w:t>
      </w:r>
      <w:r>
        <w:t>service</w:t>
      </w:r>
      <w:r>
        <w:rPr>
          <w:spacing w:val="29"/>
          <w:w w:val="101"/>
        </w:rPr>
        <w:t xml:space="preserve">  </w:t>
      </w:r>
      <w:r>
        <w:t xml:space="preserve">of </w:t>
      </w:r>
      <w:r>
        <w:rPr>
          <w:spacing w:val="-1"/>
        </w:rPr>
        <w:t xml:space="preserve"> a</w:t>
      </w:r>
      <w:r>
        <w:t xml:space="preserve"> </w:t>
      </w:r>
      <w:r>
        <w:t>medical</w:t>
      </w:r>
      <w:r>
        <w:rPr>
          <w:spacing w:val="17"/>
          <w:w w:val="101"/>
        </w:rPr>
        <w:t xml:space="preserve">   </w:t>
      </w:r>
      <w:r>
        <w:t>or</w:t>
      </w:r>
      <w:r>
        <w:rPr>
          <w:spacing w:val="14"/>
        </w:rPr>
        <w:t xml:space="preserve">   </w:t>
      </w:r>
      <w:r>
        <w:t>healthcare</w:t>
      </w:r>
      <w:r>
        <w:rPr>
          <w:spacing w:val="15"/>
        </w:rPr>
        <w:t xml:space="preserve">   </w:t>
      </w:r>
      <w:r>
        <w:t>n</w:t>
      </w:r>
      <w:r>
        <w:rPr>
          <w:spacing w:val="-1"/>
        </w:rPr>
        <w:t>ature</w:t>
      </w:r>
      <w:r>
        <w:rPr>
          <w:spacing w:val="14"/>
        </w:rPr>
        <w:t xml:space="preserve">   </w:t>
      </w:r>
      <w:r>
        <w:rPr>
          <w:spacing w:val="-1"/>
        </w:rPr>
        <w:t>prescribed</w:t>
      </w:r>
      <w:r>
        <w:rPr>
          <w:spacing w:val="2"/>
        </w:rPr>
        <w:t xml:space="preserve"> </w:t>
      </w:r>
      <w:r>
        <w:rPr>
          <w:spacing w:val="-1"/>
        </w:rPr>
        <w:t>under  section</w:t>
      </w:r>
      <w:r>
        <w:rPr>
          <w:spacing w:val="9"/>
        </w:rPr>
        <w:t xml:space="preserve">  </w:t>
      </w:r>
      <w:r>
        <w:rPr>
          <w:spacing w:val="-1"/>
        </w:rPr>
        <w:t>9A(1)</w:t>
      </w:r>
      <w:r>
        <w:rPr>
          <w:spacing w:val="9"/>
        </w:rPr>
        <w:t xml:space="preserve">  </w:t>
      </w:r>
      <w:r>
        <w:rPr>
          <w:spacing w:val="-1"/>
        </w:rPr>
        <w:t>as</w:t>
      </w:r>
      <w:r>
        <w:rPr>
          <w:spacing w:val="10"/>
        </w:rPr>
        <w:t xml:space="preserve">  </w:t>
      </w:r>
      <w:r>
        <w:rPr>
          <w:spacing w:val="-1"/>
        </w:rPr>
        <w:t>a</w:t>
      </w:r>
      <w:r>
        <w:rPr>
          <w:spacing w:val="10"/>
        </w:rPr>
        <w:t xml:space="preserve">  </w:t>
      </w:r>
      <w:r>
        <w:rPr>
          <w:spacing w:val="-1"/>
        </w:rPr>
        <w:t>specif</w:t>
      </w:r>
      <w:r>
        <w:rPr>
          <w:spacing w:val="-2"/>
        </w:rPr>
        <w:t>ied</w:t>
      </w:r>
      <w:r>
        <w:rPr>
          <w:spacing w:val="12"/>
        </w:rPr>
        <w:t xml:space="preserve">  </w:t>
      </w:r>
      <w:r>
        <w:rPr>
          <w:spacing w:val="-2"/>
        </w:rPr>
        <w:t>service</w:t>
      </w:r>
      <w:r>
        <w:t xml:space="preserve"> </w:t>
      </w:r>
      <w:r>
        <w:t>for that</w:t>
      </w:r>
      <w:r>
        <w:rPr>
          <w:spacing w:val="21"/>
          <w:w w:val="101"/>
        </w:rPr>
        <w:t xml:space="preserve"> </w:t>
      </w:r>
      <w:r>
        <w:t>licensable</w:t>
      </w:r>
      <w:r>
        <w:rPr>
          <w:spacing w:val="16"/>
          <w:w w:val="101"/>
        </w:rPr>
        <w:t xml:space="preserve"> </w:t>
      </w:r>
      <w:r>
        <w:t>health</w:t>
      </w:r>
      <w:r>
        <w:rPr>
          <w:spacing w:val="-1"/>
        </w:rPr>
        <w:t>care</w:t>
      </w:r>
      <w:r>
        <w:rPr>
          <w:spacing w:val="26"/>
        </w:rPr>
        <w:t xml:space="preserve"> </w:t>
      </w:r>
      <w:r>
        <w:rPr>
          <w:spacing w:val="-1"/>
        </w:rPr>
        <w:t>service;”</w:t>
      </w:r>
      <w:r>
        <w:rPr>
          <w:spacing w:val="-46"/>
        </w:rPr>
        <w:t xml:space="preserve"> </w:t>
      </w:r>
      <w:r>
        <w:rPr>
          <w:spacing w:val="-1"/>
        </w:rPr>
        <w:t>.</w:t>
      </w:r>
    </w:p>
    <w:p>
      <w:pPr>
        <w:pStyle w:val="BodyText"/>
        <w:spacing w:before="295" w:line="186" w:lineRule="auto"/>
        <w:ind w:left="4"/>
      </w:pPr>
      <w:r>
        <w:rPr>
          <w:spacing w:val="7"/>
        </w:rPr>
        <w:t>Repeal</w:t>
      </w:r>
      <w:r>
        <w:rPr>
          <w:spacing w:val="25"/>
        </w:rPr>
        <w:t xml:space="preserve"> </w:t>
      </w:r>
      <w:r>
        <w:rPr>
          <w:spacing w:val="7"/>
        </w:rPr>
        <w:t>and</w:t>
      </w:r>
      <w:r>
        <w:rPr>
          <w:spacing w:val="22"/>
        </w:rPr>
        <w:t xml:space="preserve"> </w:t>
      </w:r>
      <w:r>
        <w:rPr>
          <w:spacing w:val="7"/>
        </w:rPr>
        <w:t>re-enactment</w:t>
      </w:r>
      <w:r>
        <w:rPr>
          <w:spacing w:val="23"/>
        </w:rPr>
        <w:t xml:space="preserve"> </w:t>
      </w:r>
      <w:r>
        <w:rPr>
          <w:spacing w:val="7"/>
        </w:rPr>
        <w:t>of se</w:t>
      </w:r>
      <w:r>
        <w:rPr>
          <w:spacing w:val="6"/>
        </w:rPr>
        <w:t>ction 4</w:t>
      </w:r>
    </w:p>
    <w:p>
      <w:pPr>
        <w:pStyle w:val="BodyText"/>
        <w:spacing w:before="184" w:line="236" w:lineRule="auto"/>
        <w:ind w:left="12" w:right="35" w:firstLine="122"/>
      </w:pPr>
      <w:r>
        <w:rPr>
          <w:spacing w:val="-1"/>
        </w:rPr>
        <w:t>3.  Section  4  of</w:t>
      </w:r>
      <w:r>
        <w:rPr>
          <w:spacing w:val="43"/>
        </w:rPr>
        <w:t xml:space="preserve"> </w:t>
      </w:r>
      <w:r>
        <w:rPr>
          <w:spacing w:val="-1"/>
        </w:rPr>
        <w:t>the</w:t>
      </w:r>
      <w:r>
        <w:rPr>
          <w:spacing w:val="53"/>
          <w:w w:val="101"/>
        </w:rPr>
        <w:t xml:space="preserve"> </w:t>
      </w:r>
      <w:r>
        <w:rPr>
          <w:spacing w:val="-1"/>
        </w:rPr>
        <w:t>principal  Act</w:t>
      </w:r>
      <w:r>
        <w:rPr>
          <w:spacing w:val="61"/>
          <w:w w:val="101"/>
        </w:rPr>
        <w:t xml:space="preserve"> </w:t>
      </w:r>
      <w:r>
        <w:rPr>
          <w:spacing w:val="-1"/>
        </w:rPr>
        <w:t>is</w:t>
      </w:r>
      <w:r>
        <w:rPr>
          <w:spacing w:val="55"/>
          <w:w w:val="101"/>
        </w:rPr>
        <w:t xml:space="preserve"> </w:t>
      </w:r>
      <w:r>
        <w:rPr>
          <w:spacing w:val="-1"/>
        </w:rPr>
        <w:t>repealed  and</w:t>
      </w:r>
      <w:r>
        <w:rPr>
          <w:spacing w:val="55"/>
        </w:rPr>
        <w:t xml:space="preserve"> </w:t>
      </w:r>
      <w:r>
        <w:rPr>
          <w:spacing w:val="-1"/>
        </w:rPr>
        <w:t>the  following</w:t>
      </w:r>
      <w:r>
        <w:t xml:space="preserve"> </w:t>
      </w:r>
      <w:r>
        <w:rPr>
          <w:spacing w:val="-1"/>
        </w:rPr>
        <w:t>section</w:t>
      </w:r>
      <w:r>
        <w:rPr>
          <w:spacing w:val="26"/>
        </w:rPr>
        <w:t xml:space="preserve"> </w:t>
      </w:r>
      <w:r>
        <w:rPr>
          <w:spacing w:val="-1"/>
        </w:rPr>
        <w:t>substituted</w:t>
      </w:r>
      <w:r>
        <w:rPr>
          <w:spacing w:val="16"/>
          <w:w w:val="101"/>
        </w:rPr>
        <w:t xml:space="preserve"> </w:t>
      </w:r>
      <w:r>
        <w:rPr>
          <w:spacing w:val="-1"/>
        </w:rPr>
        <w:t>there</w:t>
      </w:r>
      <w:r>
        <w:rPr>
          <w:spacing w:val="-2"/>
        </w:rPr>
        <w:t>for:</w:t>
      </w:r>
    </w:p>
    <w:p>
      <w:pPr>
        <w:pStyle w:val="BodyText"/>
        <w:spacing w:before="137" w:line="186" w:lineRule="auto"/>
        <w:ind w:left="471"/>
      </w:pPr>
      <w:r>
        <w:rPr>
          <w:spacing w:val="9"/>
        </w:rPr>
        <w:t>“Purpose</w:t>
      </w:r>
      <w:r>
        <w:rPr>
          <w:spacing w:val="34"/>
          <w:w w:val="101"/>
        </w:rPr>
        <w:t xml:space="preserve"> </w:t>
      </w:r>
      <w:r>
        <w:rPr>
          <w:spacing w:val="9"/>
        </w:rPr>
        <w:t>of Act</w:t>
      </w:r>
    </w:p>
    <w:p>
      <w:pPr>
        <w:pStyle w:val="BodyText"/>
        <w:spacing w:before="182" w:line="216" w:lineRule="auto"/>
        <w:ind w:left="521" w:right="7" w:firstLine="133"/>
      </w:pPr>
      <w:r>
        <w:t>4.  The  purpose  of</w:t>
      </w:r>
      <w:r>
        <w:rPr>
          <w:spacing w:val="39"/>
          <w:w w:val="101"/>
        </w:rPr>
        <w:t xml:space="preserve"> </w:t>
      </w:r>
      <w:r>
        <w:t>this  Act  is  to</w:t>
      </w:r>
      <w:r>
        <w:rPr>
          <w:spacing w:val="61"/>
        </w:rPr>
        <w:t xml:space="preserve"> </w:t>
      </w:r>
      <w:r>
        <w:t>regulate</w:t>
      </w:r>
      <w:r>
        <w:rPr>
          <w:spacing w:val="62"/>
          <w:w w:val="101"/>
        </w:rPr>
        <w:t xml:space="preserve"> </w:t>
      </w:r>
      <w:r>
        <w:t>the</w:t>
      </w:r>
      <w:r>
        <w:rPr>
          <w:spacing w:val="59"/>
          <w:w w:val="101"/>
        </w:rPr>
        <w:t xml:space="preserve"> </w:t>
      </w:r>
      <w:r>
        <w:t xml:space="preserve">provision  of </w:t>
      </w:r>
      <w:r>
        <w:t>healthcare</w:t>
      </w:r>
      <w:r>
        <w:rPr>
          <w:spacing w:val="26"/>
        </w:rPr>
        <w:t xml:space="preserve"> </w:t>
      </w:r>
      <w:r>
        <w:t>services,</w:t>
      </w:r>
      <w:r>
        <w:rPr>
          <w:spacing w:val="22"/>
        </w:rPr>
        <w:t xml:space="preserve"> </w:t>
      </w:r>
      <w:r>
        <w:t>i</w:t>
      </w:r>
      <w:r>
        <w:rPr>
          <w:spacing w:val="-1"/>
        </w:rPr>
        <w:t>ncluding —</w:t>
      </w:r>
    </w:p>
    <w:p>
      <w:pPr>
        <w:pStyle w:val="BodyText"/>
        <w:spacing w:before="134" w:line="237" w:lineRule="auto"/>
        <w:ind w:left="1597" w:right="33" w:hanging="421"/>
      </w:pPr>
      <w:r>
        <w:rPr>
          <w:spacing w:val="1"/>
        </w:rPr>
        <w:t xml:space="preserve">(a)  </w:t>
      </w:r>
      <w:r>
        <w:t>the</w:t>
      </w:r>
      <w:r>
        <w:rPr>
          <w:spacing w:val="1"/>
        </w:rPr>
        <w:t xml:space="preserve"> </w:t>
      </w:r>
      <w:r>
        <w:t>modes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healthcare</w:t>
      </w:r>
      <w:r>
        <w:rPr>
          <w:spacing w:val="26"/>
          <w:w w:val="101"/>
        </w:rPr>
        <w:t xml:space="preserve"> </w:t>
      </w:r>
      <w:r>
        <w:t>services</w:t>
      </w:r>
      <w:r>
        <w:rPr>
          <w:spacing w:val="17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 xml:space="preserve">provided </w:t>
      </w:r>
      <w:r>
        <w:t>and</w:t>
      </w:r>
      <w:r>
        <w:rPr>
          <w:spacing w:val="16"/>
          <w:w w:val="101"/>
        </w:rPr>
        <w:t xml:space="preserve">  </w:t>
      </w:r>
      <w:r>
        <w:t>the  premises   and</w:t>
      </w:r>
      <w:r>
        <w:rPr>
          <w:spacing w:val="19"/>
          <w:w w:val="101"/>
        </w:rPr>
        <w:t xml:space="preserve">  </w:t>
      </w:r>
      <w:r>
        <w:t>convey</w:t>
      </w:r>
      <w:r>
        <w:rPr>
          <w:spacing w:val="-1"/>
        </w:rPr>
        <w:t>ances  used   for</w:t>
      </w:r>
      <w:r>
        <w:rPr>
          <w:spacing w:val="16"/>
        </w:rPr>
        <w:t xml:space="preserve">  </w:t>
      </w:r>
      <w:r>
        <w:rPr>
          <w:spacing w:val="-1"/>
        </w:rPr>
        <w:t>the</w:t>
      </w:r>
      <w:r>
        <w:t xml:space="preserve"> </w:t>
      </w:r>
      <w:r>
        <w:t>provision</w:t>
      </w:r>
      <w:r>
        <w:rPr>
          <w:spacing w:val="22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healthcare</w:t>
      </w:r>
      <w:r>
        <w:rPr>
          <w:spacing w:val="27"/>
          <w:w w:val="101"/>
        </w:rPr>
        <w:t xml:space="preserve"> </w:t>
      </w:r>
      <w:r>
        <w:t>servic</w:t>
      </w:r>
      <w:r>
        <w:rPr>
          <w:spacing w:val="-1"/>
        </w:rPr>
        <w:t>es;</w:t>
      </w:r>
      <w:r>
        <w:rPr>
          <w:spacing w:val="23"/>
        </w:rPr>
        <w:t xml:space="preserve"> </w:t>
      </w:r>
      <w:r>
        <w:rPr>
          <w:spacing w:val="-1"/>
        </w:rPr>
        <w:t>and</w:t>
      </w:r>
    </w:p>
    <w:p>
      <w:pPr>
        <w:pStyle w:val="BodyText"/>
        <w:spacing w:before="136" w:line="228" w:lineRule="auto"/>
        <w:ind w:left="1176"/>
      </w:pPr>
      <w:r>
        <w:t>(b)  the</w:t>
      </w:r>
      <w:r>
        <w:rPr>
          <w:spacing w:val="23"/>
        </w:rPr>
        <w:t xml:space="preserve"> </w:t>
      </w:r>
      <w:r>
        <w:t>advertisement</w:t>
      </w:r>
      <w:r>
        <w:rPr>
          <w:spacing w:val="22"/>
          <w:w w:val="101"/>
        </w:rPr>
        <w:t xml:space="preserve"> </w:t>
      </w:r>
      <w:r>
        <w:t>of any</w:t>
      </w:r>
      <w:r>
        <w:rPr>
          <w:spacing w:val="-1"/>
        </w:rPr>
        <w:t xml:space="preserve"> healthcare</w:t>
      </w:r>
      <w:r>
        <w:rPr>
          <w:spacing w:val="27"/>
        </w:rPr>
        <w:t xml:space="preserve"> </w:t>
      </w:r>
      <w:r>
        <w:rPr>
          <w:spacing w:val="-1"/>
        </w:rPr>
        <w:t>service,</w:t>
      </w:r>
    </w:p>
    <w:p>
      <w:pPr>
        <w:pStyle w:val="BodyText"/>
        <w:spacing w:before="134" w:line="235" w:lineRule="auto"/>
        <w:ind w:left="529" w:right="35" w:firstLine="3"/>
      </w:pPr>
      <w:r>
        <w:rPr>
          <w:spacing w:val="-1"/>
        </w:rPr>
        <w:t>so  as  to  ensure  the</w:t>
      </w:r>
      <w:r>
        <w:rPr>
          <w:spacing w:val="11"/>
        </w:rPr>
        <w:t xml:space="preserve">  </w:t>
      </w:r>
      <w:r>
        <w:rPr>
          <w:spacing w:val="-1"/>
        </w:rPr>
        <w:t>safety</w:t>
      </w:r>
      <w:r>
        <w:rPr>
          <w:spacing w:val="6"/>
        </w:rPr>
        <w:t xml:space="preserve">  </w:t>
      </w:r>
      <w:r>
        <w:rPr>
          <w:spacing w:val="-1"/>
        </w:rPr>
        <w:t>and  welfare</w:t>
      </w:r>
      <w:r>
        <w:rPr>
          <w:spacing w:val="6"/>
        </w:rPr>
        <w:t xml:space="preserve">  </w:t>
      </w:r>
      <w:r>
        <w:rPr>
          <w:spacing w:val="-1"/>
        </w:rPr>
        <w:t>of,</w:t>
      </w:r>
      <w:r>
        <w:rPr>
          <w:spacing w:val="6"/>
        </w:rPr>
        <w:t xml:space="preserve">  </w:t>
      </w:r>
      <w:r>
        <w:rPr>
          <w:spacing w:val="-1"/>
        </w:rPr>
        <w:t>and</w:t>
      </w:r>
      <w:r>
        <w:rPr>
          <w:spacing w:val="2"/>
        </w:rPr>
        <w:t xml:space="preserve">  </w:t>
      </w:r>
      <w:r>
        <w:rPr>
          <w:spacing w:val="-1"/>
        </w:rPr>
        <w:t>the</w:t>
      </w:r>
      <w:r>
        <w:rPr>
          <w:spacing w:val="5"/>
        </w:rPr>
        <w:t xml:space="preserve">  </w:t>
      </w:r>
      <w:r>
        <w:rPr>
          <w:spacing w:val="-1"/>
        </w:rPr>
        <w:t>general</w:t>
      </w:r>
      <w:r>
        <w:rPr>
          <w:spacing w:val="1"/>
        </w:rPr>
        <w:t xml:space="preserve"> </w:t>
      </w:r>
      <w:r>
        <w:t>continuity</w:t>
      </w:r>
      <w:r>
        <w:rPr>
          <w:spacing w:val="24"/>
          <w:w w:val="101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healthcare</w:t>
      </w:r>
      <w:r>
        <w:rPr>
          <w:spacing w:val="5"/>
        </w:rPr>
        <w:t xml:space="preserve"> </w:t>
      </w:r>
      <w:r>
        <w:t>provided</w:t>
      </w:r>
      <w:r>
        <w:rPr>
          <w:spacing w:val="5"/>
        </w:rPr>
        <w:t xml:space="preserve"> </w:t>
      </w:r>
      <w:r>
        <w:t>to</w:t>
      </w:r>
      <w:r>
        <w:rPr>
          <w:spacing w:val="5"/>
        </w:rPr>
        <w:t xml:space="preserve">, </w:t>
      </w:r>
      <w:r>
        <w:t>people</w:t>
      </w:r>
      <w:r>
        <w:rPr>
          <w:spacing w:val="21"/>
          <w:w w:val="101"/>
        </w:rPr>
        <w:t xml:space="preserve"> </w:t>
      </w:r>
      <w:r>
        <w:t>in</w:t>
      </w:r>
      <w:r>
        <w:rPr>
          <w:spacing w:val="29"/>
        </w:rPr>
        <w:t xml:space="preserve"> </w:t>
      </w:r>
      <w:r>
        <w:t>Singapore</w:t>
      </w:r>
      <w:r>
        <w:rPr>
          <w:spacing w:val="5"/>
        </w:rPr>
        <w:t>.”.</w:t>
      </w:r>
    </w:p>
    <w:p>
      <w:pPr>
        <w:pStyle w:val="BodyText"/>
        <w:spacing w:before="308" w:line="186" w:lineRule="auto"/>
        <w:ind w:left="4"/>
      </w:pPr>
      <w:r>
        <w:rPr>
          <w:spacing w:val="6"/>
        </w:rPr>
        <w:t>Repeal</w:t>
      </w:r>
      <w:r>
        <w:rPr>
          <w:spacing w:val="37"/>
        </w:rPr>
        <w:t xml:space="preserve"> </w:t>
      </w:r>
      <w:r>
        <w:rPr>
          <w:spacing w:val="6"/>
        </w:rPr>
        <w:t>and</w:t>
      </w:r>
      <w:r>
        <w:rPr>
          <w:spacing w:val="22"/>
        </w:rPr>
        <w:t xml:space="preserve"> </w:t>
      </w:r>
      <w:r>
        <w:rPr>
          <w:spacing w:val="6"/>
        </w:rPr>
        <w:t>re-enactment</w:t>
      </w:r>
      <w:r>
        <w:rPr>
          <w:spacing w:val="23"/>
        </w:rPr>
        <w:t xml:space="preserve"> </w:t>
      </w:r>
      <w:r>
        <w:rPr>
          <w:spacing w:val="6"/>
        </w:rPr>
        <w:t>of section</w:t>
      </w:r>
      <w:r>
        <w:rPr>
          <w:spacing w:val="22"/>
        </w:rPr>
        <w:t xml:space="preserve"> </w:t>
      </w:r>
      <w:r>
        <w:rPr>
          <w:spacing w:val="6"/>
        </w:rPr>
        <w:t>9</w:t>
      </w:r>
    </w:p>
    <w:p>
      <w:pPr>
        <w:pStyle w:val="BodyText"/>
        <w:spacing w:before="185" w:line="236" w:lineRule="auto"/>
        <w:ind w:left="12" w:right="35" w:firstLine="124"/>
      </w:pPr>
      <w:r>
        <w:rPr>
          <w:spacing w:val="-1"/>
        </w:rPr>
        <w:t>4.  Section  9  of</w:t>
      </w:r>
      <w:r>
        <w:rPr>
          <w:spacing w:val="37"/>
        </w:rPr>
        <w:t xml:space="preserve"> </w:t>
      </w:r>
      <w:r>
        <w:rPr>
          <w:spacing w:val="-1"/>
        </w:rPr>
        <w:t>the  principal</w:t>
      </w:r>
      <w:r>
        <w:rPr>
          <w:spacing w:val="56"/>
        </w:rPr>
        <w:t xml:space="preserve"> </w:t>
      </w:r>
      <w:r>
        <w:rPr>
          <w:spacing w:val="-1"/>
        </w:rPr>
        <w:t>Act  is</w:t>
      </w:r>
      <w:r>
        <w:rPr>
          <w:spacing w:val="56"/>
        </w:rPr>
        <w:t xml:space="preserve"> </w:t>
      </w:r>
      <w:r>
        <w:rPr>
          <w:spacing w:val="-1"/>
        </w:rPr>
        <w:t>repealed  and</w:t>
      </w:r>
      <w:r>
        <w:rPr>
          <w:spacing w:val="55"/>
        </w:rPr>
        <w:t xml:space="preserve"> </w:t>
      </w:r>
      <w:r>
        <w:rPr>
          <w:spacing w:val="-1"/>
        </w:rPr>
        <w:t>the  following</w:t>
      </w:r>
      <w:r>
        <w:t xml:space="preserve"> </w:t>
      </w:r>
      <w:r>
        <w:rPr>
          <w:spacing w:val="-1"/>
        </w:rPr>
        <w:t>section</w:t>
      </w:r>
      <w:r>
        <w:rPr>
          <w:spacing w:val="26"/>
        </w:rPr>
        <w:t xml:space="preserve"> </w:t>
      </w:r>
      <w:r>
        <w:rPr>
          <w:spacing w:val="-1"/>
        </w:rPr>
        <w:t>substituted</w:t>
      </w:r>
      <w:r>
        <w:rPr>
          <w:spacing w:val="16"/>
          <w:w w:val="101"/>
        </w:rPr>
        <w:t xml:space="preserve"> </w:t>
      </w:r>
      <w:r>
        <w:rPr>
          <w:spacing w:val="-1"/>
        </w:rPr>
        <w:t>there</w:t>
      </w:r>
      <w:r>
        <w:rPr>
          <w:spacing w:val="-2"/>
        </w:rPr>
        <w:t>for:</w:t>
      </w:r>
    </w:p>
    <w:p>
      <w:pPr>
        <w:pStyle w:val="BodyText"/>
        <w:spacing w:before="137" w:line="213" w:lineRule="auto"/>
        <w:ind w:left="530" w:right="430" w:hanging="59"/>
      </w:pPr>
      <w:r>
        <w:rPr>
          <w:spacing w:val="7"/>
        </w:rPr>
        <w:t>“Permanent premises,</w:t>
      </w:r>
      <w:r>
        <w:rPr>
          <w:spacing w:val="25"/>
          <w:w w:val="101"/>
        </w:rPr>
        <w:t xml:space="preserve"> </w:t>
      </w:r>
      <w:r>
        <w:rPr>
          <w:spacing w:val="7"/>
        </w:rPr>
        <w:t>conveyances</w:t>
      </w:r>
      <w:r>
        <w:rPr>
          <w:spacing w:val="25"/>
          <w:w w:val="101"/>
        </w:rPr>
        <w:t xml:space="preserve"> </w:t>
      </w:r>
      <w:r>
        <w:rPr>
          <w:spacing w:val="7"/>
        </w:rPr>
        <w:t>and</w:t>
      </w:r>
      <w:r>
        <w:rPr>
          <w:spacing w:val="24"/>
        </w:rPr>
        <w:t xml:space="preserve"> </w:t>
      </w:r>
      <w:r>
        <w:rPr>
          <w:spacing w:val="7"/>
        </w:rPr>
        <w:t>service</w:t>
      </w:r>
      <w:r>
        <w:rPr>
          <w:spacing w:val="23"/>
        </w:rPr>
        <w:t xml:space="preserve"> </w:t>
      </w:r>
      <w:r>
        <w:rPr>
          <w:spacing w:val="7"/>
        </w:rPr>
        <w:t>delivery</w:t>
      </w:r>
      <w:r>
        <w:t xml:space="preserve"> </w:t>
      </w:r>
      <w:r>
        <w:rPr>
          <w:spacing w:val="7"/>
        </w:rPr>
        <w:t>mode to</w:t>
      </w:r>
      <w:r>
        <w:rPr>
          <w:spacing w:val="25"/>
          <w:w w:val="101"/>
        </w:rPr>
        <w:t xml:space="preserve"> </w:t>
      </w:r>
      <w:r>
        <w:rPr>
          <w:spacing w:val="7"/>
        </w:rPr>
        <w:t>be</w:t>
      </w:r>
      <w:r>
        <w:rPr>
          <w:spacing w:val="24"/>
          <w:w w:val="101"/>
        </w:rPr>
        <w:t xml:space="preserve"> </w:t>
      </w:r>
      <w:r>
        <w:rPr>
          <w:spacing w:val="7"/>
        </w:rPr>
        <w:t>approved</w:t>
      </w:r>
    </w:p>
    <w:p>
      <w:pPr>
        <w:pStyle w:val="BodyText"/>
        <w:spacing w:before="184" w:line="236" w:lineRule="auto"/>
        <w:ind w:left="532" w:right="35" w:firstLine="124"/>
      </w:pPr>
      <w:r>
        <w:rPr>
          <w:spacing w:val="-1"/>
        </w:rPr>
        <w:t>9.—(1)  A</w:t>
      </w:r>
      <w:r>
        <w:rPr>
          <w:spacing w:val="56"/>
          <w:w w:val="101"/>
        </w:rPr>
        <w:t xml:space="preserve"> </w:t>
      </w:r>
      <w:r>
        <w:rPr>
          <w:spacing w:val="-1"/>
        </w:rPr>
        <w:t>licensee</w:t>
      </w:r>
      <w:r>
        <w:rPr>
          <w:spacing w:val="41"/>
        </w:rPr>
        <w:t xml:space="preserve"> </w:t>
      </w:r>
      <w:r>
        <w:rPr>
          <w:spacing w:val="-1"/>
        </w:rPr>
        <w:t>must</w:t>
      </w:r>
      <w:r>
        <w:rPr>
          <w:spacing w:val="40"/>
          <w:w w:val="101"/>
        </w:rPr>
        <w:t xml:space="preserve"> </w:t>
      </w:r>
      <w:r>
        <w:rPr>
          <w:spacing w:val="-1"/>
        </w:rPr>
        <w:t>not</w:t>
      </w:r>
      <w:r>
        <w:rPr>
          <w:spacing w:val="37"/>
        </w:rPr>
        <w:t xml:space="preserve"> </w:t>
      </w:r>
      <w:r>
        <w:rPr>
          <w:spacing w:val="-1"/>
        </w:rPr>
        <w:t>provide</w:t>
      </w:r>
      <w:r>
        <w:rPr>
          <w:spacing w:val="48"/>
          <w:w w:val="101"/>
        </w:rPr>
        <w:t xml:space="preserve"> </w:t>
      </w:r>
      <w:r>
        <w:rPr>
          <w:spacing w:val="-1"/>
        </w:rPr>
        <w:t>a</w:t>
      </w:r>
      <w:r>
        <w:rPr>
          <w:spacing w:val="46"/>
        </w:rPr>
        <w:t xml:space="preserve"> </w:t>
      </w:r>
      <w:r>
        <w:rPr>
          <w:spacing w:val="-1"/>
        </w:rPr>
        <w:t>licensable</w:t>
      </w:r>
      <w:r>
        <w:rPr>
          <w:spacing w:val="41"/>
          <w:w w:val="101"/>
        </w:rPr>
        <w:t xml:space="preserve"> </w:t>
      </w:r>
      <w:r>
        <w:rPr>
          <w:spacing w:val="-1"/>
        </w:rPr>
        <w:t>healthcare</w:t>
      </w:r>
      <w:r>
        <w:t xml:space="preserve"> </w:t>
      </w:r>
      <w:r>
        <w:rPr>
          <w:spacing w:val="-2"/>
        </w:rPr>
        <w:t>service</w:t>
      </w:r>
      <w:r>
        <w:rPr>
          <w:spacing w:val="17"/>
        </w:rPr>
        <w:t xml:space="preserve"> </w:t>
      </w:r>
      <w:r>
        <w:rPr>
          <w:spacing w:val="-2"/>
        </w:rPr>
        <w:t>—</w:t>
      </w:r>
    </w:p>
    <w:p>
      <w:pPr>
        <w:pStyle w:val="BodyText"/>
        <w:spacing w:before="84"/>
        <w:ind w:left="1606" w:right="33" w:hanging="430"/>
      </w:pPr>
      <w:r>
        <w:t>(a)  at any permanent premises in Sing</w:t>
      </w:r>
      <w:r>
        <w:rPr>
          <w:spacing w:val="-1"/>
        </w:rPr>
        <w:t>apore that is not an</w:t>
      </w:r>
      <w:r>
        <w:t xml:space="preserve"> </w:t>
      </w:r>
      <w:r>
        <w:t>approved permanent premises for th</w:t>
      </w:r>
      <w:r>
        <w:rPr>
          <w:spacing w:val="-1"/>
        </w:rPr>
        <w:t>e provision of</w:t>
      </w:r>
      <w:r>
        <w:rPr>
          <w:spacing w:val="-29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licensable</w:t>
      </w:r>
      <w:r>
        <w:rPr>
          <w:spacing w:val="18"/>
          <w:w w:val="101"/>
        </w:rPr>
        <w:t xml:space="preserve"> </w:t>
      </w:r>
      <w:r>
        <w:rPr>
          <w:spacing w:val="-1"/>
        </w:rPr>
        <w:t>healthcare</w:t>
      </w:r>
      <w:r>
        <w:rPr>
          <w:spacing w:val="27"/>
        </w:rPr>
        <w:t xml:space="preserve"> </w:t>
      </w:r>
      <w:r>
        <w:rPr>
          <w:spacing w:val="-1"/>
        </w:rPr>
        <w:t>service;</w:t>
      </w:r>
    </w:p>
    <w:p>
      <w:pPr>
        <w:sectPr>
          <w:headerReference w:type="default" r:id="rId11"/>
          <w:pgSz w:w="9978" w:h="14174"/>
          <w:pgMar w:top="1191" w:right="1496" w:bottom="0" w:left="1303" w:header="793" w:footer="0" w:gutter="0"/>
          <w:pgNumType w:start="7"/>
          <w:cols w:space="708"/>
        </w:sectPr>
      </w:pPr>
    </w:p>
    <w:p>
      <w:pPr>
        <w:pStyle w:val="BodyText"/>
        <w:spacing w:before="221"/>
        <w:ind w:left="1634" w:right="25" w:hanging="424"/>
      </w:pPr>
      <w:bookmarkStart w:id="1" w:name="bookmark2"/>
      <w:bookmarkEnd w:id="1"/>
      <w:r>
        <w:rPr>
          <w:spacing w:val="-1"/>
        </w:rPr>
        <w:t>(b)  using   any</w:t>
      </w:r>
      <w:r>
        <w:rPr>
          <w:spacing w:val="30"/>
        </w:rPr>
        <w:t xml:space="preserve">  </w:t>
      </w:r>
      <w:r>
        <w:rPr>
          <w:spacing w:val="-1"/>
        </w:rPr>
        <w:t>conveyanc</w:t>
      </w:r>
      <w:r>
        <w:rPr>
          <w:spacing w:val="-2"/>
        </w:rPr>
        <w:t>e</w:t>
      </w:r>
      <w:r>
        <w:rPr>
          <w:spacing w:val="27"/>
        </w:rPr>
        <w:t xml:space="preserve">  </w:t>
      </w:r>
      <w:r>
        <w:rPr>
          <w:spacing w:val="-2"/>
        </w:rPr>
        <w:t>that</w:t>
      </w:r>
      <w:r>
        <w:rPr>
          <w:spacing w:val="30"/>
        </w:rPr>
        <w:t xml:space="preserve">  </w:t>
      </w:r>
      <w:r>
        <w:rPr>
          <w:spacing w:val="-2"/>
        </w:rPr>
        <w:t>is</w:t>
      </w:r>
      <w:r>
        <w:rPr>
          <w:spacing w:val="26"/>
          <w:w w:val="101"/>
        </w:rPr>
        <w:t xml:space="preserve">  </w:t>
      </w:r>
      <w:r>
        <w:rPr>
          <w:spacing w:val="-2"/>
        </w:rPr>
        <w:t>not</w:t>
      </w:r>
      <w:r>
        <w:rPr>
          <w:spacing w:val="30"/>
        </w:rPr>
        <w:t xml:space="preserve">  </w:t>
      </w:r>
      <w:r>
        <w:rPr>
          <w:spacing w:val="-2"/>
        </w:rPr>
        <w:t>an</w:t>
      </w:r>
      <w:r>
        <w:rPr>
          <w:spacing w:val="30"/>
          <w:w w:val="101"/>
        </w:rPr>
        <w:t xml:space="preserve">  </w:t>
      </w:r>
      <w:r>
        <w:rPr>
          <w:spacing w:val="-2"/>
        </w:rPr>
        <w:t>approved</w:t>
      </w:r>
      <w:r>
        <w:t xml:space="preserve"> </w:t>
      </w:r>
      <w:r>
        <w:t>conveyance   for   the</w:t>
      </w:r>
      <w:r>
        <w:rPr>
          <w:spacing w:val="30"/>
        </w:rPr>
        <w:t xml:space="preserve">  </w:t>
      </w:r>
      <w:r>
        <w:t>provision   of</w:t>
      </w:r>
      <w:r>
        <w:rPr>
          <w:spacing w:val="18"/>
        </w:rPr>
        <w:t xml:space="preserve">  </w:t>
      </w:r>
      <w:r>
        <w:t xml:space="preserve">the   licensable </w:t>
      </w:r>
      <w:r>
        <w:rPr>
          <w:spacing w:val="-2"/>
        </w:rPr>
        <w:t>healthcare</w:t>
      </w:r>
      <w:r>
        <w:rPr>
          <w:spacing w:val="45"/>
        </w:rPr>
        <w:t xml:space="preserve"> </w:t>
      </w:r>
      <w:r>
        <w:rPr>
          <w:spacing w:val="-2"/>
        </w:rPr>
        <w:t>service;</w:t>
      </w:r>
      <w:r>
        <w:rPr>
          <w:spacing w:val="23"/>
        </w:rPr>
        <w:t xml:space="preserve"> </w:t>
      </w:r>
      <w:r>
        <w:rPr>
          <w:spacing w:val="-2"/>
        </w:rPr>
        <w:t>or</w:t>
      </w:r>
    </w:p>
    <w:p>
      <w:pPr>
        <w:pStyle w:val="BodyText"/>
        <w:spacing w:before="122" w:line="251" w:lineRule="auto"/>
        <w:ind w:left="1640" w:right="25" w:hanging="415"/>
      </w:pPr>
      <w:r>
        <w:rPr>
          <w:spacing w:val="-1"/>
        </w:rPr>
        <w:t>(c)  by</w:t>
      </w:r>
      <w:r>
        <w:rPr>
          <w:spacing w:val="21"/>
          <w:w w:val="101"/>
        </w:rPr>
        <w:t xml:space="preserve">  </w:t>
      </w:r>
      <w:r>
        <w:rPr>
          <w:spacing w:val="-1"/>
        </w:rPr>
        <w:t>any</w:t>
      </w:r>
      <w:r>
        <w:rPr>
          <w:spacing w:val="21"/>
          <w:w w:val="101"/>
        </w:rPr>
        <w:t xml:space="preserve">  </w:t>
      </w:r>
      <w:r>
        <w:rPr>
          <w:spacing w:val="-1"/>
        </w:rPr>
        <w:t>other</w:t>
      </w:r>
      <w:r>
        <w:rPr>
          <w:spacing w:val="22"/>
          <w:w w:val="101"/>
        </w:rPr>
        <w:t xml:space="preserve">  </w:t>
      </w:r>
      <w:r>
        <w:rPr>
          <w:spacing w:val="-1"/>
        </w:rPr>
        <w:t>servi</w:t>
      </w:r>
      <w:r>
        <w:rPr>
          <w:spacing w:val="-2"/>
        </w:rPr>
        <w:t>ce</w:t>
      </w:r>
      <w:r>
        <w:rPr>
          <w:spacing w:val="22"/>
        </w:rPr>
        <w:t xml:space="preserve">  </w:t>
      </w:r>
      <w:r>
        <w:rPr>
          <w:spacing w:val="-2"/>
        </w:rPr>
        <w:t>delivery</w:t>
      </w:r>
      <w:r>
        <w:rPr>
          <w:spacing w:val="18"/>
        </w:rPr>
        <w:t xml:space="preserve">  </w:t>
      </w:r>
      <w:r>
        <w:rPr>
          <w:spacing w:val="-2"/>
        </w:rPr>
        <w:t>mode</w:t>
      </w:r>
      <w:r>
        <w:rPr>
          <w:spacing w:val="18"/>
          <w:w w:val="101"/>
        </w:rPr>
        <w:t xml:space="preserve">  </w:t>
      </w:r>
      <w:r>
        <w:rPr>
          <w:spacing w:val="-2"/>
        </w:rPr>
        <w:t>that</w:t>
      </w:r>
      <w:r>
        <w:rPr>
          <w:spacing w:val="21"/>
        </w:rPr>
        <w:t xml:space="preserve">  </w:t>
      </w:r>
      <w:r>
        <w:rPr>
          <w:spacing w:val="-2"/>
        </w:rPr>
        <w:t>is</w:t>
      </w:r>
      <w:r>
        <w:rPr>
          <w:spacing w:val="18"/>
        </w:rPr>
        <w:t xml:space="preserve">  </w:t>
      </w:r>
      <w:r>
        <w:rPr>
          <w:spacing w:val="-2"/>
        </w:rPr>
        <w:t>not</w:t>
      </w:r>
      <w:r>
        <w:t xml:space="preserve"> </w:t>
      </w:r>
      <w:r>
        <w:rPr>
          <w:spacing w:val="-1"/>
        </w:rPr>
        <w:t>approved</w:t>
      </w:r>
      <w:r>
        <w:rPr>
          <w:spacing w:val="21"/>
        </w:rPr>
        <w:t xml:space="preserve"> </w:t>
      </w:r>
      <w:r>
        <w:rPr>
          <w:spacing w:val="-1"/>
        </w:rPr>
        <w:t>under</w:t>
      </w:r>
      <w:r>
        <w:rPr>
          <w:spacing w:val="32"/>
        </w:rPr>
        <w:t xml:space="preserve"> </w:t>
      </w:r>
      <w:r>
        <w:rPr>
          <w:spacing w:val="-1"/>
        </w:rPr>
        <w:t>section</w:t>
      </w:r>
      <w:r>
        <w:rPr>
          <w:spacing w:val="52"/>
        </w:rPr>
        <w:t xml:space="preserve"> </w:t>
      </w:r>
      <w:r>
        <w:rPr>
          <w:spacing w:val="-1"/>
        </w:rPr>
        <w:t>11B</w:t>
      </w:r>
      <w:r>
        <w:rPr>
          <w:spacing w:val="31"/>
          <w:w w:val="101"/>
        </w:rPr>
        <w:t xml:space="preserve"> </w:t>
      </w:r>
      <w:r>
        <w:rPr>
          <w:spacing w:val="-1"/>
        </w:rPr>
        <w:t>for</w:t>
      </w:r>
      <w:r>
        <w:rPr>
          <w:spacing w:val="21"/>
          <w:w w:val="101"/>
        </w:rPr>
        <w:t xml:space="preserve"> </w:t>
      </w:r>
      <w:r>
        <w:rPr>
          <w:spacing w:val="-1"/>
        </w:rPr>
        <w:t>the</w:t>
      </w:r>
      <w:r>
        <w:rPr>
          <w:spacing w:val="19"/>
          <w:w w:val="101"/>
        </w:rPr>
        <w:t xml:space="preserve"> </w:t>
      </w:r>
      <w:r>
        <w:rPr>
          <w:spacing w:val="-2"/>
        </w:rPr>
        <w:t>provision</w:t>
      </w:r>
      <w:r>
        <w:rPr>
          <w:spacing w:val="30"/>
        </w:rPr>
        <w:t xml:space="preserve"> </w:t>
      </w:r>
      <w:r>
        <w:rPr>
          <w:spacing w:val="-2"/>
        </w:rPr>
        <w:t>of the</w:t>
      </w:r>
      <w:r>
        <w:t xml:space="preserve"> </w:t>
      </w:r>
      <w:r>
        <w:rPr>
          <w:spacing w:val="-1"/>
        </w:rPr>
        <w:t>licensable</w:t>
      </w:r>
      <w:r>
        <w:rPr>
          <w:spacing w:val="17"/>
          <w:w w:val="101"/>
        </w:rPr>
        <w:t xml:space="preserve"> </w:t>
      </w:r>
      <w:r>
        <w:rPr>
          <w:spacing w:val="-1"/>
        </w:rPr>
        <w:t>healthcare</w:t>
      </w:r>
      <w:r>
        <w:rPr>
          <w:spacing w:val="27"/>
        </w:rPr>
        <w:t xml:space="preserve"> </w:t>
      </w:r>
      <w:r>
        <w:rPr>
          <w:spacing w:val="-1"/>
        </w:rPr>
        <w:t>service.</w:t>
      </w:r>
    </w:p>
    <w:p>
      <w:pPr>
        <w:pStyle w:val="BodyText"/>
        <w:spacing w:before="129" w:line="237" w:lineRule="auto"/>
        <w:ind w:left="563" w:right="26" w:firstLine="131"/>
      </w:pPr>
      <w:r>
        <w:rPr>
          <w:spacing w:val="-1"/>
        </w:rPr>
        <w:t>(2)  A</w:t>
      </w:r>
      <w:r>
        <w:rPr>
          <w:spacing w:val="26"/>
        </w:rPr>
        <w:t xml:space="preserve"> </w:t>
      </w:r>
      <w:r>
        <w:rPr>
          <w:spacing w:val="-1"/>
        </w:rPr>
        <w:t>licensee</w:t>
      </w:r>
      <w:r>
        <w:rPr>
          <w:spacing w:val="21"/>
        </w:rPr>
        <w:t xml:space="preserve"> </w:t>
      </w:r>
      <w:r>
        <w:rPr>
          <w:spacing w:val="-1"/>
        </w:rPr>
        <w:t>that</w:t>
      </w:r>
      <w:r>
        <w:rPr>
          <w:spacing w:val="26"/>
        </w:rPr>
        <w:t xml:space="preserve"> </w:t>
      </w:r>
      <w:r>
        <w:rPr>
          <w:spacing w:val="-1"/>
        </w:rPr>
        <w:t>contravenes</w:t>
      </w:r>
      <w:r>
        <w:rPr>
          <w:spacing w:val="31"/>
        </w:rPr>
        <w:t xml:space="preserve"> </w:t>
      </w:r>
      <w:r>
        <w:rPr>
          <w:spacing w:val="-1"/>
        </w:rPr>
        <w:t>su</w:t>
      </w:r>
      <w:r>
        <w:rPr>
          <w:spacing w:val="-2"/>
        </w:rPr>
        <w:t>bsection</w:t>
      </w:r>
      <w:r>
        <w:rPr>
          <w:spacing w:val="29"/>
          <w:w w:val="101"/>
        </w:rPr>
        <w:t xml:space="preserve"> </w:t>
      </w:r>
      <w:r>
        <w:rPr>
          <w:spacing w:val="-2"/>
        </w:rPr>
        <w:t>(1)</w:t>
      </w:r>
      <w:r>
        <w:rPr>
          <w:spacing w:val="29"/>
          <w:w w:val="101"/>
        </w:rPr>
        <w:t xml:space="preserve"> </w:t>
      </w:r>
      <w:r>
        <w:rPr>
          <w:spacing w:val="-2"/>
        </w:rPr>
        <w:t>shall</w:t>
      </w:r>
      <w:r>
        <w:rPr>
          <w:spacing w:val="18"/>
        </w:rPr>
        <w:t xml:space="preserve"> </w:t>
      </w:r>
      <w:r>
        <w:rPr>
          <w:spacing w:val="-2"/>
        </w:rPr>
        <w:t>be</w:t>
      </w:r>
      <w:r>
        <w:rPr>
          <w:spacing w:val="25"/>
        </w:rPr>
        <w:t xml:space="preserve"> </w:t>
      </w:r>
      <w:r>
        <w:rPr>
          <w:spacing w:val="-2"/>
        </w:rPr>
        <w:t>guilty</w:t>
      </w:r>
      <w:r>
        <w:t xml:space="preserve"> </w:t>
      </w:r>
      <w:r>
        <w:rPr>
          <w:spacing w:val="-1"/>
        </w:rPr>
        <w:t>of an</w:t>
      </w:r>
      <w:r>
        <w:rPr>
          <w:spacing w:val="35"/>
        </w:rPr>
        <w:t xml:space="preserve"> </w:t>
      </w:r>
      <w:r>
        <w:rPr>
          <w:spacing w:val="-1"/>
        </w:rPr>
        <w:t>offence</w:t>
      </w:r>
      <w:r>
        <w:rPr>
          <w:spacing w:val="22"/>
          <w:w w:val="101"/>
        </w:rPr>
        <w:t xml:space="preserve"> </w:t>
      </w:r>
      <w:r>
        <w:rPr>
          <w:spacing w:val="-1"/>
        </w:rPr>
        <w:t>and</w:t>
      </w:r>
      <w:r>
        <w:rPr>
          <w:spacing w:val="25"/>
        </w:rPr>
        <w:t xml:space="preserve"> </w:t>
      </w:r>
      <w:r>
        <w:rPr>
          <w:spacing w:val="-1"/>
        </w:rPr>
        <w:t>shall be</w:t>
      </w:r>
      <w:r>
        <w:rPr>
          <w:spacing w:val="20"/>
          <w:w w:val="101"/>
        </w:rPr>
        <w:t xml:space="preserve"> </w:t>
      </w:r>
      <w:r>
        <w:rPr>
          <w:spacing w:val="-1"/>
        </w:rPr>
        <w:t>liable</w:t>
      </w:r>
      <w:r>
        <w:rPr>
          <w:spacing w:val="22"/>
          <w:w w:val="101"/>
        </w:rPr>
        <w:t xml:space="preserve"> </w:t>
      </w:r>
      <w:r>
        <w:rPr>
          <w:spacing w:val="-1"/>
        </w:rPr>
        <w:t>on</w:t>
      </w:r>
      <w:r>
        <w:rPr>
          <w:spacing w:val="23"/>
        </w:rPr>
        <w:t xml:space="preserve"> </w:t>
      </w:r>
      <w:r>
        <w:rPr>
          <w:spacing w:val="-1"/>
        </w:rPr>
        <w:t>conviction —</w:t>
      </w:r>
    </w:p>
    <w:p>
      <w:pPr>
        <w:pStyle w:val="BodyText"/>
        <w:spacing w:before="80" w:line="237" w:lineRule="auto"/>
        <w:ind w:left="1646" w:right="26" w:hanging="436"/>
      </w:pPr>
      <w:r>
        <w:rPr>
          <w:spacing w:val="-1"/>
        </w:rPr>
        <w:t>(a)  in</w:t>
      </w:r>
      <w:r>
        <w:rPr>
          <w:spacing w:val="18"/>
        </w:rPr>
        <w:t xml:space="preserve"> </w:t>
      </w:r>
      <w:r>
        <w:rPr>
          <w:spacing w:val="-1"/>
        </w:rPr>
        <w:t>the</w:t>
      </w:r>
      <w:r>
        <w:rPr>
          <w:spacing w:val="23"/>
          <w:w w:val="101"/>
        </w:rPr>
        <w:t xml:space="preserve"> </w:t>
      </w:r>
      <w:r>
        <w:rPr>
          <w:spacing w:val="-1"/>
        </w:rPr>
        <w:t>case</w:t>
      </w:r>
      <w:r>
        <w:rPr>
          <w:spacing w:val="24"/>
        </w:rPr>
        <w:t xml:space="preserve"> </w:t>
      </w:r>
      <w:r>
        <w:rPr>
          <w:spacing w:val="-1"/>
        </w:rPr>
        <w:t>of a</w:t>
      </w:r>
      <w:r>
        <w:rPr>
          <w:spacing w:val="26"/>
        </w:rPr>
        <w:t xml:space="preserve"> </w:t>
      </w:r>
      <w:r>
        <w:rPr>
          <w:spacing w:val="-1"/>
        </w:rPr>
        <w:t>first</w:t>
      </w:r>
      <w:r>
        <w:rPr>
          <w:spacing w:val="22"/>
        </w:rPr>
        <w:t xml:space="preserve"> </w:t>
      </w:r>
      <w:r>
        <w:rPr>
          <w:spacing w:val="-1"/>
        </w:rPr>
        <w:t>offence,</w:t>
      </w:r>
      <w:r>
        <w:rPr>
          <w:spacing w:val="18"/>
        </w:rPr>
        <w:t xml:space="preserve"> </w:t>
      </w:r>
      <w:r>
        <w:rPr>
          <w:spacing w:val="-1"/>
        </w:rPr>
        <w:t>to</w:t>
      </w:r>
      <w:r>
        <w:rPr>
          <w:spacing w:val="23"/>
        </w:rPr>
        <w:t xml:space="preserve"> </w:t>
      </w:r>
      <w:r>
        <w:rPr>
          <w:spacing w:val="-1"/>
        </w:rPr>
        <w:t>a</w:t>
      </w:r>
      <w:r>
        <w:rPr>
          <w:spacing w:val="25"/>
        </w:rPr>
        <w:t xml:space="preserve"> </w:t>
      </w:r>
      <w:r>
        <w:rPr>
          <w:spacing w:val="-1"/>
        </w:rPr>
        <w:t>fine</w:t>
      </w:r>
      <w:r>
        <w:rPr>
          <w:spacing w:val="17"/>
        </w:rPr>
        <w:t xml:space="preserve"> </w:t>
      </w:r>
      <w:r>
        <w:rPr>
          <w:spacing w:val="-1"/>
        </w:rPr>
        <w:t>no</w:t>
      </w:r>
      <w:r>
        <w:rPr>
          <w:spacing w:val="-2"/>
        </w:rPr>
        <w:t>t</w:t>
      </w:r>
      <w:r>
        <w:rPr>
          <w:spacing w:val="24"/>
          <w:w w:val="101"/>
        </w:rPr>
        <w:t xml:space="preserve"> </w:t>
      </w:r>
      <w:r>
        <w:rPr>
          <w:spacing w:val="-2"/>
        </w:rPr>
        <w:t>exceeding</w:t>
      </w:r>
      <w:r>
        <w:t xml:space="preserve"> </w:t>
      </w:r>
      <w:r>
        <w:t>$50,000 or to imprisonme</w:t>
      </w:r>
      <w:r>
        <w:rPr>
          <w:spacing w:val="-1"/>
        </w:rPr>
        <w:t>nt</w:t>
      </w:r>
      <w:r>
        <w:rPr>
          <w:spacing w:val="15"/>
        </w:rPr>
        <w:t xml:space="preserve"> </w:t>
      </w:r>
      <w:r>
        <w:rPr>
          <w:spacing w:val="-1"/>
        </w:rPr>
        <w:t>for a</w:t>
      </w:r>
      <w:r>
        <w:rPr>
          <w:spacing w:val="7"/>
        </w:rPr>
        <w:t xml:space="preserve"> </w:t>
      </w:r>
      <w:r>
        <w:rPr>
          <w:spacing w:val="-1"/>
        </w:rPr>
        <w:t>term</w:t>
      </w:r>
      <w:r>
        <w:rPr>
          <w:spacing w:val="6"/>
        </w:rPr>
        <w:t xml:space="preserve"> </w:t>
      </w:r>
      <w:r>
        <w:rPr>
          <w:spacing w:val="-1"/>
        </w:rPr>
        <w:t>not</w:t>
      </w:r>
      <w:r>
        <w:rPr>
          <w:spacing w:val="15"/>
        </w:rPr>
        <w:t xml:space="preserve"> </w:t>
      </w:r>
      <w:r>
        <w:rPr>
          <w:spacing w:val="-1"/>
        </w:rPr>
        <w:t>exceeding</w:t>
      </w:r>
      <w:r>
        <w:t xml:space="preserve"> </w:t>
      </w:r>
      <w:r>
        <w:rPr>
          <w:spacing w:val="-1"/>
        </w:rPr>
        <w:t>12 months</w:t>
      </w:r>
      <w:r>
        <w:rPr>
          <w:spacing w:val="25"/>
        </w:rPr>
        <w:t xml:space="preserve"> </w:t>
      </w:r>
      <w:r>
        <w:rPr>
          <w:spacing w:val="-1"/>
        </w:rPr>
        <w:t>or</w:t>
      </w:r>
      <w:r>
        <w:rPr>
          <w:spacing w:val="14"/>
        </w:rPr>
        <w:t xml:space="preserve"> </w:t>
      </w:r>
      <w:r>
        <w:rPr>
          <w:spacing w:val="-1"/>
        </w:rPr>
        <w:t>to</w:t>
      </w:r>
      <w:r>
        <w:rPr>
          <w:spacing w:val="13"/>
        </w:rPr>
        <w:t xml:space="preserve"> </w:t>
      </w:r>
      <w:r>
        <w:rPr>
          <w:spacing w:val="-1"/>
        </w:rPr>
        <w:t>both;</w:t>
      </w:r>
      <w:r>
        <w:rPr>
          <w:spacing w:val="23"/>
        </w:rPr>
        <w:t xml:space="preserve"> </w:t>
      </w:r>
      <w:r>
        <w:rPr>
          <w:spacing w:val="-1"/>
        </w:rPr>
        <w:t>and</w:t>
      </w:r>
    </w:p>
    <w:p>
      <w:pPr>
        <w:pStyle w:val="BodyText"/>
        <w:spacing w:before="134" w:line="237" w:lineRule="auto"/>
        <w:ind w:left="1641" w:right="24" w:hanging="431"/>
      </w:pPr>
      <w:r>
        <w:rPr>
          <w:spacing w:val="-1"/>
        </w:rPr>
        <w:t>(b)  if</w:t>
      </w:r>
      <w:r>
        <w:rPr>
          <w:spacing w:val="-32"/>
        </w:rPr>
        <w:t xml:space="preserve"> </w:t>
      </w:r>
      <w:r>
        <w:rPr>
          <w:spacing w:val="-1"/>
        </w:rPr>
        <w:t>the licensee has a previous qualifying conviction, to</w:t>
      </w:r>
      <w:r>
        <w:t xml:space="preserve"> </w:t>
      </w:r>
      <w:r>
        <w:t xml:space="preserve">a fine not exceeding </w:t>
      </w:r>
      <w:r>
        <w:rPr>
          <w:spacing w:val="-1"/>
        </w:rPr>
        <w:t>$100,000 or to imprisonment for</w:t>
      </w:r>
      <w:r>
        <w:t xml:space="preserve"> </w:t>
      </w:r>
      <w:r>
        <w:rPr>
          <w:spacing w:val="-1"/>
        </w:rPr>
        <w:t>a</w:t>
      </w:r>
      <w:r>
        <w:rPr>
          <w:spacing w:val="16"/>
        </w:rPr>
        <w:t xml:space="preserve"> </w:t>
      </w:r>
      <w:r>
        <w:rPr>
          <w:spacing w:val="-1"/>
        </w:rPr>
        <w:t>term not</w:t>
      </w:r>
      <w:r>
        <w:rPr>
          <w:spacing w:val="22"/>
          <w:w w:val="101"/>
        </w:rPr>
        <w:t xml:space="preserve"> </w:t>
      </w:r>
      <w:r>
        <w:rPr>
          <w:spacing w:val="-1"/>
        </w:rPr>
        <w:t>exceeding</w:t>
      </w:r>
      <w:r>
        <w:rPr>
          <w:spacing w:val="44"/>
        </w:rPr>
        <w:t xml:space="preserve"> </w:t>
      </w:r>
      <w:r>
        <w:rPr>
          <w:spacing w:val="-1"/>
        </w:rPr>
        <w:t>12 months</w:t>
      </w:r>
      <w:r>
        <w:rPr>
          <w:spacing w:val="22"/>
        </w:rPr>
        <w:t xml:space="preserve"> </w:t>
      </w:r>
      <w:r>
        <w:rPr>
          <w:spacing w:val="-1"/>
        </w:rPr>
        <w:t>or</w:t>
      </w:r>
      <w:r>
        <w:rPr>
          <w:spacing w:val="14"/>
        </w:rPr>
        <w:t xml:space="preserve"> </w:t>
      </w:r>
      <w:r>
        <w:rPr>
          <w:spacing w:val="-1"/>
        </w:rPr>
        <w:t>to</w:t>
      </w:r>
      <w:r>
        <w:rPr>
          <w:spacing w:val="13"/>
        </w:rPr>
        <w:t xml:space="preserve"> </w:t>
      </w:r>
      <w:r>
        <w:rPr>
          <w:spacing w:val="-1"/>
        </w:rPr>
        <w:t>bot</w:t>
      </w:r>
      <w:r>
        <w:rPr>
          <w:spacing w:val="-2"/>
        </w:rPr>
        <w:t>h.</w:t>
      </w:r>
    </w:p>
    <w:p>
      <w:pPr>
        <w:pStyle w:val="BodyText"/>
        <w:spacing w:before="136" w:line="228" w:lineRule="auto"/>
        <w:ind w:left="694"/>
      </w:pPr>
      <w:r>
        <w:rPr>
          <w:spacing w:val="-1"/>
        </w:rPr>
        <w:t>(3)  In</w:t>
      </w:r>
      <w:r>
        <w:rPr>
          <w:spacing w:val="34"/>
        </w:rPr>
        <w:t xml:space="preserve"> </w:t>
      </w:r>
      <w:r>
        <w:rPr>
          <w:spacing w:val="-1"/>
        </w:rPr>
        <w:t>subsection</w:t>
      </w:r>
      <w:r>
        <w:rPr>
          <w:spacing w:val="25"/>
        </w:rPr>
        <w:t xml:space="preserve"> </w:t>
      </w:r>
      <w:r>
        <w:rPr>
          <w:spacing w:val="-1"/>
        </w:rPr>
        <w:t>(2),</w:t>
      </w:r>
      <w:r>
        <w:rPr>
          <w:spacing w:val="20"/>
          <w:w w:val="101"/>
        </w:rPr>
        <w:t xml:space="preserve"> </w:t>
      </w:r>
      <w:r>
        <w:rPr>
          <w:spacing w:val="-1"/>
        </w:rPr>
        <w:t>“qualifying</w:t>
      </w:r>
      <w:r>
        <w:rPr>
          <w:spacing w:val="23"/>
          <w:w w:val="101"/>
        </w:rPr>
        <w:t xml:space="preserve"> </w:t>
      </w:r>
      <w:r>
        <w:rPr>
          <w:spacing w:val="-1"/>
        </w:rPr>
        <w:t>conviction”</w:t>
      </w:r>
      <w:r>
        <w:rPr>
          <w:spacing w:val="15"/>
        </w:rPr>
        <w:t xml:space="preserve"> </w:t>
      </w:r>
      <w:r>
        <w:rPr>
          <w:spacing w:val="-1"/>
        </w:rPr>
        <w:t>means —</w:t>
      </w:r>
    </w:p>
    <w:p>
      <w:pPr>
        <w:pStyle w:val="BodyText"/>
        <w:spacing w:before="136" w:line="229" w:lineRule="auto"/>
        <w:ind w:left="1210"/>
      </w:pPr>
      <w:r>
        <w:rPr>
          <w:spacing w:val="-1"/>
        </w:rPr>
        <w:t>(a)  a</w:t>
      </w:r>
      <w:r>
        <w:rPr>
          <w:spacing w:val="22"/>
        </w:rPr>
        <w:t xml:space="preserve"> </w:t>
      </w:r>
      <w:r>
        <w:rPr>
          <w:spacing w:val="-1"/>
        </w:rPr>
        <w:t>conviction</w:t>
      </w:r>
      <w:r>
        <w:rPr>
          <w:spacing w:val="24"/>
          <w:w w:val="101"/>
        </w:rPr>
        <w:t xml:space="preserve"> </w:t>
      </w:r>
      <w:r>
        <w:rPr>
          <w:spacing w:val="-1"/>
        </w:rPr>
        <w:t>for</w:t>
      </w:r>
      <w:r>
        <w:rPr>
          <w:spacing w:val="20"/>
        </w:rPr>
        <w:t xml:space="preserve"> </w:t>
      </w:r>
      <w:r>
        <w:rPr>
          <w:spacing w:val="-1"/>
        </w:rPr>
        <w:t>an</w:t>
      </w:r>
      <w:r>
        <w:rPr>
          <w:spacing w:val="21"/>
          <w:w w:val="101"/>
        </w:rPr>
        <w:t xml:space="preserve"> </w:t>
      </w:r>
      <w:r>
        <w:rPr>
          <w:spacing w:val="-1"/>
        </w:rPr>
        <w:t>offence under</w:t>
      </w:r>
      <w:r>
        <w:rPr>
          <w:spacing w:val="24"/>
        </w:rPr>
        <w:t xml:space="preserve"> </w:t>
      </w:r>
      <w:r>
        <w:rPr>
          <w:spacing w:val="-1"/>
        </w:rPr>
        <w:t>subsection</w:t>
      </w:r>
      <w:r>
        <w:rPr>
          <w:spacing w:val="24"/>
        </w:rPr>
        <w:t xml:space="preserve"> </w:t>
      </w:r>
      <w:r>
        <w:rPr>
          <w:spacing w:val="-1"/>
        </w:rPr>
        <w:t>(2);</w:t>
      </w:r>
      <w:r>
        <w:rPr>
          <w:spacing w:val="22"/>
        </w:rPr>
        <w:t xml:space="preserve"> </w:t>
      </w:r>
      <w:r>
        <w:rPr>
          <w:spacing w:val="-1"/>
        </w:rPr>
        <w:t>or</w:t>
      </w:r>
    </w:p>
    <w:p>
      <w:pPr>
        <w:pStyle w:val="BodyText"/>
        <w:spacing w:before="136" w:line="248" w:lineRule="auto"/>
        <w:ind w:left="1632" w:hanging="422"/>
      </w:pPr>
      <w:r>
        <w:rPr>
          <w:spacing w:val="-2"/>
        </w:rPr>
        <w:t>(b)  a</w:t>
      </w:r>
      <w:r>
        <w:rPr>
          <w:spacing w:val="28"/>
        </w:rPr>
        <w:t xml:space="preserve"> </w:t>
      </w:r>
      <w:r>
        <w:rPr>
          <w:spacing w:val="-2"/>
        </w:rPr>
        <w:t>conviction</w:t>
      </w:r>
      <w:r>
        <w:rPr>
          <w:spacing w:val="31"/>
          <w:w w:val="101"/>
        </w:rPr>
        <w:t xml:space="preserve"> </w:t>
      </w:r>
      <w:r>
        <w:rPr>
          <w:spacing w:val="-2"/>
        </w:rPr>
        <w:t>(whether</w:t>
      </w:r>
      <w:r>
        <w:rPr>
          <w:spacing w:val="17"/>
          <w:w w:val="101"/>
        </w:rPr>
        <w:t xml:space="preserve"> </w:t>
      </w:r>
      <w:r>
        <w:rPr>
          <w:spacing w:val="-2"/>
        </w:rPr>
        <w:t>bef</w:t>
      </w:r>
      <w:r>
        <w:rPr>
          <w:spacing w:val="-1"/>
        </w:rPr>
        <w:t>ore,</w:t>
      </w:r>
      <w:r>
        <w:rPr>
          <w:spacing w:val="28"/>
        </w:rPr>
        <w:t xml:space="preserve"> </w:t>
      </w:r>
      <w:r>
        <w:rPr>
          <w:spacing w:val="-1"/>
        </w:rPr>
        <w:t>on</w:t>
      </w:r>
      <w:r>
        <w:rPr>
          <w:spacing w:val="28"/>
        </w:rPr>
        <w:t xml:space="preserve"> </w:t>
      </w:r>
      <w:r>
        <w:rPr>
          <w:spacing w:val="-1"/>
        </w:rPr>
        <w:t>or</w:t>
      </w:r>
      <w:r>
        <w:rPr>
          <w:spacing w:val="26"/>
        </w:rPr>
        <w:t xml:space="preserve"> </w:t>
      </w:r>
      <w:r>
        <w:rPr>
          <w:spacing w:val="-1"/>
        </w:rPr>
        <w:t>after</w:t>
      </w:r>
      <w:r>
        <w:rPr>
          <w:spacing w:val="20"/>
          <w:w w:val="101"/>
        </w:rPr>
        <w:t xml:space="preserve"> </w:t>
      </w:r>
      <w:r>
        <w:rPr>
          <w:spacing w:val="-1"/>
        </w:rPr>
        <w:t>the</w:t>
      </w:r>
      <w:r>
        <w:rPr>
          <w:spacing w:val="28"/>
          <w:w w:val="101"/>
        </w:rPr>
        <w:t xml:space="preserve"> </w:t>
      </w:r>
      <w:r>
        <w:rPr>
          <w:spacing w:val="-1"/>
        </w:rPr>
        <w:t>date</w:t>
      </w:r>
      <w:r>
        <w:rPr>
          <w:spacing w:val="28"/>
        </w:rPr>
        <w:t xml:space="preserve"> </w:t>
      </w:r>
      <w:r>
        <w:rPr>
          <w:spacing w:val="-1"/>
        </w:rPr>
        <w:t>o</w:t>
      </w:r>
      <w:r>
        <w:rPr>
          <w:spacing w:val="26"/>
        </w:rPr>
        <w:t>f</w:t>
      </w:r>
      <w:r>
        <w:t xml:space="preserve"> </w:t>
      </w:r>
      <w:r>
        <w:t>commencement</w:t>
      </w:r>
      <w:r>
        <w:rPr>
          <w:spacing w:val="2"/>
        </w:rPr>
        <w:t xml:space="preserve">   </w:t>
      </w:r>
      <w:r>
        <w:t>of</w:t>
      </w:r>
      <w:r>
        <w:rPr>
          <w:spacing w:val="23"/>
          <w:w w:val="101"/>
        </w:rPr>
        <w:t xml:space="preserve">  </w:t>
      </w:r>
      <w:r>
        <w:t>section</w:t>
      </w:r>
      <w:r>
        <w:rPr>
          <w:spacing w:val="2"/>
        </w:rPr>
        <w:t xml:space="preserve">   4   </w:t>
      </w:r>
      <w:r>
        <w:t>of</w:t>
      </w:r>
      <w:r>
        <w:rPr>
          <w:spacing w:val="19"/>
          <w:w w:val="101"/>
        </w:rPr>
        <w:t xml:space="preserve">  </w:t>
      </w:r>
      <w:r>
        <w:t>the</w:t>
      </w:r>
      <w:r>
        <w:rPr>
          <w:spacing w:val="2"/>
        </w:rPr>
        <w:t xml:space="preserve">   </w:t>
      </w:r>
      <w:r>
        <w:t xml:space="preserve">Healthcare </w:t>
      </w:r>
      <w:r>
        <w:t>Services  (Amendment)</w:t>
      </w:r>
      <w:r>
        <w:rPr>
          <w:spacing w:val="11"/>
        </w:rPr>
        <w:t xml:space="preserve">  </w:t>
      </w:r>
      <w:r>
        <w:t>A</w:t>
      </w:r>
      <w:r>
        <w:rPr>
          <w:spacing w:val="-1"/>
        </w:rPr>
        <w:t>ct</w:t>
      </w:r>
      <w:r>
        <w:rPr>
          <w:spacing w:val="12"/>
        </w:rPr>
        <w:t xml:space="preserve">  </w:t>
      </w:r>
      <w:r>
        <w:rPr>
          <w:spacing w:val="-1"/>
        </w:rPr>
        <w:t>2023)</w:t>
      </w:r>
      <w:r>
        <w:rPr>
          <w:spacing w:val="15"/>
        </w:rPr>
        <w:t xml:space="preserve">  </w:t>
      </w:r>
      <w:r>
        <w:rPr>
          <w:spacing w:val="-1"/>
        </w:rPr>
        <w:t>for</w:t>
      </w:r>
      <w:r>
        <w:rPr>
          <w:spacing w:val="14"/>
        </w:rPr>
        <w:t xml:space="preserve">  </w:t>
      </w:r>
      <w:r>
        <w:rPr>
          <w:spacing w:val="-1"/>
        </w:rPr>
        <w:t>an</w:t>
      </w:r>
      <w:r>
        <w:rPr>
          <w:spacing w:val="14"/>
        </w:rPr>
        <w:t xml:space="preserve">  </w:t>
      </w:r>
      <w:r>
        <w:rPr>
          <w:spacing w:val="-1"/>
        </w:rPr>
        <w:t>offence</w:t>
      </w:r>
      <w:r>
        <w:rPr>
          <w:spacing w:val="1"/>
        </w:rPr>
        <w:t xml:space="preserve"> </w:t>
      </w:r>
      <w:r>
        <w:t>under</w:t>
      </w:r>
      <w:r>
        <w:rPr>
          <w:spacing w:val="9"/>
        </w:rPr>
        <w:t xml:space="preserve"> </w:t>
      </w:r>
      <w:r>
        <w:rPr>
          <w:spacing w:val="5"/>
        </w:rPr>
        <w:t>—</w:t>
      </w:r>
    </w:p>
    <w:p>
      <w:pPr>
        <w:pStyle w:val="BodyText"/>
        <w:spacing w:before="129" w:line="221" w:lineRule="auto"/>
        <w:ind w:left="2252" w:right="26" w:hanging="373"/>
      </w:pPr>
      <w:r>
        <w:rPr>
          <w:spacing w:val="-1"/>
        </w:rPr>
        <w:t>(i)  section 9(1) as</w:t>
      </w:r>
      <w:r>
        <w:rPr>
          <w:spacing w:val="22"/>
        </w:rPr>
        <w:t xml:space="preserve"> </w:t>
      </w:r>
      <w:r>
        <w:rPr>
          <w:spacing w:val="-1"/>
        </w:rPr>
        <w:t>in</w:t>
      </w:r>
      <w:r>
        <w:rPr>
          <w:spacing w:val="10"/>
        </w:rPr>
        <w:t xml:space="preserve"> </w:t>
      </w:r>
      <w:r>
        <w:rPr>
          <w:spacing w:val="-1"/>
        </w:rPr>
        <w:t>force</w:t>
      </w:r>
      <w:r>
        <w:rPr>
          <w:spacing w:val="8"/>
        </w:rPr>
        <w:t xml:space="preserve"> </w:t>
      </w:r>
      <w:r>
        <w:rPr>
          <w:spacing w:val="-1"/>
        </w:rPr>
        <w:t>immediately before that</w:t>
      </w:r>
      <w:r>
        <w:t xml:space="preserve"> </w:t>
      </w:r>
      <w:r>
        <w:rPr>
          <w:spacing w:val="-2"/>
        </w:rPr>
        <w:t>date;</w:t>
      </w:r>
      <w:r>
        <w:rPr>
          <w:spacing w:val="23"/>
        </w:rPr>
        <w:t xml:space="preserve"> </w:t>
      </w:r>
      <w:r>
        <w:rPr>
          <w:spacing w:val="-2"/>
        </w:rPr>
        <w:t>or</w:t>
      </w:r>
    </w:p>
    <w:p>
      <w:pPr>
        <w:pStyle w:val="BodyText"/>
        <w:spacing w:before="122" w:line="229" w:lineRule="auto"/>
        <w:ind w:left="1806"/>
      </w:pPr>
      <w:r>
        <w:t>(ii)  section</w:t>
      </w:r>
      <w:r>
        <w:rPr>
          <w:spacing w:val="26"/>
        </w:rPr>
        <w:t xml:space="preserve"> </w:t>
      </w:r>
      <w:r>
        <w:t>5(2)</w:t>
      </w:r>
      <w:r>
        <w:rPr>
          <w:spacing w:val="21"/>
          <w:w w:val="101"/>
        </w:rPr>
        <w:t xml:space="preserve"> </w:t>
      </w:r>
      <w:r>
        <w:t>or</w:t>
      </w:r>
      <w:r>
        <w:rPr>
          <w:spacing w:val="22"/>
        </w:rPr>
        <w:t xml:space="preserve"> </w:t>
      </w:r>
      <w:r>
        <w:t>(4)(a)</w:t>
      </w:r>
      <w:r>
        <w:rPr>
          <w:spacing w:val="23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the repealed</w:t>
      </w:r>
      <w:r>
        <w:rPr>
          <w:spacing w:val="16"/>
        </w:rPr>
        <w:t xml:space="preserve"> </w:t>
      </w:r>
      <w:r>
        <w:t>Act</w:t>
      </w:r>
      <w:r>
        <w:rPr>
          <w:spacing w:val="-1"/>
        </w:rPr>
        <w:t>.”</w:t>
      </w:r>
      <w:r>
        <w:rPr>
          <w:spacing w:val="-46"/>
        </w:rPr>
        <w:t xml:space="preserve"> </w:t>
      </w:r>
      <w:r>
        <w:rPr>
          <w:spacing w:val="-1"/>
        </w:rPr>
        <w:t>.</w:t>
      </w:r>
    </w:p>
    <w:p>
      <w:pPr>
        <w:pStyle w:val="BodyText"/>
        <w:spacing w:before="308" w:line="187" w:lineRule="auto"/>
        <w:ind w:left="37"/>
        <w:outlineLvl w:val="0"/>
      </w:pPr>
      <w:r>
        <w:t>New</w:t>
      </w:r>
      <w:r>
        <w:rPr>
          <w:spacing w:val="23"/>
          <w:w w:val="101"/>
        </w:rPr>
        <w:t xml:space="preserve"> </w:t>
      </w:r>
      <w:r>
        <w:t>section</w:t>
      </w:r>
      <w:r>
        <w:rPr>
          <w:spacing w:val="21"/>
          <w:w w:val="101"/>
        </w:rPr>
        <w:t xml:space="preserve"> </w:t>
      </w:r>
      <w:r>
        <w:rPr>
          <w:spacing w:val="5"/>
        </w:rPr>
        <w:t>9A</w:t>
      </w:r>
    </w:p>
    <w:p>
      <w:pPr>
        <w:pStyle w:val="BodyText"/>
        <w:spacing w:before="184" w:line="215" w:lineRule="auto"/>
        <w:ind w:left="46" w:right="25" w:firstLine="126"/>
      </w:pPr>
      <w:r>
        <w:rPr>
          <w:spacing w:val="-1"/>
        </w:rPr>
        <w:t>5.  The</w:t>
      </w:r>
      <w:r>
        <w:rPr>
          <w:spacing w:val="43"/>
        </w:rPr>
        <w:t xml:space="preserve"> </w:t>
      </w:r>
      <w:r>
        <w:rPr>
          <w:spacing w:val="-1"/>
        </w:rPr>
        <w:t>principal</w:t>
      </w:r>
      <w:r>
        <w:rPr>
          <w:spacing w:val="45"/>
        </w:rPr>
        <w:t xml:space="preserve"> </w:t>
      </w:r>
      <w:r>
        <w:rPr>
          <w:spacing w:val="-1"/>
        </w:rPr>
        <w:t>Act</w:t>
      </w:r>
      <w:r>
        <w:rPr>
          <w:spacing w:val="50"/>
        </w:rPr>
        <w:t xml:space="preserve"> </w:t>
      </w:r>
      <w:r>
        <w:rPr>
          <w:spacing w:val="-1"/>
        </w:rPr>
        <w:t>is</w:t>
      </w:r>
      <w:r>
        <w:rPr>
          <w:spacing w:val="52"/>
          <w:w w:val="101"/>
        </w:rPr>
        <w:t xml:space="preserve"> </w:t>
      </w:r>
      <w:r>
        <w:rPr>
          <w:spacing w:val="-1"/>
        </w:rPr>
        <w:t>amended</w:t>
      </w:r>
      <w:r>
        <w:rPr>
          <w:spacing w:val="43"/>
        </w:rPr>
        <w:t xml:space="preserve"> </w:t>
      </w:r>
      <w:r>
        <w:rPr>
          <w:spacing w:val="-1"/>
        </w:rPr>
        <w:t>by</w:t>
      </w:r>
      <w:r>
        <w:rPr>
          <w:spacing w:val="50"/>
        </w:rPr>
        <w:t xml:space="preserve"> </w:t>
      </w:r>
      <w:r>
        <w:rPr>
          <w:spacing w:val="-1"/>
        </w:rPr>
        <w:t>inserting,</w:t>
      </w:r>
      <w:r>
        <w:rPr>
          <w:spacing w:val="51"/>
        </w:rPr>
        <w:t xml:space="preserve"> </w:t>
      </w:r>
      <w:r>
        <w:rPr>
          <w:spacing w:val="-1"/>
        </w:rPr>
        <w:t>immediately</w:t>
      </w:r>
      <w:r>
        <w:rPr>
          <w:spacing w:val="54"/>
        </w:rPr>
        <w:t xml:space="preserve"> </w:t>
      </w:r>
      <w:r>
        <w:rPr>
          <w:spacing w:val="-1"/>
        </w:rPr>
        <w:t>after</w:t>
      </w:r>
      <w:r>
        <w:t xml:space="preserve"> </w:t>
      </w:r>
      <w:r>
        <w:rPr>
          <w:spacing w:val="-2"/>
        </w:rPr>
        <w:t>section</w:t>
      </w:r>
      <w:r>
        <w:rPr>
          <w:spacing w:val="31"/>
        </w:rPr>
        <w:t xml:space="preserve"> </w:t>
      </w:r>
      <w:r>
        <w:rPr>
          <w:spacing w:val="-2"/>
        </w:rPr>
        <w:t>9,</w:t>
      </w:r>
      <w:r>
        <w:rPr>
          <w:spacing w:val="16"/>
        </w:rPr>
        <w:t xml:space="preserve"> </w:t>
      </w:r>
      <w:r>
        <w:rPr>
          <w:spacing w:val="-2"/>
        </w:rPr>
        <w:t>the</w:t>
      </w:r>
      <w:r>
        <w:rPr>
          <w:spacing w:val="23"/>
        </w:rPr>
        <w:t xml:space="preserve"> </w:t>
      </w:r>
      <w:r>
        <w:rPr>
          <w:spacing w:val="-2"/>
        </w:rPr>
        <w:t>following</w:t>
      </w:r>
      <w:r>
        <w:rPr>
          <w:spacing w:val="27"/>
        </w:rPr>
        <w:t xml:space="preserve"> </w:t>
      </w:r>
      <w:r>
        <w:rPr>
          <w:spacing w:val="-2"/>
        </w:rPr>
        <w:t>section:</w:t>
      </w:r>
    </w:p>
    <w:p>
      <w:pPr>
        <w:pStyle w:val="BodyText"/>
        <w:spacing w:before="188" w:line="186" w:lineRule="auto"/>
        <w:ind w:left="505"/>
      </w:pPr>
      <w:r>
        <w:rPr>
          <w:spacing w:val="7"/>
        </w:rPr>
        <w:t>“Specified</w:t>
      </w:r>
      <w:r>
        <w:rPr>
          <w:spacing w:val="29"/>
        </w:rPr>
        <w:t xml:space="preserve"> </w:t>
      </w:r>
      <w:r>
        <w:rPr>
          <w:spacing w:val="7"/>
        </w:rPr>
        <w:t>service to be</w:t>
      </w:r>
      <w:r>
        <w:rPr>
          <w:spacing w:val="24"/>
        </w:rPr>
        <w:t xml:space="preserve"> </w:t>
      </w:r>
      <w:r>
        <w:rPr>
          <w:spacing w:val="7"/>
        </w:rPr>
        <w:t>approved</w:t>
      </w:r>
    </w:p>
    <w:p>
      <w:pPr>
        <w:pStyle w:val="BodyText"/>
        <w:spacing w:before="181" w:line="231" w:lineRule="auto"/>
        <w:ind w:left="554" w:right="24" w:firstLine="137"/>
        <w:jc w:val="both"/>
      </w:pPr>
      <w:r>
        <w:rPr>
          <w:spacing w:val="-1"/>
        </w:rPr>
        <w:t>9A.—(1)  The Minister may prescribe a service of</w:t>
      </w:r>
      <w:r>
        <w:rPr>
          <w:spacing w:val="-24"/>
        </w:rPr>
        <w:t xml:space="preserve"> </w:t>
      </w:r>
      <w:r>
        <w:rPr>
          <w:spacing w:val="-1"/>
        </w:rPr>
        <w:t>a medical or</w:t>
      </w:r>
      <w:r>
        <w:t xml:space="preserve"> </w:t>
      </w:r>
      <w:r>
        <w:rPr>
          <w:spacing w:val="-1"/>
        </w:rPr>
        <w:t>healthcare nature that is part of</w:t>
      </w:r>
      <w:r>
        <w:rPr>
          <w:spacing w:val="-28"/>
        </w:rPr>
        <w:t xml:space="preserve"> </w:t>
      </w:r>
      <w:r>
        <w:rPr>
          <w:spacing w:val="-1"/>
        </w:rPr>
        <w:t>a licensable healthcare</w:t>
      </w:r>
      <w:r>
        <w:rPr>
          <w:spacing w:val="-2"/>
        </w:rPr>
        <w:t xml:space="preserve"> service as</w:t>
      </w:r>
      <w:r>
        <w:t xml:space="preserve"> </w:t>
      </w:r>
      <w:r>
        <w:rPr>
          <w:spacing w:val="-1"/>
        </w:rPr>
        <w:t>a  specified  service  for  the  licensable  healthcare  service,  the</w:t>
      </w:r>
      <w:r>
        <w:rPr>
          <w:spacing w:val="14"/>
        </w:rPr>
        <w:t xml:space="preserve"> </w:t>
      </w:r>
      <w:r>
        <w:t>provision</w:t>
      </w:r>
      <w:r>
        <w:rPr>
          <w:spacing w:val="1"/>
        </w:rPr>
        <w:t xml:space="preserve">    </w:t>
      </w:r>
      <w:r>
        <w:t>of</w:t>
      </w:r>
      <w:r>
        <w:rPr>
          <w:spacing w:val="1"/>
        </w:rPr>
        <w:t xml:space="preserve">    </w:t>
      </w:r>
      <w:r>
        <w:t>which</w:t>
      </w:r>
      <w:r>
        <w:rPr>
          <w:spacing w:val="1"/>
        </w:rPr>
        <w:t xml:space="preserve">    </w:t>
      </w:r>
      <w:r>
        <w:t>would</w:t>
      </w:r>
      <w:r>
        <w:rPr>
          <w:spacing w:val="1"/>
        </w:rPr>
        <w:t xml:space="preserve">    </w:t>
      </w:r>
      <w:r>
        <w:t>require</w:t>
      </w:r>
      <w:r>
        <w:rPr>
          <w:spacing w:val="1"/>
        </w:rPr>
        <w:t xml:space="preserve">     </w:t>
      </w:r>
      <w:r>
        <w:t>approval</w:t>
      </w:r>
      <w:r>
        <w:rPr>
          <w:spacing w:val="1"/>
        </w:rPr>
        <w:t xml:space="preserve">    </w:t>
      </w:r>
      <w:r>
        <w:t>by</w:t>
      </w:r>
      <w:r>
        <w:rPr>
          <w:spacing w:val="1"/>
        </w:rPr>
        <w:t xml:space="preserve">    </w:t>
      </w:r>
      <w:r>
        <w:t xml:space="preserve">the </w:t>
      </w:r>
      <w:r>
        <w:rPr>
          <w:spacing w:val="-1"/>
        </w:rPr>
        <w:t>Director-General under</w:t>
      </w:r>
      <w:r>
        <w:rPr>
          <w:spacing w:val="24"/>
        </w:rPr>
        <w:t xml:space="preserve"> </w:t>
      </w:r>
      <w:r>
        <w:rPr>
          <w:spacing w:val="-1"/>
        </w:rPr>
        <w:t>sec</w:t>
      </w:r>
      <w:r>
        <w:rPr>
          <w:spacing w:val="-2"/>
        </w:rPr>
        <w:t>tion</w:t>
      </w:r>
      <w:r>
        <w:rPr>
          <w:spacing w:val="44"/>
        </w:rPr>
        <w:t xml:space="preserve"> </w:t>
      </w:r>
      <w:r>
        <w:rPr>
          <w:spacing w:val="-2"/>
        </w:rPr>
        <w:t>11D.</w:t>
      </w:r>
    </w:p>
    <w:p>
      <w:pPr>
        <w:spacing w:line="231" w:lineRule="auto"/>
        <w:sectPr>
          <w:headerReference w:type="default" r:id="rId12"/>
          <w:pgSz w:w="9978" w:h="14174"/>
          <w:pgMar w:top="1191" w:right="1277" w:bottom="0" w:left="1496" w:header="789" w:footer="0" w:gutter="0"/>
          <w:pgNumType w:start="8"/>
          <w:cols w:space="708"/>
        </w:sectPr>
      </w:pPr>
    </w:p>
    <w:p>
      <w:pPr>
        <w:pStyle w:val="BodyText"/>
        <w:spacing w:before="266" w:line="231" w:lineRule="auto"/>
        <w:ind w:left="522" w:right="34" w:firstLine="138"/>
        <w:jc w:val="both"/>
      </w:pPr>
      <w:r>
        <w:t>(2)  Despite holding</w:t>
      </w:r>
      <w:r>
        <w:rPr>
          <w:spacing w:val="16"/>
        </w:rPr>
        <w:t xml:space="preserve"> </w:t>
      </w:r>
      <w:r>
        <w:t>a licence</w:t>
      </w:r>
      <w:r>
        <w:rPr>
          <w:spacing w:val="17"/>
          <w:w w:val="101"/>
        </w:rPr>
        <w:t xml:space="preserve"> </w:t>
      </w:r>
      <w:r>
        <w:t>for the provision</w:t>
      </w:r>
      <w:r>
        <w:rPr>
          <w:spacing w:val="16"/>
        </w:rPr>
        <w:t xml:space="preserve"> </w:t>
      </w:r>
      <w:r>
        <w:t>of a licensa</w:t>
      </w:r>
      <w:r>
        <w:rPr>
          <w:spacing w:val="-1"/>
        </w:rPr>
        <w:t>ble</w:t>
      </w:r>
      <w:r>
        <w:t xml:space="preserve"> </w:t>
      </w:r>
      <w:r>
        <w:rPr>
          <w:spacing w:val="-1"/>
        </w:rPr>
        <w:t>healthcare</w:t>
      </w:r>
      <w:r>
        <w:rPr>
          <w:spacing w:val="56"/>
        </w:rPr>
        <w:t xml:space="preserve"> </w:t>
      </w:r>
      <w:r>
        <w:rPr>
          <w:spacing w:val="-1"/>
        </w:rPr>
        <w:t>service,</w:t>
      </w:r>
      <w:r>
        <w:rPr>
          <w:spacing w:val="52"/>
        </w:rPr>
        <w:t xml:space="preserve"> </w:t>
      </w:r>
      <w:r>
        <w:rPr>
          <w:spacing w:val="-1"/>
        </w:rPr>
        <w:t>a</w:t>
      </w:r>
      <w:r>
        <w:rPr>
          <w:spacing w:val="50"/>
        </w:rPr>
        <w:t xml:space="preserve"> </w:t>
      </w:r>
      <w:r>
        <w:rPr>
          <w:spacing w:val="-1"/>
        </w:rPr>
        <w:t>licensee</w:t>
      </w:r>
      <w:r>
        <w:rPr>
          <w:spacing w:val="45"/>
          <w:w w:val="101"/>
        </w:rPr>
        <w:t xml:space="preserve"> </w:t>
      </w:r>
      <w:r>
        <w:rPr>
          <w:spacing w:val="-1"/>
        </w:rPr>
        <w:t>must</w:t>
      </w:r>
      <w:r>
        <w:rPr>
          <w:spacing w:val="43"/>
        </w:rPr>
        <w:t xml:space="preserve"> </w:t>
      </w:r>
      <w:r>
        <w:rPr>
          <w:spacing w:val="-1"/>
        </w:rPr>
        <w:t>not</w:t>
      </w:r>
      <w:r>
        <w:rPr>
          <w:spacing w:val="40"/>
          <w:w w:val="101"/>
        </w:rPr>
        <w:t xml:space="preserve"> </w:t>
      </w:r>
      <w:r>
        <w:rPr>
          <w:spacing w:val="-1"/>
        </w:rPr>
        <w:t>provide</w:t>
      </w:r>
      <w:r>
        <w:rPr>
          <w:spacing w:val="51"/>
          <w:w w:val="101"/>
        </w:rPr>
        <w:t xml:space="preserve"> </w:t>
      </w:r>
      <w:r>
        <w:rPr>
          <w:spacing w:val="-1"/>
        </w:rPr>
        <w:t>any</w:t>
      </w:r>
      <w:r>
        <w:rPr>
          <w:spacing w:val="54"/>
        </w:rPr>
        <w:t xml:space="preserve"> </w:t>
      </w:r>
      <w:r>
        <w:rPr>
          <w:spacing w:val="-2"/>
        </w:rPr>
        <w:t>specified</w:t>
      </w:r>
      <w:r>
        <w:t xml:space="preserve"> </w:t>
      </w:r>
      <w:r>
        <w:t>service</w:t>
      </w:r>
      <w:r>
        <w:rPr>
          <w:spacing w:val="22"/>
          <w:w w:val="101"/>
        </w:rPr>
        <w:t xml:space="preserve"> </w:t>
      </w:r>
      <w:r>
        <w:t>for the</w:t>
      </w:r>
      <w:r>
        <w:rPr>
          <w:spacing w:val="21"/>
        </w:rPr>
        <w:t xml:space="preserve"> </w:t>
      </w:r>
      <w:r>
        <w:t>licensable healthcare</w:t>
      </w:r>
      <w:r>
        <w:rPr>
          <w:spacing w:val="26"/>
        </w:rPr>
        <w:t xml:space="preserve"> </w:t>
      </w:r>
      <w:r>
        <w:t>service unles</w:t>
      </w:r>
      <w:r>
        <w:rPr>
          <w:spacing w:val="-1"/>
        </w:rPr>
        <w:t>s</w:t>
      </w:r>
      <w:r>
        <w:rPr>
          <w:spacing w:val="14"/>
        </w:rPr>
        <w:t xml:space="preserve"> </w:t>
      </w:r>
      <w:r>
        <w:rPr>
          <w:spacing w:val="-1"/>
        </w:rPr>
        <w:t>the</w:t>
      </w:r>
      <w:r>
        <w:rPr>
          <w:spacing w:val="21"/>
          <w:w w:val="101"/>
        </w:rPr>
        <w:t xml:space="preserve"> </w:t>
      </w:r>
      <w:r>
        <w:rPr>
          <w:spacing w:val="-1"/>
        </w:rPr>
        <w:t>licensee</w:t>
      </w:r>
      <w:r>
        <w:t xml:space="preserve"> </w:t>
      </w:r>
      <w:r>
        <w:rPr>
          <w:spacing w:val="-1"/>
        </w:rPr>
        <w:t>is</w:t>
      </w:r>
      <w:r>
        <w:rPr>
          <w:spacing w:val="28"/>
          <w:w w:val="101"/>
        </w:rPr>
        <w:t xml:space="preserve"> </w:t>
      </w:r>
      <w:r>
        <w:rPr>
          <w:spacing w:val="-1"/>
        </w:rPr>
        <w:t>granted</w:t>
      </w:r>
      <w:r>
        <w:rPr>
          <w:spacing w:val="29"/>
          <w:w w:val="101"/>
        </w:rPr>
        <w:t xml:space="preserve"> </w:t>
      </w:r>
      <w:r>
        <w:rPr>
          <w:spacing w:val="-1"/>
        </w:rPr>
        <w:t>approval</w:t>
      </w:r>
      <w:r>
        <w:rPr>
          <w:spacing w:val="21"/>
        </w:rPr>
        <w:t xml:space="preserve"> </w:t>
      </w:r>
      <w:r>
        <w:rPr>
          <w:spacing w:val="-1"/>
        </w:rPr>
        <w:t>under</w:t>
      </w:r>
      <w:r>
        <w:rPr>
          <w:spacing w:val="31"/>
          <w:w w:val="101"/>
        </w:rPr>
        <w:t xml:space="preserve"> </w:t>
      </w:r>
      <w:r>
        <w:rPr>
          <w:spacing w:val="-1"/>
        </w:rPr>
        <w:t>section</w:t>
      </w:r>
      <w:r>
        <w:rPr>
          <w:spacing w:val="51"/>
          <w:w w:val="101"/>
        </w:rPr>
        <w:t xml:space="preserve"> </w:t>
      </w:r>
      <w:r>
        <w:rPr>
          <w:spacing w:val="-1"/>
        </w:rPr>
        <w:t>11D</w:t>
      </w:r>
      <w:r>
        <w:rPr>
          <w:spacing w:val="29"/>
          <w:w w:val="101"/>
        </w:rPr>
        <w:t xml:space="preserve"> </w:t>
      </w:r>
      <w:r>
        <w:rPr>
          <w:spacing w:val="-1"/>
        </w:rPr>
        <w:t>for</w:t>
      </w:r>
      <w:r>
        <w:rPr>
          <w:spacing w:val="21"/>
          <w:w w:val="101"/>
        </w:rPr>
        <w:t xml:space="preserve"> </w:t>
      </w:r>
      <w:r>
        <w:rPr>
          <w:spacing w:val="-1"/>
        </w:rPr>
        <w:t>t</w:t>
      </w:r>
      <w:r>
        <w:rPr>
          <w:spacing w:val="-2"/>
        </w:rPr>
        <w:t>he</w:t>
      </w:r>
      <w:r>
        <w:rPr>
          <w:spacing w:val="21"/>
        </w:rPr>
        <w:t xml:space="preserve"> </w:t>
      </w:r>
      <w:r>
        <w:rPr>
          <w:spacing w:val="-2"/>
        </w:rPr>
        <w:t>provision</w:t>
      </w:r>
      <w:r>
        <w:rPr>
          <w:spacing w:val="28"/>
          <w:w w:val="101"/>
        </w:rPr>
        <w:t xml:space="preserve"> </w:t>
      </w:r>
      <w:r>
        <w:rPr>
          <w:spacing w:val="-2"/>
        </w:rPr>
        <w:t>of the</w:t>
      </w:r>
      <w:r>
        <w:t xml:space="preserve"> </w:t>
      </w:r>
      <w:r>
        <w:rPr>
          <w:spacing w:val="-1"/>
        </w:rPr>
        <w:t>specified</w:t>
      </w:r>
      <w:r>
        <w:rPr>
          <w:spacing w:val="25"/>
          <w:w w:val="101"/>
        </w:rPr>
        <w:t xml:space="preserve"> </w:t>
      </w:r>
      <w:r>
        <w:rPr>
          <w:spacing w:val="-1"/>
        </w:rPr>
        <w:t>service.</w:t>
      </w:r>
    </w:p>
    <w:p>
      <w:pPr>
        <w:pStyle w:val="BodyText"/>
        <w:spacing w:before="184" w:line="236" w:lineRule="auto"/>
        <w:ind w:left="529" w:right="34" w:firstLine="131"/>
      </w:pPr>
      <w:r>
        <w:rPr>
          <w:spacing w:val="-1"/>
        </w:rPr>
        <w:t>(3)  A</w:t>
      </w:r>
      <w:r>
        <w:rPr>
          <w:spacing w:val="26"/>
        </w:rPr>
        <w:t xml:space="preserve"> </w:t>
      </w:r>
      <w:r>
        <w:rPr>
          <w:spacing w:val="-1"/>
        </w:rPr>
        <w:t>licensee</w:t>
      </w:r>
      <w:r>
        <w:rPr>
          <w:spacing w:val="21"/>
        </w:rPr>
        <w:t xml:space="preserve"> </w:t>
      </w:r>
      <w:r>
        <w:rPr>
          <w:spacing w:val="-1"/>
        </w:rPr>
        <w:t>that</w:t>
      </w:r>
      <w:r>
        <w:rPr>
          <w:spacing w:val="26"/>
        </w:rPr>
        <w:t xml:space="preserve"> </w:t>
      </w:r>
      <w:r>
        <w:rPr>
          <w:spacing w:val="-1"/>
        </w:rPr>
        <w:t>contravenes</w:t>
      </w:r>
      <w:r>
        <w:rPr>
          <w:spacing w:val="31"/>
        </w:rPr>
        <w:t xml:space="preserve"> </w:t>
      </w:r>
      <w:r>
        <w:rPr>
          <w:spacing w:val="-1"/>
        </w:rPr>
        <w:t>su</w:t>
      </w:r>
      <w:r>
        <w:rPr>
          <w:spacing w:val="-2"/>
        </w:rPr>
        <w:t>bsection</w:t>
      </w:r>
      <w:r>
        <w:rPr>
          <w:spacing w:val="29"/>
          <w:w w:val="101"/>
        </w:rPr>
        <w:t xml:space="preserve"> </w:t>
      </w:r>
      <w:r>
        <w:rPr>
          <w:spacing w:val="-2"/>
        </w:rPr>
        <w:t>(2)</w:t>
      </w:r>
      <w:r>
        <w:rPr>
          <w:spacing w:val="29"/>
          <w:w w:val="101"/>
        </w:rPr>
        <w:t xml:space="preserve"> </w:t>
      </w:r>
      <w:r>
        <w:rPr>
          <w:spacing w:val="-2"/>
        </w:rPr>
        <w:t>shall</w:t>
      </w:r>
      <w:r>
        <w:rPr>
          <w:spacing w:val="18"/>
        </w:rPr>
        <w:t xml:space="preserve"> </w:t>
      </w:r>
      <w:r>
        <w:rPr>
          <w:spacing w:val="-2"/>
        </w:rPr>
        <w:t>be</w:t>
      </w:r>
      <w:r>
        <w:rPr>
          <w:spacing w:val="25"/>
        </w:rPr>
        <w:t xml:space="preserve"> </w:t>
      </w:r>
      <w:r>
        <w:rPr>
          <w:spacing w:val="-2"/>
        </w:rPr>
        <w:t>guilty</w:t>
      </w:r>
      <w:r>
        <w:t xml:space="preserve"> </w:t>
      </w:r>
      <w:r>
        <w:rPr>
          <w:spacing w:val="-1"/>
        </w:rPr>
        <w:t>of an</w:t>
      </w:r>
      <w:r>
        <w:rPr>
          <w:spacing w:val="35"/>
        </w:rPr>
        <w:t xml:space="preserve"> </w:t>
      </w:r>
      <w:r>
        <w:rPr>
          <w:spacing w:val="-1"/>
        </w:rPr>
        <w:t>offence</w:t>
      </w:r>
      <w:r>
        <w:rPr>
          <w:spacing w:val="22"/>
          <w:w w:val="101"/>
        </w:rPr>
        <w:t xml:space="preserve"> </w:t>
      </w:r>
      <w:r>
        <w:rPr>
          <w:spacing w:val="-1"/>
        </w:rPr>
        <w:t>and</w:t>
      </w:r>
      <w:r>
        <w:rPr>
          <w:spacing w:val="25"/>
        </w:rPr>
        <w:t xml:space="preserve"> </w:t>
      </w:r>
      <w:r>
        <w:rPr>
          <w:spacing w:val="-1"/>
        </w:rPr>
        <w:t>shall be</w:t>
      </w:r>
      <w:r>
        <w:rPr>
          <w:spacing w:val="20"/>
          <w:w w:val="101"/>
        </w:rPr>
        <w:t xml:space="preserve"> </w:t>
      </w:r>
      <w:r>
        <w:rPr>
          <w:spacing w:val="-1"/>
        </w:rPr>
        <w:t>liable</w:t>
      </w:r>
      <w:r>
        <w:rPr>
          <w:spacing w:val="22"/>
          <w:w w:val="101"/>
        </w:rPr>
        <w:t xml:space="preserve"> </w:t>
      </w:r>
      <w:r>
        <w:rPr>
          <w:spacing w:val="-1"/>
        </w:rPr>
        <w:t>on</w:t>
      </w:r>
      <w:r>
        <w:rPr>
          <w:spacing w:val="23"/>
        </w:rPr>
        <w:t xml:space="preserve"> </w:t>
      </w:r>
      <w:r>
        <w:rPr>
          <w:spacing w:val="-1"/>
        </w:rPr>
        <w:t>conviction —</w:t>
      </w:r>
    </w:p>
    <w:p>
      <w:pPr>
        <w:pStyle w:val="BodyText"/>
        <w:spacing w:before="84" w:line="234" w:lineRule="auto"/>
        <w:ind w:left="1608" w:right="35" w:hanging="432"/>
      </w:pPr>
      <w:r>
        <w:rPr>
          <w:spacing w:val="-1"/>
        </w:rPr>
        <w:t>(a)  to</w:t>
      </w:r>
      <w:r>
        <w:rPr>
          <w:spacing w:val="32"/>
        </w:rPr>
        <w:t xml:space="preserve"> </w:t>
      </w:r>
      <w:r>
        <w:rPr>
          <w:spacing w:val="-1"/>
        </w:rPr>
        <w:t>a</w:t>
      </w:r>
      <w:r>
        <w:rPr>
          <w:spacing w:val="19"/>
        </w:rPr>
        <w:t xml:space="preserve"> </w:t>
      </w:r>
      <w:r>
        <w:rPr>
          <w:spacing w:val="-1"/>
        </w:rPr>
        <w:t>fine not</w:t>
      </w:r>
      <w:r>
        <w:rPr>
          <w:spacing w:val="19"/>
          <w:w w:val="101"/>
        </w:rPr>
        <w:t xml:space="preserve"> </w:t>
      </w:r>
      <w:r>
        <w:rPr>
          <w:spacing w:val="-1"/>
        </w:rPr>
        <w:t>exceeding</w:t>
      </w:r>
      <w:r>
        <w:rPr>
          <w:spacing w:val="24"/>
        </w:rPr>
        <w:t xml:space="preserve"> </w:t>
      </w:r>
      <w:r>
        <w:rPr>
          <w:spacing w:val="-1"/>
        </w:rPr>
        <w:t>$100,000</w:t>
      </w:r>
      <w:r>
        <w:rPr>
          <w:spacing w:val="18"/>
        </w:rPr>
        <w:t xml:space="preserve"> </w:t>
      </w:r>
      <w:r>
        <w:rPr>
          <w:spacing w:val="-1"/>
        </w:rPr>
        <w:t>or to</w:t>
      </w:r>
      <w:r>
        <w:rPr>
          <w:spacing w:val="17"/>
          <w:w w:val="101"/>
        </w:rPr>
        <w:t xml:space="preserve"> </w:t>
      </w:r>
      <w:r>
        <w:rPr>
          <w:spacing w:val="-1"/>
        </w:rPr>
        <w:t>imprisonment</w:t>
      </w:r>
      <w:r>
        <w:t xml:space="preserve"> </w:t>
      </w:r>
      <w:r>
        <w:rPr>
          <w:spacing w:val="-1"/>
        </w:rPr>
        <w:t>for</w:t>
      </w:r>
      <w:r>
        <w:rPr>
          <w:spacing w:val="33"/>
        </w:rPr>
        <w:t xml:space="preserve"> </w:t>
      </w:r>
      <w:r>
        <w:rPr>
          <w:spacing w:val="-1"/>
        </w:rPr>
        <w:t>a</w:t>
      </w:r>
      <w:r>
        <w:rPr>
          <w:spacing w:val="16"/>
        </w:rPr>
        <w:t xml:space="preserve"> </w:t>
      </w:r>
      <w:r>
        <w:rPr>
          <w:spacing w:val="-1"/>
        </w:rPr>
        <w:t>term not</w:t>
      </w:r>
      <w:r>
        <w:rPr>
          <w:spacing w:val="22"/>
        </w:rPr>
        <w:t xml:space="preserve"> </w:t>
      </w:r>
      <w:r>
        <w:rPr>
          <w:spacing w:val="-1"/>
        </w:rPr>
        <w:t>exceeding</w:t>
      </w:r>
      <w:r>
        <w:rPr>
          <w:spacing w:val="19"/>
          <w:w w:val="101"/>
        </w:rPr>
        <w:t xml:space="preserve"> </w:t>
      </w:r>
      <w:r>
        <w:rPr>
          <w:spacing w:val="-1"/>
        </w:rPr>
        <w:t>2 years</w:t>
      </w:r>
      <w:r>
        <w:rPr>
          <w:spacing w:val="22"/>
          <w:w w:val="101"/>
        </w:rPr>
        <w:t xml:space="preserve"> </w:t>
      </w:r>
      <w:r>
        <w:rPr>
          <w:spacing w:val="-1"/>
        </w:rPr>
        <w:t>or</w:t>
      </w:r>
      <w:r>
        <w:rPr>
          <w:spacing w:val="14"/>
        </w:rPr>
        <w:t xml:space="preserve"> </w:t>
      </w:r>
      <w:r>
        <w:rPr>
          <w:spacing w:val="-1"/>
        </w:rPr>
        <w:t>to</w:t>
      </w:r>
      <w:r>
        <w:rPr>
          <w:spacing w:val="12"/>
        </w:rPr>
        <w:t xml:space="preserve"> </w:t>
      </w:r>
      <w:r>
        <w:rPr>
          <w:spacing w:val="-1"/>
        </w:rPr>
        <w:t>both;</w:t>
      </w:r>
      <w:r>
        <w:rPr>
          <w:spacing w:val="23"/>
        </w:rPr>
        <w:t xml:space="preserve"> </w:t>
      </w:r>
      <w:r>
        <w:rPr>
          <w:spacing w:val="-1"/>
        </w:rPr>
        <w:t>and</w:t>
      </w:r>
    </w:p>
    <w:p>
      <w:pPr>
        <w:pStyle w:val="BodyText"/>
        <w:spacing w:before="134" w:line="237" w:lineRule="auto"/>
        <w:ind w:left="1599" w:right="33" w:hanging="423"/>
      </w:pPr>
      <w:r>
        <w:rPr>
          <w:spacing w:val="-2"/>
        </w:rPr>
        <w:t>(b)  in the case of</w:t>
      </w:r>
      <w:r>
        <w:rPr>
          <w:spacing w:val="-22"/>
        </w:rPr>
        <w:t xml:space="preserve"> </w:t>
      </w:r>
      <w:r>
        <w:rPr>
          <w:spacing w:val="-2"/>
        </w:rPr>
        <w:t>a second or subsequent offence, to a fine</w:t>
      </w:r>
      <w:r>
        <w:t xml:space="preserve"> </w:t>
      </w:r>
      <w:r>
        <w:rPr>
          <w:spacing w:val="-2"/>
        </w:rPr>
        <w:t>not exceeding $200,000 or to imprisonment for a term</w:t>
      </w:r>
      <w:r>
        <w:rPr>
          <w:spacing w:val="6"/>
        </w:rPr>
        <w:t xml:space="preserve"> </w:t>
      </w:r>
      <w:r>
        <w:t>not</w:t>
      </w:r>
      <w:r>
        <w:rPr>
          <w:spacing w:val="22"/>
          <w:w w:val="101"/>
        </w:rPr>
        <w:t xml:space="preserve"> </w:t>
      </w:r>
      <w:r>
        <w:t>exceeding</w:t>
      </w:r>
      <w:r>
        <w:rPr>
          <w:spacing w:val="19"/>
        </w:rPr>
        <w:t xml:space="preserve"> </w:t>
      </w:r>
      <w:r>
        <w:t>2 years</w:t>
      </w:r>
      <w:r>
        <w:rPr>
          <w:spacing w:val="21"/>
          <w:w w:val="101"/>
        </w:rPr>
        <w:t xml:space="preserve"> </w:t>
      </w:r>
      <w:r>
        <w:t>or</w:t>
      </w:r>
      <w:r>
        <w:rPr>
          <w:spacing w:val="14"/>
        </w:rPr>
        <w:t xml:space="preserve"> </w:t>
      </w:r>
      <w:r>
        <w:t>to both.</w:t>
      </w:r>
      <w:r>
        <w:rPr>
          <w:spacing w:val="-1"/>
        </w:rPr>
        <w:t>”</w:t>
      </w:r>
      <w:r>
        <w:rPr>
          <w:spacing w:val="-47"/>
        </w:rPr>
        <w:t xml:space="preserve"> </w:t>
      </w:r>
      <w:r>
        <w:rPr>
          <w:spacing w:val="-1"/>
        </w:rPr>
        <w:t>.</w:t>
      </w:r>
    </w:p>
    <w:p>
      <w:pPr>
        <w:pStyle w:val="BodyText"/>
        <w:spacing w:before="308" w:line="186" w:lineRule="auto"/>
        <w:ind w:left="2"/>
        <w:outlineLvl w:val="0"/>
      </w:pPr>
      <w:r>
        <w:rPr>
          <w:spacing w:val="5"/>
        </w:rPr>
        <w:t>Amendment</w:t>
      </w:r>
      <w:r>
        <w:rPr>
          <w:spacing w:val="25"/>
        </w:rPr>
        <w:t xml:space="preserve"> </w:t>
      </w:r>
      <w:r>
        <w:rPr>
          <w:spacing w:val="5"/>
        </w:rPr>
        <w:t>of section</w:t>
      </w:r>
      <w:r>
        <w:rPr>
          <w:spacing w:val="30"/>
          <w:w w:val="101"/>
        </w:rPr>
        <w:t xml:space="preserve"> </w:t>
      </w:r>
      <w:r>
        <w:rPr>
          <w:spacing w:val="5"/>
        </w:rPr>
        <w:t>10</w:t>
      </w:r>
    </w:p>
    <w:p>
      <w:pPr>
        <w:pStyle w:val="BodyText"/>
        <w:spacing w:before="183" w:line="190" w:lineRule="auto"/>
        <w:ind w:left="140"/>
      </w:pPr>
      <w:r>
        <w:rPr>
          <w:spacing w:val="-1"/>
        </w:rPr>
        <w:t>6.  Section</w:t>
      </w:r>
      <w:r>
        <w:rPr>
          <w:spacing w:val="58"/>
          <w:w w:val="101"/>
        </w:rPr>
        <w:t xml:space="preserve"> </w:t>
      </w:r>
      <w:r>
        <w:rPr>
          <w:spacing w:val="-1"/>
        </w:rPr>
        <w:t>10</w:t>
      </w:r>
      <w:r>
        <w:rPr>
          <w:spacing w:val="21"/>
        </w:rPr>
        <w:t xml:space="preserve"> </w:t>
      </w:r>
      <w:r>
        <w:rPr>
          <w:spacing w:val="-1"/>
        </w:rPr>
        <w:t>of the principal</w:t>
      </w:r>
      <w:r>
        <w:rPr>
          <w:spacing w:val="16"/>
          <w:w w:val="101"/>
        </w:rPr>
        <w:t xml:space="preserve"> </w:t>
      </w:r>
      <w:r>
        <w:rPr>
          <w:spacing w:val="-1"/>
        </w:rPr>
        <w:t>Act</w:t>
      </w:r>
      <w:r>
        <w:rPr>
          <w:spacing w:val="19"/>
        </w:rPr>
        <w:t xml:space="preserve"> </w:t>
      </w:r>
      <w:r>
        <w:rPr>
          <w:spacing w:val="-1"/>
        </w:rPr>
        <w:t>is</w:t>
      </w:r>
      <w:r>
        <w:rPr>
          <w:spacing w:val="23"/>
        </w:rPr>
        <w:t xml:space="preserve"> </w:t>
      </w:r>
      <w:r>
        <w:rPr>
          <w:spacing w:val="-1"/>
        </w:rPr>
        <w:t>amended —</w:t>
      </w:r>
    </w:p>
    <w:p>
      <w:pPr>
        <w:pStyle w:val="BodyText"/>
        <w:spacing w:before="135" w:line="235" w:lineRule="auto"/>
        <w:ind w:left="1088" w:right="33" w:hanging="431"/>
      </w:pPr>
      <w:r>
        <w:rPr>
          <w:spacing w:val="-1"/>
        </w:rPr>
        <w:t>(a)  by deleting sub-paragraphs (iv) and (v) of</w:t>
      </w:r>
      <w:r>
        <w:rPr>
          <w:spacing w:val="-27"/>
        </w:rPr>
        <w:t xml:space="preserve"> </w:t>
      </w:r>
      <w:r>
        <w:rPr>
          <w:spacing w:val="-1"/>
        </w:rPr>
        <w:t>subsectio</w:t>
      </w:r>
      <w:r>
        <w:rPr>
          <w:spacing w:val="-2"/>
        </w:rPr>
        <w:t>n (2)(c)</w:t>
      </w:r>
      <w:r>
        <w:t xml:space="preserve"> </w:t>
      </w:r>
      <w:r>
        <w:rPr>
          <w:spacing w:val="-1"/>
        </w:rPr>
        <w:t>and</w:t>
      </w:r>
      <w:r>
        <w:rPr>
          <w:spacing w:val="25"/>
        </w:rPr>
        <w:t xml:space="preserve"> </w:t>
      </w:r>
      <w:r>
        <w:rPr>
          <w:spacing w:val="-1"/>
        </w:rPr>
        <w:t>substituting</w:t>
      </w:r>
      <w:r>
        <w:rPr>
          <w:spacing w:val="17"/>
        </w:rPr>
        <w:t xml:space="preserve"> </w:t>
      </w:r>
      <w:r>
        <w:rPr>
          <w:spacing w:val="-1"/>
        </w:rPr>
        <w:t>the</w:t>
      </w:r>
      <w:r>
        <w:rPr>
          <w:spacing w:val="23"/>
          <w:w w:val="101"/>
        </w:rPr>
        <w:t xml:space="preserve"> </w:t>
      </w:r>
      <w:r>
        <w:rPr>
          <w:spacing w:val="-1"/>
        </w:rPr>
        <w:t>following</w:t>
      </w:r>
      <w:r>
        <w:rPr>
          <w:spacing w:val="25"/>
          <w:w w:val="101"/>
        </w:rPr>
        <w:t xml:space="preserve"> </w:t>
      </w:r>
      <w:r>
        <w:rPr>
          <w:spacing w:val="-1"/>
        </w:rPr>
        <w:t>sub-</w:t>
      </w:r>
      <w:r>
        <w:rPr>
          <w:spacing w:val="-2"/>
        </w:rPr>
        <w:t>paragraph:</w:t>
      </w:r>
    </w:p>
    <w:p>
      <w:pPr>
        <w:pStyle w:val="BodyText"/>
        <w:spacing w:before="134" w:line="239" w:lineRule="auto"/>
        <w:ind w:left="3289" w:right="34" w:hanging="670"/>
      </w:pPr>
      <w:r>
        <w:rPr>
          <w:spacing w:val="10"/>
        </w:rPr>
        <w:t>“(</w:t>
      </w:r>
      <w:r>
        <w:t>iv</w:t>
      </w:r>
      <w:r>
        <w:rPr>
          <w:spacing w:val="10"/>
        </w:rPr>
        <w:t xml:space="preserve">)  </w:t>
      </w:r>
      <w:r>
        <w:t>the</w:t>
      </w:r>
      <w:r>
        <w:rPr>
          <w:spacing w:val="16"/>
          <w:w w:val="101"/>
        </w:rPr>
        <w:t xml:space="preserve">   </w:t>
      </w:r>
      <w:r>
        <w:t>prescribed</w:t>
      </w:r>
      <w:r>
        <w:rPr>
          <w:spacing w:val="19"/>
          <w:w w:val="101"/>
        </w:rPr>
        <w:t xml:space="preserve">   </w:t>
      </w:r>
      <w:r>
        <w:t>details</w:t>
      </w:r>
      <w:r>
        <w:rPr>
          <w:spacing w:val="20"/>
        </w:rPr>
        <w:t xml:space="preserve">   </w:t>
      </w:r>
      <w:r>
        <w:t>of</w:t>
      </w:r>
      <w:r>
        <w:rPr>
          <w:spacing w:val="10"/>
        </w:rPr>
        <w:t xml:space="preserve">   </w:t>
      </w:r>
      <w:r>
        <w:t xml:space="preserve">every </w:t>
      </w:r>
      <w:r>
        <w:t>application</w:t>
      </w:r>
      <w:r>
        <w:rPr>
          <w:spacing w:val="3"/>
        </w:rPr>
        <w:t xml:space="preserve">  </w:t>
      </w:r>
      <w:r>
        <w:t>made</w:t>
      </w:r>
      <w:r>
        <w:rPr>
          <w:spacing w:val="11"/>
        </w:rPr>
        <w:t xml:space="preserve">  </w:t>
      </w:r>
      <w:r>
        <w:t>by</w:t>
      </w:r>
      <w:r>
        <w:rPr>
          <w:spacing w:val="12"/>
        </w:rPr>
        <w:t xml:space="preserve">  </w:t>
      </w:r>
      <w:r>
        <w:t>the</w:t>
      </w:r>
      <w:r>
        <w:rPr>
          <w:spacing w:val="15"/>
        </w:rPr>
        <w:t xml:space="preserve">  </w:t>
      </w:r>
      <w:r>
        <w:t>applicant</w:t>
      </w:r>
      <w:r>
        <w:rPr>
          <w:spacing w:val="1"/>
        </w:rPr>
        <w:t xml:space="preserve"> </w:t>
      </w:r>
      <w:r>
        <w:rPr>
          <w:spacing w:val="-3"/>
        </w:rPr>
        <w:t>under  section   11A  or   11C  for  the</w:t>
      </w:r>
      <w:r>
        <w:rPr>
          <w:spacing w:val="15"/>
        </w:rPr>
        <w:t xml:space="preserve"> </w:t>
      </w:r>
      <w:r>
        <w:t>approval</w:t>
      </w:r>
      <w:r>
        <w:rPr>
          <w:spacing w:val="5"/>
        </w:rPr>
        <w:t xml:space="preserve"> </w:t>
      </w:r>
      <w:r>
        <w:t>of</w:t>
      </w:r>
      <w:r>
        <w:rPr>
          <w:spacing w:val="-16"/>
        </w:rPr>
        <w:t xml:space="preserve"> </w:t>
      </w:r>
      <w:r>
        <w:t>any</w:t>
      </w:r>
      <w:r>
        <w:rPr>
          <w:spacing w:val="5"/>
        </w:rPr>
        <w:t xml:space="preserve"> </w:t>
      </w:r>
      <w:r>
        <w:t>permanent</w:t>
      </w:r>
      <w:r>
        <w:rPr>
          <w:spacing w:val="5"/>
        </w:rPr>
        <w:t xml:space="preserve"> </w:t>
      </w:r>
      <w:r>
        <w:t>premises</w:t>
      </w:r>
      <w:r>
        <w:rPr>
          <w:spacing w:val="5"/>
        </w:rPr>
        <w:t>,</w:t>
      </w:r>
      <w:r>
        <w:t xml:space="preserve"> </w:t>
      </w:r>
      <w:r>
        <w:rPr>
          <w:spacing w:val="-1"/>
        </w:rPr>
        <w:t>conveyance</w:t>
      </w:r>
      <w:r>
        <w:rPr>
          <w:spacing w:val="24"/>
        </w:rPr>
        <w:t xml:space="preserve"> </w:t>
      </w:r>
      <w:r>
        <w:rPr>
          <w:spacing w:val="-1"/>
        </w:rPr>
        <w:t>or other</w:t>
      </w:r>
      <w:r>
        <w:rPr>
          <w:spacing w:val="18"/>
          <w:w w:val="101"/>
        </w:rPr>
        <w:t xml:space="preserve"> </w:t>
      </w:r>
      <w:r>
        <w:rPr>
          <w:spacing w:val="-1"/>
        </w:rPr>
        <w:t>service</w:t>
      </w:r>
      <w:r>
        <w:rPr>
          <w:spacing w:val="16"/>
          <w:w w:val="101"/>
        </w:rPr>
        <w:t xml:space="preserve"> </w:t>
      </w:r>
      <w:r>
        <w:rPr>
          <w:spacing w:val="-1"/>
        </w:rPr>
        <w:t>delivery</w:t>
      </w:r>
      <w:r>
        <w:t xml:space="preserve"> </w:t>
      </w:r>
      <w:r>
        <w:rPr>
          <w:spacing w:val="-2"/>
        </w:rPr>
        <w:t>mode,</w:t>
      </w:r>
      <w:r>
        <w:rPr>
          <w:spacing w:val="21"/>
        </w:rPr>
        <w:t xml:space="preserve"> </w:t>
      </w:r>
      <w:r>
        <w:rPr>
          <w:spacing w:val="-2"/>
        </w:rPr>
        <w:t>or</w:t>
      </w:r>
      <w:r>
        <w:rPr>
          <w:spacing w:val="24"/>
        </w:rPr>
        <w:t xml:space="preserve"> </w:t>
      </w:r>
      <w:r>
        <w:rPr>
          <w:spacing w:val="-2"/>
        </w:rPr>
        <w:t>specified</w:t>
      </w:r>
      <w:r>
        <w:rPr>
          <w:spacing w:val="27"/>
        </w:rPr>
        <w:t xml:space="preserve"> </w:t>
      </w:r>
      <w:r>
        <w:rPr>
          <w:spacing w:val="-2"/>
        </w:rPr>
        <w:t>service;”</w:t>
      </w:r>
      <w:r>
        <w:rPr>
          <w:spacing w:val="-48"/>
        </w:rPr>
        <w:t xml:space="preserve"> </w:t>
      </w:r>
      <w:r>
        <w:rPr>
          <w:spacing w:val="-2"/>
        </w:rPr>
        <w:t>;</w:t>
      </w:r>
      <w:r>
        <w:rPr>
          <w:spacing w:val="23"/>
        </w:rPr>
        <w:t xml:space="preserve"> </w:t>
      </w:r>
      <w:r>
        <w:rPr>
          <w:spacing w:val="-2"/>
        </w:rPr>
        <w:t>and</w:t>
      </w:r>
    </w:p>
    <w:p>
      <w:pPr>
        <w:pStyle w:val="BodyText"/>
        <w:spacing w:before="134" w:line="235" w:lineRule="auto"/>
        <w:ind w:left="1091" w:right="33" w:hanging="434"/>
      </w:pPr>
      <w:r>
        <w:t>(b)  by</w:t>
      </w:r>
      <w:r>
        <w:rPr>
          <w:spacing w:val="19"/>
          <w:w w:val="101"/>
        </w:rPr>
        <w:t xml:space="preserve"> </w:t>
      </w:r>
      <w:r>
        <w:t>inserting,</w:t>
      </w:r>
      <w:r>
        <w:rPr>
          <w:spacing w:val="21"/>
        </w:rPr>
        <w:t xml:space="preserve"> </w:t>
      </w:r>
      <w:r>
        <w:t>immediat</w:t>
      </w:r>
      <w:r>
        <w:rPr>
          <w:spacing w:val="-1"/>
        </w:rPr>
        <w:t>ely</w:t>
      </w:r>
      <w:r>
        <w:rPr>
          <w:spacing w:val="24"/>
        </w:rPr>
        <w:t xml:space="preserve"> </w:t>
      </w:r>
      <w:r>
        <w:rPr>
          <w:spacing w:val="-1"/>
        </w:rPr>
        <w:t>after the word</w:t>
      </w:r>
      <w:r>
        <w:rPr>
          <w:spacing w:val="20"/>
          <w:w w:val="101"/>
        </w:rPr>
        <w:t xml:space="preserve"> </w:t>
      </w:r>
      <w:r>
        <w:rPr>
          <w:spacing w:val="-1"/>
        </w:rPr>
        <w:t>“conveyance”</w:t>
      </w:r>
      <w:r>
        <w:rPr>
          <w:spacing w:val="20"/>
        </w:rPr>
        <w:t xml:space="preserve"> </w:t>
      </w:r>
      <w:r>
        <w:rPr>
          <w:spacing w:val="-1"/>
        </w:rPr>
        <w:t>in</w:t>
      </w:r>
      <w:r>
        <w:t xml:space="preserve"> </w:t>
      </w:r>
      <w:r>
        <w:t>subsection</w:t>
      </w:r>
      <w:r>
        <w:rPr>
          <w:spacing w:val="23"/>
          <w:w w:val="101"/>
        </w:rPr>
        <w:t xml:space="preserve"> </w:t>
      </w:r>
      <w:r>
        <w:rPr>
          <w:spacing w:val="6"/>
        </w:rPr>
        <w:t>(4),</w:t>
      </w:r>
      <w:r>
        <w:t>the</w:t>
      </w:r>
      <w:r>
        <w:rPr>
          <w:spacing w:val="6"/>
        </w:rPr>
        <w:t xml:space="preserve"> </w:t>
      </w:r>
      <w:r>
        <w:t>words</w:t>
      </w:r>
      <w:r>
        <w:rPr>
          <w:spacing w:val="21"/>
        </w:rPr>
        <w:t xml:space="preserve"> </w:t>
      </w:r>
      <w:r>
        <w:rPr>
          <w:spacing w:val="6"/>
        </w:rPr>
        <w:t xml:space="preserve">“, </w:t>
      </w:r>
      <w:r>
        <w:t>the</w:t>
      </w:r>
      <w:r>
        <w:rPr>
          <w:spacing w:val="23"/>
          <w:w w:val="101"/>
        </w:rPr>
        <w:t xml:space="preserve"> </w:t>
      </w:r>
      <w:r>
        <w:t>facilities</w:t>
      </w:r>
      <w:r>
        <w:rPr>
          <w:spacing w:val="6"/>
        </w:rPr>
        <w:t>”</w:t>
      </w:r>
      <w:r>
        <w:rPr>
          <w:spacing w:val="-47"/>
        </w:rPr>
        <w:t xml:space="preserve"> </w:t>
      </w:r>
      <w:r>
        <w:rPr>
          <w:spacing w:val="6"/>
        </w:rPr>
        <w:t>.</w:t>
      </w:r>
    </w:p>
    <w:p>
      <w:pPr>
        <w:pStyle w:val="BodyText"/>
        <w:spacing w:before="308" w:line="186" w:lineRule="auto"/>
        <w:ind w:left="2"/>
        <w:outlineLvl w:val="0"/>
      </w:pPr>
      <w:r>
        <w:rPr>
          <w:spacing w:val="4"/>
        </w:rPr>
        <w:t>Amendment</w:t>
      </w:r>
      <w:r>
        <w:rPr>
          <w:spacing w:val="37"/>
        </w:rPr>
        <w:t xml:space="preserve"> </w:t>
      </w:r>
      <w:r>
        <w:rPr>
          <w:spacing w:val="4"/>
        </w:rPr>
        <w:t>of section</w:t>
      </w:r>
      <w:r>
        <w:rPr>
          <w:spacing w:val="31"/>
        </w:rPr>
        <w:t xml:space="preserve"> </w:t>
      </w:r>
      <w:r>
        <w:rPr>
          <w:spacing w:val="4"/>
        </w:rPr>
        <w:t>11</w:t>
      </w:r>
    </w:p>
    <w:p>
      <w:pPr>
        <w:pStyle w:val="BodyText"/>
        <w:spacing w:before="184" w:line="215" w:lineRule="auto"/>
        <w:ind w:right="35" w:firstLine="139"/>
      </w:pPr>
      <w:r>
        <w:t>7.  Section   11(3)  of  th</w:t>
      </w:r>
      <w:r>
        <w:rPr>
          <w:spacing w:val="-1"/>
        </w:rPr>
        <w:t>e  principal</w:t>
      </w:r>
      <w:r>
        <w:rPr>
          <w:spacing w:val="10"/>
        </w:rPr>
        <w:t xml:space="preserve">  </w:t>
      </w:r>
      <w:r>
        <w:rPr>
          <w:spacing w:val="-1"/>
        </w:rPr>
        <w:t>Act</w:t>
      </w:r>
      <w:r>
        <w:rPr>
          <w:spacing w:val="11"/>
        </w:rPr>
        <w:t xml:space="preserve">  </w:t>
      </w:r>
      <w:r>
        <w:rPr>
          <w:spacing w:val="-1"/>
        </w:rPr>
        <w:t>is</w:t>
      </w:r>
      <w:r>
        <w:rPr>
          <w:spacing w:val="13"/>
        </w:rPr>
        <w:t xml:space="preserve">  </w:t>
      </w:r>
      <w:r>
        <w:rPr>
          <w:spacing w:val="-1"/>
        </w:rPr>
        <w:t>amended  by</w:t>
      </w:r>
      <w:r>
        <w:rPr>
          <w:spacing w:val="11"/>
        </w:rPr>
        <w:t xml:space="preserve">  </w:t>
      </w:r>
      <w:r>
        <w:rPr>
          <w:spacing w:val="-1"/>
        </w:rPr>
        <w:t>deleting</w:t>
      </w:r>
      <w:r>
        <w:rPr>
          <w:spacing w:val="1"/>
        </w:rPr>
        <w:t xml:space="preserve"> </w:t>
      </w:r>
      <w:r>
        <w:rPr>
          <w:spacing w:val="-1"/>
        </w:rPr>
        <w:t>paragraphs</w:t>
      </w:r>
      <w:r>
        <w:rPr>
          <w:spacing w:val="26"/>
          <w:w w:val="101"/>
        </w:rPr>
        <w:t xml:space="preserve"> </w:t>
      </w:r>
      <w:r>
        <w:rPr>
          <w:spacing w:val="-1"/>
        </w:rPr>
        <w:t>(b)</w:t>
      </w:r>
      <w:r>
        <w:rPr>
          <w:spacing w:val="21"/>
          <w:w w:val="101"/>
        </w:rPr>
        <w:t xml:space="preserve"> </w:t>
      </w:r>
      <w:r>
        <w:rPr>
          <w:spacing w:val="-1"/>
        </w:rPr>
        <w:t>and</w:t>
      </w:r>
      <w:r>
        <w:rPr>
          <w:spacing w:val="23"/>
          <w:w w:val="101"/>
        </w:rPr>
        <w:t xml:space="preserve"> </w:t>
      </w:r>
      <w:r>
        <w:rPr>
          <w:spacing w:val="-1"/>
        </w:rPr>
        <w:t>(c)</w:t>
      </w:r>
      <w:r>
        <w:rPr>
          <w:spacing w:val="22"/>
        </w:rPr>
        <w:t xml:space="preserve"> </w:t>
      </w:r>
      <w:r>
        <w:rPr>
          <w:spacing w:val="-1"/>
        </w:rPr>
        <w:t>and</w:t>
      </w:r>
      <w:r>
        <w:rPr>
          <w:spacing w:val="25"/>
        </w:rPr>
        <w:t xml:space="preserve"> </w:t>
      </w:r>
      <w:r>
        <w:rPr>
          <w:spacing w:val="-1"/>
        </w:rPr>
        <w:t>substituting</w:t>
      </w:r>
      <w:r>
        <w:rPr>
          <w:spacing w:val="16"/>
          <w:w w:val="101"/>
        </w:rPr>
        <w:t xml:space="preserve"> </w:t>
      </w:r>
      <w:r>
        <w:rPr>
          <w:spacing w:val="-1"/>
        </w:rPr>
        <w:t>the</w:t>
      </w:r>
      <w:r>
        <w:rPr>
          <w:spacing w:val="23"/>
        </w:rPr>
        <w:t xml:space="preserve"> </w:t>
      </w:r>
      <w:r>
        <w:rPr>
          <w:spacing w:val="-1"/>
        </w:rPr>
        <w:t>following paragraph:</w:t>
      </w:r>
    </w:p>
    <w:p>
      <w:pPr>
        <w:pStyle w:val="BodyText"/>
        <w:spacing w:before="134" w:line="238" w:lineRule="auto"/>
        <w:ind w:left="1598" w:right="34" w:hanging="597"/>
      </w:pPr>
      <w:r>
        <w:rPr>
          <w:spacing w:val="4"/>
        </w:rPr>
        <w:t xml:space="preserve">“(b)  </w:t>
      </w:r>
      <w:r>
        <w:t>whether</w:t>
      </w:r>
      <w:r>
        <w:rPr>
          <w:spacing w:val="4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applicant</w:t>
      </w:r>
      <w:r>
        <w:rPr>
          <w:spacing w:val="4"/>
        </w:rPr>
        <w:t xml:space="preserve"> </w:t>
      </w:r>
      <w:r>
        <w:t>has</w:t>
      </w:r>
      <w:r>
        <w:rPr>
          <w:spacing w:val="4"/>
        </w:rPr>
        <w:t xml:space="preserve"> </w:t>
      </w:r>
      <w:r>
        <w:t>been</w:t>
      </w:r>
      <w:r>
        <w:rPr>
          <w:spacing w:val="4"/>
        </w:rPr>
        <w:t xml:space="preserve"> </w:t>
      </w:r>
      <w:r>
        <w:t>granted</w:t>
      </w:r>
      <w:r>
        <w:rPr>
          <w:spacing w:val="21"/>
        </w:rPr>
        <w:t xml:space="preserve"> </w:t>
      </w:r>
      <w:r>
        <w:t>or</w:t>
      </w:r>
      <w:r>
        <w:rPr>
          <w:spacing w:val="11"/>
        </w:rPr>
        <w:t xml:space="preserve"> </w:t>
      </w:r>
      <w:r>
        <w:t>is</w:t>
      </w:r>
      <w:r>
        <w:rPr>
          <w:spacing w:val="13"/>
        </w:rPr>
        <w:t xml:space="preserve"> </w:t>
      </w:r>
      <w:r>
        <w:t>likely</w:t>
      </w:r>
      <w:r>
        <w:rPr>
          <w:spacing w:val="9"/>
        </w:rPr>
        <w:t xml:space="preserve"> </w:t>
      </w:r>
      <w:r>
        <w:t xml:space="preserve">to </w:t>
      </w:r>
      <w:r>
        <w:rPr>
          <w:spacing w:val="-1"/>
        </w:rPr>
        <w:t>be</w:t>
      </w:r>
      <w:r>
        <w:rPr>
          <w:spacing w:val="22"/>
          <w:w w:val="101"/>
        </w:rPr>
        <w:t xml:space="preserve">  </w:t>
      </w:r>
      <w:r>
        <w:rPr>
          <w:spacing w:val="-1"/>
        </w:rPr>
        <w:t>granted</w:t>
      </w:r>
      <w:r>
        <w:rPr>
          <w:spacing w:val="23"/>
        </w:rPr>
        <w:t xml:space="preserve">  </w:t>
      </w:r>
      <w:r>
        <w:rPr>
          <w:spacing w:val="-1"/>
        </w:rPr>
        <w:t>approval</w:t>
      </w:r>
      <w:r>
        <w:rPr>
          <w:spacing w:val="24"/>
        </w:rPr>
        <w:t xml:space="preserve">  </w:t>
      </w:r>
      <w:r>
        <w:rPr>
          <w:spacing w:val="-1"/>
        </w:rPr>
        <w:t>for</w:t>
      </w:r>
      <w:r>
        <w:rPr>
          <w:spacing w:val="22"/>
        </w:rPr>
        <w:t xml:space="preserve">  </w:t>
      </w:r>
      <w:r>
        <w:rPr>
          <w:spacing w:val="-1"/>
        </w:rPr>
        <w:t>at</w:t>
      </w:r>
      <w:r>
        <w:rPr>
          <w:spacing w:val="22"/>
          <w:w w:val="101"/>
        </w:rPr>
        <w:t xml:space="preserve">  </w:t>
      </w:r>
      <w:r>
        <w:rPr>
          <w:spacing w:val="-1"/>
        </w:rPr>
        <w:t>lea</w:t>
      </w:r>
      <w:r>
        <w:rPr>
          <w:spacing w:val="-2"/>
        </w:rPr>
        <w:t>st</w:t>
      </w:r>
      <w:r>
        <w:rPr>
          <w:spacing w:val="23"/>
        </w:rPr>
        <w:t xml:space="preserve">  </w:t>
      </w:r>
      <w:r>
        <w:rPr>
          <w:spacing w:val="-2"/>
        </w:rPr>
        <w:t>one</w:t>
      </w:r>
      <w:r>
        <w:rPr>
          <w:spacing w:val="18"/>
        </w:rPr>
        <w:t xml:space="preserve">  </w:t>
      </w:r>
      <w:r>
        <w:rPr>
          <w:spacing w:val="-2"/>
        </w:rPr>
        <w:t>permanent</w:t>
      </w:r>
      <w:r>
        <w:t xml:space="preserve"> </w:t>
      </w:r>
      <w:r>
        <w:t>premises,   conveyance   or   other</w:t>
      </w:r>
      <w:r>
        <w:rPr>
          <w:spacing w:val="4"/>
        </w:rPr>
        <w:t xml:space="preserve">   </w:t>
      </w:r>
      <w:r>
        <w:t>s</w:t>
      </w:r>
      <w:r>
        <w:rPr>
          <w:spacing w:val="-1"/>
        </w:rPr>
        <w:t>ervice</w:t>
      </w:r>
      <w:r>
        <w:rPr>
          <w:spacing w:val="5"/>
        </w:rPr>
        <w:t xml:space="preserve">   </w:t>
      </w:r>
      <w:r>
        <w:rPr>
          <w:spacing w:val="-1"/>
        </w:rPr>
        <w:t>delivery</w:t>
      </w:r>
      <w:r>
        <w:t xml:space="preserve"> </w:t>
      </w:r>
      <w:r>
        <w:rPr>
          <w:spacing w:val="-2"/>
        </w:rPr>
        <w:t>mode under</w:t>
      </w:r>
      <w:r>
        <w:rPr>
          <w:spacing w:val="30"/>
          <w:w w:val="101"/>
        </w:rPr>
        <w:t xml:space="preserve"> </w:t>
      </w:r>
      <w:r>
        <w:rPr>
          <w:spacing w:val="-2"/>
        </w:rPr>
        <w:t>section</w:t>
      </w:r>
      <w:r>
        <w:rPr>
          <w:spacing w:val="45"/>
        </w:rPr>
        <w:t xml:space="preserve"> </w:t>
      </w:r>
      <w:r>
        <w:rPr>
          <w:spacing w:val="-2"/>
        </w:rPr>
        <w:t>11B;”</w:t>
      </w:r>
      <w:r>
        <w:rPr>
          <w:spacing w:val="-47"/>
        </w:rPr>
        <w:t xml:space="preserve"> </w:t>
      </w:r>
      <w:r>
        <w:rPr>
          <w:spacing w:val="-2"/>
        </w:rPr>
        <w:t>.</w:t>
      </w:r>
    </w:p>
    <w:p>
      <w:pPr>
        <w:spacing w:line="238" w:lineRule="auto"/>
        <w:sectPr>
          <w:headerReference w:type="default" r:id="rId13"/>
          <w:pgSz w:w="9978" w:h="14174"/>
          <w:pgMar w:top="1191" w:right="1496" w:bottom="0" w:left="1303" w:header="793" w:footer="0" w:gutter="0"/>
          <w:pgNumType w:start="9"/>
          <w:cols w:space="708"/>
        </w:sectPr>
      </w:pPr>
    </w:p>
    <w:p>
      <w:pPr>
        <w:pStyle w:val="BodyText"/>
        <w:spacing w:before="272" w:line="187" w:lineRule="auto"/>
        <w:ind w:left="37"/>
        <w:outlineLvl w:val="0"/>
      </w:pPr>
      <w:bookmarkStart w:id="2" w:name="bookmark3"/>
      <w:bookmarkEnd w:id="2"/>
      <w:r>
        <w:rPr>
          <w:spacing w:val="-2"/>
        </w:rPr>
        <w:t>New</w:t>
      </w:r>
      <w:r>
        <w:rPr>
          <w:spacing w:val="38"/>
        </w:rPr>
        <w:t xml:space="preserve"> </w:t>
      </w:r>
      <w:r>
        <w:rPr>
          <w:spacing w:val="-2"/>
        </w:rPr>
        <w:t>sections</w:t>
      </w:r>
      <w:r>
        <w:rPr>
          <w:spacing w:val="31"/>
        </w:rPr>
        <w:t xml:space="preserve"> </w:t>
      </w:r>
      <w:r>
        <w:rPr>
          <w:spacing w:val="-2"/>
        </w:rPr>
        <w:t>11A</w:t>
      </w:r>
      <w:r>
        <w:rPr>
          <w:spacing w:val="17"/>
          <w:w w:val="101"/>
        </w:rPr>
        <w:t xml:space="preserve"> </w:t>
      </w:r>
      <w:r>
        <w:rPr>
          <w:spacing w:val="-2"/>
        </w:rPr>
        <w:t>to</w:t>
      </w:r>
      <w:r>
        <w:rPr>
          <w:spacing w:val="29"/>
        </w:rPr>
        <w:t xml:space="preserve"> </w:t>
      </w:r>
      <w:r>
        <w:rPr>
          <w:spacing w:val="-2"/>
        </w:rPr>
        <w:t>11E</w:t>
      </w:r>
    </w:p>
    <w:p>
      <w:pPr>
        <w:pStyle w:val="BodyText"/>
        <w:spacing w:before="183" w:line="215" w:lineRule="auto"/>
        <w:ind w:left="46" w:right="1" w:firstLine="127"/>
      </w:pPr>
      <w:r>
        <w:rPr>
          <w:spacing w:val="-2"/>
        </w:rPr>
        <w:t>8</w:t>
      </w:r>
      <w:r>
        <w:rPr>
          <w:spacing w:val="-1"/>
        </w:rPr>
        <w:t>.  The</w:t>
      </w:r>
      <w:r>
        <w:rPr>
          <w:spacing w:val="43"/>
        </w:rPr>
        <w:t xml:space="preserve"> </w:t>
      </w:r>
      <w:r>
        <w:rPr>
          <w:spacing w:val="-1"/>
        </w:rPr>
        <w:t>principal</w:t>
      </w:r>
      <w:r>
        <w:rPr>
          <w:spacing w:val="45"/>
        </w:rPr>
        <w:t xml:space="preserve"> </w:t>
      </w:r>
      <w:r>
        <w:rPr>
          <w:spacing w:val="-1"/>
        </w:rPr>
        <w:t>Act</w:t>
      </w:r>
      <w:r>
        <w:rPr>
          <w:spacing w:val="50"/>
        </w:rPr>
        <w:t xml:space="preserve"> </w:t>
      </w:r>
      <w:r>
        <w:rPr>
          <w:spacing w:val="-1"/>
        </w:rPr>
        <w:t>is</w:t>
      </w:r>
      <w:r>
        <w:rPr>
          <w:spacing w:val="52"/>
        </w:rPr>
        <w:t xml:space="preserve"> </w:t>
      </w:r>
      <w:r>
        <w:rPr>
          <w:spacing w:val="-1"/>
        </w:rPr>
        <w:t>amended</w:t>
      </w:r>
      <w:r>
        <w:rPr>
          <w:spacing w:val="43"/>
        </w:rPr>
        <w:t xml:space="preserve"> </w:t>
      </w:r>
      <w:r>
        <w:rPr>
          <w:spacing w:val="-1"/>
        </w:rPr>
        <w:t>by</w:t>
      </w:r>
      <w:r>
        <w:rPr>
          <w:spacing w:val="50"/>
        </w:rPr>
        <w:t xml:space="preserve"> </w:t>
      </w:r>
      <w:r>
        <w:rPr>
          <w:spacing w:val="-1"/>
        </w:rPr>
        <w:t>inserting,</w:t>
      </w:r>
      <w:r>
        <w:rPr>
          <w:spacing w:val="51"/>
          <w:w w:val="101"/>
        </w:rPr>
        <w:t xml:space="preserve"> </w:t>
      </w:r>
      <w:r>
        <w:rPr>
          <w:spacing w:val="-1"/>
        </w:rPr>
        <w:t>immediately</w:t>
      </w:r>
      <w:r>
        <w:rPr>
          <w:spacing w:val="53"/>
        </w:rPr>
        <w:t xml:space="preserve"> </w:t>
      </w:r>
      <w:r>
        <w:rPr>
          <w:spacing w:val="-1"/>
        </w:rPr>
        <w:t>afte</w:t>
      </w:r>
      <w:r>
        <w:t xml:space="preserve">r </w:t>
      </w:r>
      <w:r>
        <w:rPr>
          <w:spacing w:val="-3"/>
        </w:rPr>
        <w:t>section</w:t>
      </w:r>
      <w:r>
        <w:rPr>
          <w:spacing w:val="58"/>
          <w:w w:val="101"/>
        </w:rPr>
        <w:t xml:space="preserve"> </w:t>
      </w:r>
      <w:r>
        <w:rPr>
          <w:spacing w:val="-3"/>
        </w:rPr>
        <w:t>11,</w:t>
      </w:r>
      <w:r>
        <w:rPr>
          <w:spacing w:val="15"/>
        </w:rPr>
        <w:t xml:space="preserve"> </w:t>
      </w:r>
      <w:r>
        <w:rPr>
          <w:spacing w:val="-3"/>
        </w:rPr>
        <w:t>the</w:t>
      </w:r>
      <w:r>
        <w:rPr>
          <w:spacing w:val="22"/>
          <w:w w:val="101"/>
        </w:rPr>
        <w:t xml:space="preserve"> </w:t>
      </w:r>
      <w:r>
        <w:rPr>
          <w:spacing w:val="-3"/>
        </w:rPr>
        <w:t>following</w:t>
      </w:r>
      <w:r>
        <w:rPr>
          <w:spacing w:val="26"/>
          <w:w w:val="101"/>
        </w:rPr>
        <w:t xml:space="preserve"> </w:t>
      </w:r>
      <w:r>
        <w:rPr>
          <w:spacing w:val="-3"/>
        </w:rPr>
        <w:t>sections:</w:t>
      </w:r>
    </w:p>
    <w:p>
      <w:pPr>
        <w:pStyle w:val="BodyText"/>
        <w:spacing w:before="187" w:line="214" w:lineRule="auto"/>
        <w:ind w:left="564" w:right="1019" w:hanging="59"/>
      </w:pPr>
      <w:r>
        <w:rPr>
          <w:spacing w:val="10"/>
        </w:rPr>
        <w:t>“Application for</w:t>
      </w:r>
      <w:r>
        <w:rPr>
          <w:spacing w:val="25"/>
        </w:rPr>
        <w:t xml:space="preserve"> </w:t>
      </w:r>
      <w:r>
        <w:rPr>
          <w:spacing w:val="10"/>
        </w:rPr>
        <w:t>appro</w:t>
      </w:r>
      <w:r>
        <w:rPr>
          <w:spacing w:val="9"/>
        </w:rPr>
        <w:t>val of permanent premises,</w:t>
      </w:r>
      <w:r>
        <w:t xml:space="preserve"> </w:t>
      </w:r>
      <w:r>
        <w:rPr>
          <w:spacing w:val="5"/>
        </w:rPr>
        <w:t>conveyance</w:t>
      </w:r>
      <w:r>
        <w:rPr>
          <w:spacing w:val="24"/>
          <w:w w:val="101"/>
        </w:rPr>
        <w:t xml:space="preserve"> </w:t>
      </w:r>
      <w:r>
        <w:rPr>
          <w:spacing w:val="5"/>
        </w:rPr>
        <w:t>and</w:t>
      </w:r>
      <w:r>
        <w:rPr>
          <w:spacing w:val="23"/>
        </w:rPr>
        <w:t xml:space="preserve"> </w:t>
      </w:r>
      <w:r>
        <w:rPr>
          <w:spacing w:val="5"/>
        </w:rPr>
        <w:t>other</w:t>
      </w:r>
      <w:r>
        <w:rPr>
          <w:spacing w:val="23"/>
          <w:w w:val="101"/>
        </w:rPr>
        <w:t xml:space="preserve"> </w:t>
      </w:r>
      <w:r>
        <w:rPr>
          <w:spacing w:val="5"/>
        </w:rPr>
        <w:t>service</w:t>
      </w:r>
      <w:r>
        <w:rPr>
          <w:spacing w:val="23"/>
          <w:w w:val="101"/>
        </w:rPr>
        <w:t xml:space="preserve"> </w:t>
      </w:r>
      <w:r>
        <w:rPr>
          <w:spacing w:val="5"/>
        </w:rPr>
        <w:t>delivery</w:t>
      </w:r>
      <w:r>
        <w:rPr>
          <w:spacing w:val="23"/>
        </w:rPr>
        <w:t xml:space="preserve"> </w:t>
      </w:r>
      <w:r>
        <w:rPr>
          <w:spacing w:val="4"/>
        </w:rPr>
        <w:t>mode</w:t>
      </w:r>
    </w:p>
    <w:p>
      <w:pPr>
        <w:pStyle w:val="BodyText"/>
        <w:spacing w:before="181" w:line="239" w:lineRule="auto"/>
        <w:ind w:left="553" w:right="1" w:firstLine="146"/>
        <w:jc w:val="both"/>
      </w:pPr>
      <w:r>
        <w:rPr>
          <w:spacing w:val="-1"/>
        </w:rPr>
        <w:t>11A.—(1)  An  application  for  approval  of</w:t>
      </w:r>
      <w:r>
        <w:rPr>
          <w:spacing w:val="45"/>
        </w:rPr>
        <w:t xml:space="preserve"> </w:t>
      </w:r>
      <w:r>
        <w:rPr>
          <w:spacing w:val="-1"/>
        </w:rPr>
        <w:t>every</w:t>
      </w:r>
      <w:r>
        <w:rPr>
          <w:spacing w:val="54"/>
          <w:w w:val="101"/>
        </w:rPr>
        <w:t xml:space="preserve"> </w:t>
      </w:r>
      <w:r>
        <w:rPr>
          <w:spacing w:val="-1"/>
        </w:rPr>
        <w:t>permanent</w:t>
      </w:r>
      <w:r>
        <w:t xml:space="preserve"> </w:t>
      </w:r>
      <w:r>
        <w:rPr>
          <w:spacing w:val="-2"/>
        </w:rPr>
        <w:t>premises, conveyance or other service delivery mode by which a</w:t>
      </w:r>
      <w:r>
        <w:rPr>
          <w:spacing w:val="17"/>
        </w:rPr>
        <w:t xml:space="preserve"> </w:t>
      </w:r>
      <w:r>
        <w:rPr>
          <w:spacing w:val="-1"/>
        </w:rPr>
        <w:t>licensable</w:t>
      </w:r>
      <w:r>
        <w:rPr>
          <w:spacing w:val="44"/>
          <w:w w:val="101"/>
        </w:rPr>
        <w:t xml:space="preserve"> </w:t>
      </w:r>
      <w:r>
        <w:rPr>
          <w:spacing w:val="-1"/>
        </w:rPr>
        <w:t>healthcare</w:t>
      </w:r>
      <w:r>
        <w:rPr>
          <w:spacing w:val="54"/>
        </w:rPr>
        <w:t xml:space="preserve"> </w:t>
      </w:r>
      <w:r>
        <w:rPr>
          <w:spacing w:val="-1"/>
        </w:rPr>
        <w:t>service</w:t>
      </w:r>
      <w:r>
        <w:rPr>
          <w:spacing w:val="50"/>
        </w:rPr>
        <w:t xml:space="preserve"> </w:t>
      </w:r>
      <w:r>
        <w:rPr>
          <w:spacing w:val="-1"/>
        </w:rPr>
        <w:t>is</w:t>
      </w:r>
      <w:r>
        <w:rPr>
          <w:spacing w:val="49"/>
        </w:rPr>
        <w:t xml:space="preserve"> </w:t>
      </w:r>
      <w:r>
        <w:rPr>
          <w:spacing w:val="-1"/>
        </w:rPr>
        <w:t>or</w:t>
      </w:r>
      <w:r>
        <w:rPr>
          <w:spacing w:val="46"/>
          <w:w w:val="101"/>
        </w:rPr>
        <w:t xml:space="preserve"> </w:t>
      </w:r>
      <w:r>
        <w:rPr>
          <w:spacing w:val="-1"/>
        </w:rPr>
        <w:t>is</w:t>
      </w:r>
      <w:r>
        <w:rPr>
          <w:spacing w:val="48"/>
        </w:rPr>
        <w:t xml:space="preserve"> </w:t>
      </w:r>
      <w:r>
        <w:rPr>
          <w:spacing w:val="-1"/>
        </w:rPr>
        <w:t>intended</w:t>
      </w:r>
      <w:r>
        <w:rPr>
          <w:spacing w:val="43"/>
        </w:rPr>
        <w:t xml:space="preserve"> </w:t>
      </w:r>
      <w:r>
        <w:rPr>
          <w:spacing w:val="-1"/>
        </w:rPr>
        <w:t>to</w:t>
      </w:r>
      <w:r>
        <w:rPr>
          <w:spacing w:val="40"/>
        </w:rPr>
        <w:t xml:space="preserve"> </w:t>
      </w:r>
      <w:r>
        <w:rPr>
          <w:spacing w:val="-1"/>
        </w:rPr>
        <w:t>be</w:t>
      </w:r>
      <w:r>
        <w:rPr>
          <w:spacing w:val="40"/>
          <w:w w:val="101"/>
        </w:rPr>
        <w:t xml:space="preserve"> </w:t>
      </w:r>
      <w:r>
        <w:rPr>
          <w:spacing w:val="-1"/>
        </w:rPr>
        <w:t>provided</w:t>
      </w:r>
      <w:r>
        <w:t xml:space="preserve"> </w:t>
      </w:r>
      <w:r>
        <w:t>must</w:t>
      </w:r>
      <w:r>
        <w:rPr>
          <w:spacing w:val="10"/>
        </w:rPr>
        <w:t xml:space="preserve"> </w:t>
      </w:r>
      <w:r>
        <w:rPr>
          <w:spacing w:val="4"/>
        </w:rPr>
        <w:t>—</w:t>
      </w:r>
    </w:p>
    <w:p>
      <w:pPr>
        <w:pStyle w:val="BodyText"/>
        <w:spacing w:before="83" w:line="229" w:lineRule="auto"/>
        <w:jc w:val="right"/>
      </w:pPr>
      <w:r>
        <w:rPr>
          <w:spacing w:val="-1"/>
        </w:rPr>
        <w:t>(</w:t>
      </w:r>
      <w:r>
        <w:t xml:space="preserve">a)  be  made  to  the  Director-General  in  the  </w:t>
      </w:r>
      <w:r>
        <w:rPr>
          <w:spacing w:val="-1"/>
        </w:rPr>
        <w:t>form</w:t>
      </w:r>
      <w:r>
        <w:rPr>
          <w:spacing w:val="5"/>
        </w:rPr>
        <w:t xml:space="preserve">  </w:t>
      </w:r>
      <w:r>
        <w:rPr>
          <w:spacing w:val="-1"/>
        </w:rPr>
        <w:t>an</w:t>
      </w:r>
      <w:r>
        <w:t>d</w:t>
      </w:r>
    </w:p>
    <w:p>
      <w:pPr>
        <w:pStyle w:val="BodyText"/>
        <w:spacing w:before="62" w:line="264" w:lineRule="auto"/>
        <w:ind w:left="1210" w:right="1" w:firstLine="424"/>
      </w:pPr>
      <w:r>
        <w:rPr>
          <w:spacing w:val="-1"/>
        </w:rPr>
        <w:t>manner that the Director-General may determine; and</w:t>
      </w:r>
      <w:r>
        <w:rPr>
          <w:spacing w:val="5"/>
        </w:rPr>
        <w:t xml:space="preserve"> </w:t>
      </w:r>
      <w:r>
        <w:t>(b)  be accompanied by an application</w:t>
      </w:r>
      <w:r>
        <w:rPr>
          <w:spacing w:val="13"/>
        </w:rPr>
        <w:t xml:space="preserve"> </w:t>
      </w:r>
      <w:r>
        <w:t>fee</w:t>
      </w:r>
      <w:r>
        <w:rPr>
          <w:spacing w:val="14"/>
        </w:rPr>
        <w:t xml:space="preserve"> </w:t>
      </w:r>
      <w:r>
        <w:t>(if</w:t>
      </w:r>
      <w:r>
        <w:rPr>
          <w:spacing w:val="-26"/>
        </w:rPr>
        <w:t xml:space="preserve"> </w:t>
      </w:r>
      <w:r>
        <w:t>prescribed).</w:t>
      </w:r>
    </w:p>
    <w:p>
      <w:pPr>
        <w:pStyle w:val="BodyText"/>
        <w:spacing w:before="182" w:line="216" w:lineRule="auto"/>
        <w:ind w:left="556" w:right="1" w:firstLine="137"/>
      </w:pPr>
      <w:r>
        <w:rPr>
          <w:spacing w:val="-1"/>
        </w:rPr>
        <w:t>(2)  An</w:t>
      </w:r>
      <w:r>
        <w:rPr>
          <w:spacing w:val="40"/>
        </w:rPr>
        <w:t xml:space="preserve"> </w:t>
      </w:r>
      <w:r>
        <w:rPr>
          <w:spacing w:val="-1"/>
        </w:rPr>
        <w:t>application</w:t>
      </w:r>
      <w:r>
        <w:rPr>
          <w:spacing w:val="43"/>
        </w:rPr>
        <w:t xml:space="preserve"> </w:t>
      </w:r>
      <w:r>
        <w:rPr>
          <w:spacing w:val="-1"/>
        </w:rPr>
        <w:t>for</w:t>
      </w:r>
      <w:r>
        <w:rPr>
          <w:spacing w:val="38"/>
          <w:w w:val="101"/>
        </w:rPr>
        <w:t xml:space="preserve"> </w:t>
      </w:r>
      <w:r>
        <w:rPr>
          <w:spacing w:val="-1"/>
        </w:rPr>
        <w:t>approval</w:t>
      </w:r>
      <w:r>
        <w:rPr>
          <w:spacing w:val="35"/>
        </w:rPr>
        <w:t xml:space="preserve"> </w:t>
      </w:r>
      <w:r>
        <w:rPr>
          <w:spacing w:val="-1"/>
        </w:rPr>
        <w:t>me</w:t>
      </w:r>
      <w:r>
        <w:rPr>
          <w:spacing w:val="-2"/>
        </w:rPr>
        <w:t>ntioned</w:t>
      </w:r>
      <w:r>
        <w:rPr>
          <w:spacing w:val="38"/>
        </w:rPr>
        <w:t xml:space="preserve"> </w:t>
      </w:r>
      <w:r>
        <w:rPr>
          <w:spacing w:val="-2"/>
        </w:rPr>
        <w:t>in</w:t>
      </w:r>
      <w:r>
        <w:rPr>
          <w:spacing w:val="45"/>
        </w:rPr>
        <w:t xml:space="preserve"> </w:t>
      </w:r>
      <w:r>
        <w:rPr>
          <w:spacing w:val="-2"/>
        </w:rPr>
        <w:t>subsection</w:t>
      </w:r>
      <w:r>
        <w:rPr>
          <w:spacing w:val="43"/>
        </w:rPr>
        <w:t xml:space="preserve"> </w:t>
      </w:r>
      <w:r>
        <w:rPr>
          <w:spacing w:val="-2"/>
        </w:rPr>
        <w:t>(1)</w:t>
      </w:r>
      <w:r>
        <w:t xml:space="preserve"> </w:t>
      </w:r>
      <w:r>
        <w:rPr>
          <w:spacing w:val="-1"/>
        </w:rPr>
        <w:t>must</w:t>
      </w:r>
      <w:r>
        <w:rPr>
          <w:spacing w:val="25"/>
        </w:rPr>
        <w:t xml:space="preserve"> </w:t>
      </w:r>
      <w:r>
        <w:rPr>
          <w:spacing w:val="-1"/>
        </w:rPr>
        <w:t>state</w:t>
      </w:r>
      <w:r>
        <w:rPr>
          <w:spacing w:val="23"/>
        </w:rPr>
        <w:t xml:space="preserve"> </w:t>
      </w:r>
      <w:r>
        <w:rPr>
          <w:spacing w:val="-1"/>
        </w:rPr>
        <w:t>all</w:t>
      </w:r>
      <w:r>
        <w:rPr>
          <w:spacing w:val="22"/>
          <w:w w:val="101"/>
        </w:rPr>
        <w:t xml:space="preserve"> </w:t>
      </w:r>
      <w:r>
        <w:rPr>
          <w:spacing w:val="-1"/>
        </w:rPr>
        <w:t>of the</w:t>
      </w:r>
      <w:r>
        <w:rPr>
          <w:spacing w:val="23"/>
        </w:rPr>
        <w:t xml:space="preserve"> </w:t>
      </w:r>
      <w:r>
        <w:rPr>
          <w:spacing w:val="-1"/>
        </w:rPr>
        <w:t>follo</w:t>
      </w:r>
      <w:r>
        <w:rPr>
          <w:spacing w:val="-2"/>
        </w:rPr>
        <w:t>wing:</w:t>
      </w:r>
    </w:p>
    <w:p>
      <w:pPr>
        <w:pStyle w:val="BodyText"/>
        <w:spacing w:before="134" w:line="237" w:lineRule="auto"/>
        <w:ind w:left="1634" w:right="1" w:hanging="424"/>
      </w:pPr>
      <w:r>
        <w:t xml:space="preserve">(a)  every  service  delivery  mode  by  which </w:t>
      </w:r>
      <w:r>
        <w:rPr>
          <w:spacing w:val="-1"/>
        </w:rPr>
        <w:t xml:space="preserve"> the  person</w:t>
      </w:r>
      <w:r>
        <w:t xml:space="preserve"> </w:t>
      </w:r>
      <w:r>
        <w:rPr>
          <w:spacing w:val="-1"/>
        </w:rPr>
        <w:t>applying</w:t>
      </w:r>
      <w:r>
        <w:rPr>
          <w:spacing w:val="37"/>
          <w:w w:val="101"/>
        </w:rPr>
        <w:t xml:space="preserve"> </w:t>
      </w:r>
      <w:r>
        <w:rPr>
          <w:spacing w:val="-1"/>
        </w:rPr>
        <w:t>for</w:t>
      </w:r>
      <w:r>
        <w:rPr>
          <w:spacing w:val="22"/>
          <w:w w:val="101"/>
        </w:rPr>
        <w:t xml:space="preserve"> </w:t>
      </w:r>
      <w:r>
        <w:rPr>
          <w:spacing w:val="-1"/>
        </w:rPr>
        <w:t>approval</w:t>
      </w:r>
      <w:r>
        <w:rPr>
          <w:spacing w:val="23"/>
        </w:rPr>
        <w:t xml:space="preserve"> </w:t>
      </w:r>
      <w:r>
        <w:rPr>
          <w:spacing w:val="-1"/>
        </w:rPr>
        <w:t>intends</w:t>
      </w:r>
      <w:r>
        <w:rPr>
          <w:spacing w:val="18"/>
          <w:w w:val="101"/>
        </w:rPr>
        <w:t xml:space="preserve"> </w:t>
      </w:r>
      <w:r>
        <w:rPr>
          <w:spacing w:val="-1"/>
        </w:rPr>
        <w:t>to provide</w:t>
      </w:r>
      <w:r>
        <w:rPr>
          <w:spacing w:val="25"/>
        </w:rPr>
        <w:t xml:space="preserve"> </w:t>
      </w:r>
      <w:r>
        <w:rPr>
          <w:spacing w:val="-1"/>
        </w:rPr>
        <w:t>or</w:t>
      </w:r>
      <w:r>
        <w:rPr>
          <w:spacing w:val="21"/>
          <w:w w:val="101"/>
        </w:rPr>
        <w:t xml:space="preserve"> </w:t>
      </w:r>
      <w:r>
        <w:rPr>
          <w:spacing w:val="-1"/>
        </w:rPr>
        <w:t>continue</w:t>
      </w:r>
      <w:r>
        <w:t xml:space="preserve"> </w:t>
      </w:r>
      <w:r>
        <w:t>to provide</w:t>
      </w:r>
      <w:r>
        <w:rPr>
          <w:spacing w:val="16"/>
          <w:w w:val="101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licensable healthcare</w:t>
      </w:r>
      <w:r>
        <w:rPr>
          <w:spacing w:val="27"/>
        </w:rPr>
        <w:t xml:space="preserve"> </w:t>
      </w:r>
      <w:r>
        <w:t>servi</w:t>
      </w:r>
      <w:r>
        <w:rPr>
          <w:spacing w:val="-1"/>
        </w:rPr>
        <w:t>ce;</w:t>
      </w:r>
    </w:p>
    <w:p>
      <w:pPr>
        <w:pStyle w:val="BodyText"/>
        <w:spacing w:before="134" w:line="235" w:lineRule="auto"/>
        <w:ind w:left="1641" w:right="2" w:hanging="431"/>
      </w:pPr>
      <w:r>
        <w:rPr>
          <w:spacing w:val="-1"/>
        </w:rPr>
        <w:t xml:space="preserve">(b)  whether the person applying </w:t>
      </w:r>
      <w:r>
        <w:rPr>
          <w:spacing w:val="-2"/>
        </w:rPr>
        <w:t>for approval is a licensee</w:t>
      </w:r>
      <w:r>
        <w:t xml:space="preserve"> </w:t>
      </w:r>
      <w:r>
        <w:rPr>
          <w:spacing w:val="-2"/>
        </w:rPr>
        <w:t>or</w:t>
      </w:r>
      <w:r>
        <w:rPr>
          <w:spacing w:val="21"/>
        </w:rPr>
        <w:t xml:space="preserve"> </w:t>
      </w:r>
      <w:r>
        <w:rPr>
          <w:spacing w:val="-2"/>
        </w:rPr>
        <w:t>an</w:t>
      </w:r>
      <w:r>
        <w:rPr>
          <w:spacing w:val="22"/>
          <w:w w:val="101"/>
        </w:rPr>
        <w:t xml:space="preserve"> </w:t>
      </w:r>
      <w:r>
        <w:rPr>
          <w:spacing w:val="-2"/>
        </w:rPr>
        <w:t>applicant</w:t>
      </w:r>
      <w:r>
        <w:rPr>
          <w:spacing w:val="23"/>
        </w:rPr>
        <w:t xml:space="preserve"> </w:t>
      </w:r>
      <w:r>
        <w:rPr>
          <w:spacing w:val="-2"/>
        </w:rPr>
        <w:t>for</w:t>
      </w:r>
      <w:r>
        <w:rPr>
          <w:spacing w:val="21"/>
          <w:w w:val="101"/>
        </w:rPr>
        <w:t xml:space="preserve"> </w:t>
      </w:r>
      <w:r>
        <w:rPr>
          <w:spacing w:val="-2"/>
        </w:rPr>
        <w:t>a</w:t>
      </w:r>
      <w:r>
        <w:rPr>
          <w:spacing w:val="20"/>
        </w:rPr>
        <w:t xml:space="preserve"> </w:t>
      </w:r>
      <w:r>
        <w:rPr>
          <w:spacing w:val="-2"/>
        </w:rPr>
        <w:t>lice</w:t>
      </w:r>
      <w:r>
        <w:rPr>
          <w:spacing w:val="-3"/>
        </w:rPr>
        <w:t>nce;</w:t>
      </w:r>
    </w:p>
    <w:p>
      <w:pPr>
        <w:pStyle w:val="BodyText"/>
        <w:spacing w:before="135" w:line="237" w:lineRule="auto"/>
        <w:ind w:left="1635" w:right="3" w:hanging="410"/>
      </w:pPr>
      <w:r>
        <w:rPr>
          <w:spacing w:val="1"/>
        </w:rPr>
        <w:t xml:space="preserve">(c)  </w:t>
      </w:r>
      <w:r>
        <w:t>if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permanent</w:t>
      </w:r>
      <w:r>
        <w:rPr>
          <w:spacing w:val="1"/>
        </w:rPr>
        <w:t xml:space="preserve"> </w:t>
      </w:r>
      <w:r>
        <w:t>premises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used</w:t>
      </w:r>
      <w:r>
        <w:rPr>
          <w:spacing w:val="13"/>
        </w:rPr>
        <w:t xml:space="preserve"> </w:t>
      </w:r>
      <w:r>
        <w:t>or</w:t>
      </w:r>
      <w:r>
        <w:rPr>
          <w:spacing w:val="12"/>
        </w:rPr>
        <w:t xml:space="preserve"> </w:t>
      </w:r>
      <w:r>
        <w:t xml:space="preserve">continue </w:t>
      </w:r>
      <w:r>
        <w:rPr>
          <w:spacing w:val="-1"/>
        </w:rPr>
        <w:t>to</w:t>
      </w:r>
      <w:r>
        <w:rPr>
          <w:spacing w:val="-10"/>
        </w:rPr>
        <w:t xml:space="preserve"> </w:t>
      </w:r>
      <w:r>
        <w:rPr>
          <w:spacing w:val="-1"/>
        </w:rPr>
        <w:t>be</w:t>
      </w:r>
      <w:r>
        <w:rPr>
          <w:spacing w:val="-14"/>
        </w:rPr>
        <w:t xml:space="preserve"> </w:t>
      </w:r>
      <w:r>
        <w:rPr>
          <w:spacing w:val="-1"/>
        </w:rPr>
        <w:t>used</w:t>
      </w:r>
      <w:r>
        <w:rPr>
          <w:spacing w:val="-13"/>
        </w:rPr>
        <w:t xml:space="preserve"> </w:t>
      </w:r>
      <w:r>
        <w:rPr>
          <w:spacing w:val="-1"/>
        </w:rPr>
        <w:t>to</w:t>
      </w:r>
      <w:r>
        <w:rPr>
          <w:spacing w:val="-16"/>
        </w:rPr>
        <w:t xml:space="preserve"> </w:t>
      </w:r>
      <w:r>
        <w:rPr>
          <w:spacing w:val="-1"/>
        </w:rPr>
        <w:t>provide</w:t>
      </w:r>
      <w:r>
        <w:rPr>
          <w:spacing w:val="-13"/>
        </w:rPr>
        <w:t xml:space="preserve"> </w:t>
      </w:r>
      <w:r>
        <w:rPr>
          <w:spacing w:val="-1"/>
        </w:rPr>
        <w:t>the licensable</w:t>
      </w:r>
      <w:r>
        <w:rPr>
          <w:spacing w:val="-12"/>
        </w:rPr>
        <w:t xml:space="preserve"> </w:t>
      </w:r>
      <w:r>
        <w:rPr>
          <w:spacing w:val="-1"/>
        </w:rPr>
        <w:t>healthcare service,</w:t>
      </w:r>
      <w:r>
        <w:t xml:space="preserve"> </w:t>
      </w:r>
      <w:r>
        <w:t>the</w:t>
      </w:r>
      <w:r>
        <w:rPr>
          <w:spacing w:val="22"/>
        </w:rPr>
        <w:t xml:space="preserve"> </w:t>
      </w:r>
      <w:r>
        <w:t>address</w:t>
      </w:r>
      <w:r>
        <w:rPr>
          <w:spacing w:val="23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those</w:t>
      </w:r>
      <w:r>
        <w:rPr>
          <w:spacing w:val="7"/>
        </w:rPr>
        <w:t xml:space="preserve"> </w:t>
      </w:r>
      <w:r>
        <w:t>premises</w:t>
      </w:r>
      <w:r>
        <w:rPr>
          <w:spacing w:val="7"/>
        </w:rPr>
        <w:t>;</w:t>
      </w:r>
    </w:p>
    <w:p>
      <w:pPr>
        <w:pStyle w:val="BodyText"/>
        <w:spacing w:before="133" w:line="238" w:lineRule="auto"/>
        <w:ind w:left="1633" w:right="1" w:hanging="423"/>
        <w:jc w:val="right"/>
      </w:pPr>
      <w:r>
        <w:rPr>
          <w:spacing w:val="-1"/>
        </w:rPr>
        <w:t>(d)  if</w:t>
      </w:r>
      <w:r>
        <w:rPr>
          <w:spacing w:val="-19"/>
        </w:rPr>
        <w:t xml:space="preserve"> </w:t>
      </w:r>
      <w:r>
        <w:rPr>
          <w:spacing w:val="-1"/>
        </w:rPr>
        <w:t>any conveyance is to be used or continue to be used</w:t>
      </w:r>
      <w:r>
        <w:t xml:space="preserve"> </w:t>
      </w:r>
      <w:r>
        <w:rPr>
          <w:spacing w:val="-1"/>
        </w:rPr>
        <w:t>to</w:t>
      </w:r>
      <w:r>
        <w:rPr>
          <w:spacing w:val="23"/>
        </w:rPr>
        <w:t xml:space="preserve">  </w:t>
      </w:r>
      <w:r>
        <w:rPr>
          <w:spacing w:val="-1"/>
        </w:rPr>
        <w:t>provide</w:t>
      </w:r>
      <w:r>
        <w:rPr>
          <w:spacing w:val="20"/>
        </w:rPr>
        <w:t xml:space="preserve">  </w:t>
      </w:r>
      <w:r>
        <w:rPr>
          <w:spacing w:val="-1"/>
        </w:rPr>
        <w:t>the</w:t>
      </w:r>
      <w:r>
        <w:rPr>
          <w:spacing w:val="23"/>
        </w:rPr>
        <w:t xml:space="preserve">  </w:t>
      </w:r>
      <w:r>
        <w:rPr>
          <w:spacing w:val="-1"/>
        </w:rPr>
        <w:t>licensable</w:t>
      </w:r>
      <w:r>
        <w:rPr>
          <w:spacing w:val="20"/>
        </w:rPr>
        <w:t xml:space="preserve">  </w:t>
      </w:r>
      <w:r>
        <w:rPr>
          <w:spacing w:val="-1"/>
        </w:rPr>
        <w:t>healthcare</w:t>
      </w:r>
      <w:r>
        <w:rPr>
          <w:spacing w:val="26"/>
        </w:rPr>
        <w:t xml:space="preserve">  </w:t>
      </w:r>
      <w:r>
        <w:rPr>
          <w:spacing w:val="-1"/>
        </w:rPr>
        <w:t>service,</w:t>
      </w:r>
      <w:r>
        <w:rPr>
          <w:spacing w:val="20"/>
        </w:rPr>
        <w:t xml:space="preserve">  </w:t>
      </w:r>
      <w:r>
        <w:rPr>
          <w:spacing w:val="-1"/>
        </w:rPr>
        <w:t>the</w:t>
      </w:r>
      <w:r>
        <w:t xml:space="preserve"> </w:t>
      </w:r>
      <w:r>
        <w:t>registration  number  and  other  particulars,</w:t>
      </w:r>
      <w:r>
        <w:rPr>
          <w:spacing w:val="9"/>
        </w:rPr>
        <w:t xml:space="preserve">  </w:t>
      </w:r>
      <w:r>
        <w:t xml:space="preserve">and  the </w:t>
      </w:r>
      <w:r>
        <w:t>name and</w:t>
      </w:r>
      <w:r>
        <w:rPr>
          <w:spacing w:val="-12"/>
        </w:rPr>
        <w:t xml:space="preserve"> </w:t>
      </w:r>
      <w:r>
        <w:t>particulars of</w:t>
      </w:r>
      <w:r>
        <w:rPr>
          <w:spacing w:val="-34"/>
        </w:rPr>
        <w:t xml:space="preserve"> </w:t>
      </w:r>
      <w:r>
        <w:t xml:space="preserve">the owner, </w:t>
      </w:r>
      <w:r>
        <w:rPr>
          <w:spacing w:val="-1"/>
        </w:rPr>
        <w:t>of</w:t>
      </w:r>
      <w:r>
        <w:rPr>
          <w:spacing w:val="-35"/>
        </w:rPr>
        <w:t xml:space="preserve"> </w:t>
      </w:r>
      <w:r>
        <w:rPr>
          <w:spacing w:val="-1"/>
        </w:rPr>
        <w:t>the conveyance;</w:t>
      </w:r>
    </w:p>
    <w:p>
      <w:pPr>
        <w:pStyle w:val="BodyText"/>
        <w:spacing w:before="135" w:line="229" w:lineRule="auto"/>
        <w:ind w:left="1225"/>
      </w:pPr>
      <w:r>
        <w:t>(e)  other particulars</w:t>
      </w:r>
      <w:r>
        <w:rPr>
          <w:spacing w:val="23"/>
        </w:rPr>
        <w:t xml:space="preserve"> </w:t>
      </w:r>
      <w:r>
        <w:t>or</w:t>
      </w:r>
      <w:r>
        <w:rPr>
          <w:spacing w:val="18"/>
        </w:rPr>
        <w:t xml:space="preserve"> </w:t>
      </w:r>
      <w:r>
        <w:t>information</w:t>
      </w:r>
      <w:r>
        <w:rPr>
          <w:spacing w:val="25"/>
        </w:rPr>
        <w:t xml:space="preserve"> </w:t>
      </w:r>
      <w:r>
        <w:t>(if</w:t>
      </w:r>
      <w:r>
        <w:rPr>
          <w:spacing w:val="-14"/>
        </w:rPr>
        <w:t xml:space="preserve"> </w:t>
      </w:r>
      <w:r>
        <w:t>prescribed);</w:t>
      </w:r>
    </w:p>
    <w:p>
      <w:pPr>
        <w:pStyle w:val="BodyText"/>
        <w:spacing w:before="135" w:line="237" w:lineRule="auto"/>
        <w:ind w:left="1637" w:right="2" w:hanging="369"/>
      </w:pPr>
      <w:r>
        <w:rPr>
          <w:spacing w:val="-1"/>
        </w:rPr>
        <w:t>(f)  any     other</w:t>
      </w:r>
      <w:r>
        <w:rPr>
          <w:spacing w:val="3"/>
        </w:rPr>
        <w:t xml:space="preserve">     </w:t>
      </w:r>
      <w:r>
        <w:rPr>
          <w:spacing w:val="-1"/>
        </w:rPr>
        <w:t>additional</w:t>
      </w:r>
      <w:r>
        <w:rPr>
          <w:spacing w:val="3"/>
        </w:rPr>
        <w:t xml:space="preserve">     </w:t>
      </w:r>
      <w:r>
        <w:rPr>
          <w:spacing w:val="-1"/>
        </w:rPr>
        <w:t>information</w:t>
      </w:r>
      <w:r>
        <w:rPr>
          <w:spacing w:val="2"/>
        </w:rPr>
        <w:t xml:space="preserve">     </w:t>
      </w:r>
      <w:r>
        <w:rPr>
          <w:spacing w:val="-1"/>
        </w:rPr>
        <w:t>that</w:t>
      </w:r>
      <w:r>
        <w:rPr>
          <w:spacing w:val="2"/>
        </w:rPr>
        <w:t xml:space="preserve">     </w:t>
      </w:r>
      <w:r>
        <w:rPr>
          <w:spacing w:val="-1"/>
        </w:rPr>
        <w:t>the</w:t>
      </w:r>
      <w:r>
        <w:rPr>
          <w:spacing w:val="4"/>
        </w:rPr>
        <w:t xml:space="preserve"> </w:t>
      </w:r>
      <w:r>
        <w:rPr>
          <w:spacing w:val="-1"/>
        </w:rPr>
        <w:t>Director-General</w:t>
      </w:r>
      <w:r>
        <w:rPr>
          <w:spacing w:val="10"/>
        </w:rPr>
        <w:t xml:space="preserve">    </w:t>
      </w:r>
      <w:r>
        <w:rPr>
          <w:spacing w:val="-1"/>
        </w:rPr>
        <w:t>requires</w:t>
      </w:r>
      <w:r>
        <w:rPr>
          <w:spacing w:val="9"/>
        </w:rPr>
        <w:t xml:space="preserve">    </w:t>
      </w:r>
      <w:r>
        <w:rPr>
          <w:spacing w:val="-1"/>
        </w:rPr>
        <w:t>to</w:t>
      </w:r>
      <w:r>
        <w:rPr>
          <w:spacing w:val="11"/>
        </w:rPr>
        <w:t xml:space="preserve">    </w:t>
      </w:r>
      <w:r>
        <w:rPr>
          <w:spacing w:val="-1"/>
        </w:rPr>
        <w:t>decide</w:t>
      </w:r>
      <w:r>
        <w:rPr>
          <w:spacing w:val="11"/>
        </w:rPr>
        <w:t xml:space="preserve">    </w:t>
      </w:r>
      <w:r>
        <w:rPr>
          <w:spacing w:val="-1"/>
        </w:rPr>
        <w:t>on</w:t>
      </w:r>
      <w:r>
        <w:rPr>
          <w:spacing w:val="10"/>
        </w:rPr>
        <w:t xml:space="preserve">    </w:t>
      </w:r>
      <w:r>
        <w:rPr>
          <w:spacing w:val="-1"/>
        </w:rPr>
        <w:t>the</w:t>
      </w:r>
      <w:r>
        <w:t xml:space="preserve"> </w:t>
      </w:r>
      <w:r>
        <w:t>application</w:t>
      </w:r>
      <w:r>
        <w:rPr>
          <w:spacing w:val="22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particular</w:t>
      </w:r>
      <w:r>
        <w:rPr>
          <w:spacing w:val="21"/>
        </w:rPr>
        <w:t xml:space="preserve"> </w:t>
      </w:r>
      <w:r>
        <w:t>case</w:t>
      </w:r>
      <w:r>
        <w:rPr>
          <w:spacing w:val="1"/>
        </w:rPr>
        <w:t>.</w:t>
      </w:r>
    </w:p>
    <w:p>
      <w:pPr>
        <w:pStyle w:val="BodyText"/>
        <w:spacing w:before="181" w:line="216" w:lineRule="auto"/>
        <w:ind w:left="562" w:firstLine="132"/>
      </w:pPr>
      <w:r>
        <w:t>(3)  The  Director-General</w:t>
      </w:r>
      <w:r>
        <w:rPr>
          <w:spacing w:val="-1"/>
        </w:rPr>
        <w:t xml:space="preserve">  may  carry  out  any</w:t>
      </w:r>
      <w:r>
        <w:rPr>
          <w:spacing w:val="4"/>
        </w:rPr>
        <w:t xml:space="preserve">  </w:t>
      </w:r>
      <w:r>
        <w:rPr>
          <w:spacing w:val="-1"/>
        </w:rPr>
        <w:t>inquiries</w:t>
      </w:r>
      <w:r>
        <w:rPr>
          <w:spacing w:val="5"/>
        </w:rPr>
        <w:t xml:space="preserve">  </w:t>
      </w:r>
      <w:r>
        <w:rPr>
          <w:spacing w:val="-1"/>
        </w:rPr>
        <w:t>and</w:t>
      </w:r>
      <w:r>
        <w:t xml:space="preserve"> </w:t>
      </w:r>
      <w:r>
        <w:rPr>
          <w:spacing w:val="-2"/>
        </w:rPr>
        <w:t>inv</w:t>
      </w:r>
      <w:r>
        <w:rPr>
          <w:spacing w:val="-1"/>
        </w:rPr>
        <w:t xml:space="preserve">estigations in relation to </w:t>
      </w:r>
      <w:r>
        <w:rPr>
          <w:spacing w:val="-2"/>
        </w:rPr>
        <w:t>the application that are necessary fo</w:t>
      </w:r>
      <w:r>
        <w:rPr>
          <w:spacing w:val="1"/>
        </w:rPr>
        <w:t>r</w:t>
      </w:r>
    </w:p>
    <w:p>
      <w:pPr>
        <w:spacing w:line="216" w:lineRule="auto"/>
        <w:sectPr>
          <w:headerReference w:type="default" r:id="rId14"/>
          <w:pgSz w:w="9978" w:h="14174"/>
          <w:pgMar w:top="1191" w:right="1302" w:bottom="0" w:left="1496" w:header="789" w:footer="0" w:gutter="0"/>
          <w:pgNumType w:start="10"/>
          <w:cols w:space="708"/>
        </w:sectPr>
      </w:pPr>
    </w:p>
    <w:p>
      <w:pPr>
        <w:pStyle w:val="BodyText"/>
        <w:spacing w:before="220" w:line="256" w:lineRule="auto"/>
        <w:ind w:left="529" w:right="35"/>
      </w:pPr>
      <w:r>
        <w:t>a proper</w:t>
      </w:r>
      <w:r>
        <w:rPr>
          <w:spacing w:val="16"/>
          <w:w w:val="101"/>
        </w:rPr>
        <w:t xml:space="preserve"> </w:t>
      </w:r>
      <w:r>
        <w:t>consideration</w:t>
      </w:r>
      <w:r>
        <w:rPr>
          <w:spacing w:val="20"/>
          <w:w w:val="101"/>
        </w:rPr>
        <w:t xml:space="preserve"> </w:t>
      </w:r>
      <w:r>
        <w:t>of</w:t>
      </w:r>
      <w:r>
        <w:rPr>
          <w:spacing w:val="-16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applicati</w:t>
      </w:r>
      <w:r>
        <w:rPr>
          <w:spacing w:val="-1"/>
        </w:rPr>
        <w:t>on,</w:t>
      </w:r>
      <w:r>
        <w:rPr>
          <w:spacing w:val="18"/>
          <w:w w:val="101"/>
        </w:rPr>
        <w:t xml:space="preserve"> </w:t>
      </w:r>
      <w:r>
        <w:rPr>
          <w:spacing w:val="-1"/>
        </w:rPr>
        <w:t>including</w:t>
      </w:r>
      <w:r>
        <w:rPr>
          <w:spacing w:val="18"/>
        </w:rPr>
        <w:t xml:space="preserve"> </w:t>
      </w:r>
      <w:r>
        <w:rPr>
          <w:spacing w:val="-1"/>
        </w:rPr>
        <w:t>inspections</w:t>
      </w:r>
      <w:r>
        <w:t xml:space="preserve"> </w:t>
      </w:r>
      <w:r>
        <w:t>of</w:t>
      </w:r>
      <w:r>
        <w:rPr>
          <w:spacing w:val="-17"/>
        </w:rPr>
        <w:t xml:space="preserve"> </w:t>
      </w:r>
      <w:r>
        <w:rPr>
          <w:spacing w:val="21"/>
        </w:rPr>
        <w:t>—</w:t>
      </w:r>
    </w:p>
    <w:p>
      <w:pPr>
        <w:pStyle w:val="BodyText"/>
        <w:spacing w:before="81" w:line="237" w:lineRule="auto"/>
        <w:ind w:left="1597" w:right="33" w:hanging="421"/>
      </w:pPr>
      <w:r>
        <w:t>(a)  the</w:t>
      </w:r>
      <w:r>
        <w:rPr>
          <w:spacing w:val="20"/>
        </w:rPr>
        <w:t xml:space="preserve">  </w:t>
      </w:r>
      <w:r>
        <w:t>permanent</w:t>
      </w:r>
      <w:r>
        <w:rPr>
          <w:spacing w:val="20"/>
          <w:w w:val="101"/>
        </w:rPr>
        <w:t xml:space="preserve">  </w:t>
      </w:r>
      <w:r>
        <w:t>premise</w:t>
      </w:r>
      <w:r>
        <w:rPr>
          <w:spacing w:val="-1"/>
        </w:rPr>
        <w:t>s</w:t>
      </w:r>
      <w:r>
        <w:rPr>
          <w:spacing w:val="25"/>
        </w:rPr>
        <w:t xml:space="preserve">  </w:t>
      </w:r>
      <w:r>
        <w:rPr>
          <w:spacing w:val="-1"/>
        </w:rPr>
        <w:t>at</w:t>
      </w:r>
      <w:r>
        <w:rPr>
          <w:spacing w:val="21"/>
          <w:w w:val="101"/>
        </w:rPr>
        <w:t xml:space="preserve">  </w:t>
      </w:r>
      <w:r>
        <w:rPr>
          <w:spacing w:val="-1"/>
        </w:rPr>
        <w:t>which</w:t>
      </w:r>
      <w:r>
        <w:rPr>
          <w:spacing w:val="21"/>
          <w:w w:val="101"/>
        </w:rPr>
        <w:t xml:space="preserve">  </w:t>
      </w:r>
      <w:r>
        <w:rPr>
          <w:spacing w:val="-1"/>
        </w:rPr>
        <w:t>the</w:t>
      </w:r>
      <w:r>
        <w:rPr>
          <w:spacing w:val="24"/>
          <w:w w:val="101"/>
        </w:rPr>
        <w:t xml:space="preserve">  </w:t>
      </w:r>
      <w:r>
        <w:rPr>
          <w:spacing w:val="-1"/>
        </w:rPr>
        <w:t>licensable</w:t>
      </w:r>
      <w:r>
        <w:t xml:space="preserve"> </w:t>
      </w:r>
      <w:r>
        <w:t>healthcare</w:t>
      </w:r>
      <w:r>
        <w:rPr>
          <w:spacing w:val="19"/>
          <w:w w:val="101"/>
        </w:rPr>
        <w:t xml:space="preserve">  </w:t>
      </w:r>
      <w:r>
        <w:t>service</w:t>
      </w:r>
      <w:r>
        <w:rPr>
          <w:spacing w:val="16"/>
        </w:rPr>
        <w:t xml:space="preserve">  </w:t>
      </w:r>
      <w:r>
        <w:t>is  provide</w:t>
      </w:r>
      <w:r>
        <w:rPr>
          <w:spacing w:val="-1"/>
        </w:rPr>
        <w:t>d</w:t>
      </w:r>
      <w:r>
        <w:rPr>
          <w:spacing w:val="16"/>
        </w:rPr>
        <w:t xml:space="preserve">  </w:t>
      </w:r>
      <w:r>
        <w:rPr>
          <w:spacing w:val="-1"/>
        </w:rPr>
        <w:t>or</w:t>
      </w:r>
      <w:r>
        <w:rPr>
          <w:spacing w:val="16"/>
        </w:rPr>
        <w:t xml:space="preserve">  </w:t>
      </w:r>
      <w:r>
        <w:rPr>
          <w:spacing w:val="-1"/>
        </w:rPr>
        <w:t>intended</w:t>
      </w:r>
      <w:r>
        <w:rPr>
          <w:spacing w:val="13"/>
        </w:rPr>
        <w:t xml:space="preserve">  </w:t>
      </w:r>
      <w:r>
        <w:rPr>
          <w:spacing w:val="-1"/>
        </w:rPr>
        <w:t>to</w:t>
      </w:r>
      <w:r>
        <w:rPr>
          <w:spacing w:val="13"/>
        </w:rPr>
        <w:t xml:space="preserve"> 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provided;</w:t>
      </w:r>
    </w:p>
    <w:p>
      <w:pPr>
        <w:pStyle w:val="BodyText"/>
        <w:spacing w:before="134"/>
        <w:ind w:left="1607" w:right="33" w:hanging="431"/>
      </w:pPr>
      <w:r>
        <w:rPr>
          <w:spacing w:val="-1"/>
        </w:rPr>
        <w:t>(b)  the</w:t>
      </w:r>
      <w:r>
        <w:rPr>
          <w:spacing w:val="27"/>
        </w:rPr>
        <w:t xml:space="preserve">  </w:t>
      </w:r>
      <w:r>
        <w:rPr>
          <w:spacing w:val="-1"/>
        </w:rPr>
        <w:t>conveyance  used   or</w:t>
      </w:r>
      <w:r>
        <w:rPr>
          <w:spacing w:val="18"/>
        </w:rPr>
        <w:t xml:space="preserve">  </w:t>
      </w:r>
      <w:r>
        <w:rPr>
          <w:spacing w:val="-1"/>
        </w:rPr>
        <w:t>intended</w:t>
      </w:r>
      <w:r>
        <w:rPr>
          <w:spacing w:val="17"/>
        </w:rPr>
        <w:t xml:space="preserve">  </w:t>
      </w:r>
      <w:r>
        <w:rPr>
          <w:spacing w:val="-1"/>
        </w:rPr>
        <w:t>to  be</w:t>
      </w:r>
      <w:r>
        <w:rPr>
          <w:spacing w:val="15"/>
        </w:rPr>
        <w:t xml:space="preserve">  </w:t>
      </w:r>
      <w:r>
        <w:rPr>
          <w:spacing w:val="-1"/>
        </w:rPr>
        <w:t>used   in</w:t>
      </w:r>
      <w:r>
        <w:rPr>
          <w:spacing w:val="1"/>
        </w:rPr>
        <w:t xml:space="preserve"> </w:t>
      </w:r>
      <w:r>
        <w:rPr>
          <w:spacing w:val="-1"/>
        </w:rPr>
        <w:t>connection with the licensable healthcare</w:t>
      </w:r>
      <w:r>
        <w:rPr>
          <w:spacing w:val="-2"/>
        </w:rPr>
        <w:t xml:space="preserve"> service; and</w:t>
      </w:r>
    </w:p>
    <w:p>
      <w:pPr>
        <w:pStyle w:val="BodyText"/>
        <w:spacing w:before="121" w:line="237" w:lineRule="auto"/>
        <w:ind w:left="1606" w:right="32" w:hanging="415"/>
        <w:jc w:val="right"/>
      </w:pPr>
      <w:r>
        <w:rPr>
          <w:spacing w:val="-1"/>
        </w:rPr>
        <w:t>(c)  any premises,</w:t>
      </w:r>
      <w:r>
        <w:rPr>
          <w:spacing w:val="39"/>
          <w:w w:val="101"/>
        </w:rPr>
        <w:t xml:space="preserve"> </w:t>
      </w:r>
      <w:r>
        <w:rPr>
          <w:spacing w:val="-1"/>
        </w:rPr>
        <w:t>facilities,</w:t>
      </w:r>
      <w:r>
        <w:rPr>
          <w:spacing w:val="22"/>
          <w:w w:val="101"/>
        </w:rPr>
        <w:t xml:space="preserve"> </w:t>
      </w:r>
      <w:r>
        <w:rPr>
          <w:spacing w:val="-1"/>
        </w:rPr>
        <w:t>equipment</w:t>
      </w:r>
      <w:r>
        <w:rPr>
          <w:spacing w:val="21"/>
        </w:rPr>
        <w:t xml:space="preserve"> </w:t>
      </w:r>
      <w:r>
        <w:rPr>
          <w:spacing w:val="-1"/>
        </w:rPr>
        <w:t>or</w:t>
      </w:r>
      <w:r>
        <w:rPr>
          <w:spacing w:val="18"/>
        </w:rPr>
        <w:t xml:space="preserve"> </w:t>
      </w:r>
      <w:r>
        <w:rPr>
          <w:spacing w:val="-1"/>
        </w:rPr>
        <w:t>device used</w:t>
      </w:r>
      <w:r>
        <w:rPr>
          <w:spacing w:val="20"/>
        </w:rPr>
        <w:t xml:space="preserve"> </w:t>
      </w:r>
      <w:r>
        <w:rPr>
          <w:spacing w:val="-1"/>
        </w:rPr>
        <w:t>or</w:t>
      </w:r>
      <w:r>
        <w:t xml:space="preserve"> </w:t>
      </w:r>
      <w:r>
        <w:rPr>
          <w:spacing w:val="-1"/>
        </w:rPr>
        <w:t>intended</w:t>
      </w:r>
      <w:r>
        <w:rPr>
          <w:spacing w:val="46"/>
          <w:w w:val="101"/>
        </w:rPr>
        <w:t xml:space="preserve"> </w:t>
      </w:r>
      <w:r>
        <w:rPr>
          <w:spacing w:val="-1"/>
        </w:rPr>
        <w:t>to</w:t>
      </w:r>
      <w:r>
        <w:rPr>
          <w:spacing w:val="43"/>
        </w:rPr>
        <w:t xml:space="preserve"> </w:t>
      </w:r>
      <w:r>
        <w:rPr>
          <w:spacing w:val="-1"/>
        </w:rPr>
        <w:t>be</w:t>
      </w:r>
      <w:r>
        <w:rPr>
          <w:spacing w:val="44"/>
        </w:rPr>
        <w:t xml:space="preserve"> </w:t>
      </w:r>
      <w:r>
        <w:rPr>
          <w:spacing w:val="-1"/>
        </w:rPr>
        <w:t>used</w:t>
      </w:r>
      <w:r>
        <w:rPr>
          <w:spacing w:val="50"/>
          <w:w w:val="101"/>
        </w:rPr>
        <w:t xml:space="preserve"> </w:t>
      </w:r>
      <w:r>
        <w:rPr>
          <w:spacing w:val="-1"/>
        </w:rPr>
        <w:t>in</w:t>
      </w:r>
      <w:r>
        <w:rPr>
          <w:spacing w:val="52"/>
          <w:w w:val="101"/>
        </w:rPr>
        <w:t xml:space="preserve"> </w:t>
      </w:r>
      <w:r>
        <w:rPr>
          <w:spacing w:val="-1"/>
        </w:rPr>
        <w:t>connection</w:t>
      </w:r>
      <w:r>
        <w:rPr>
          <w:spacing w:val="45"/>
        </w:rPr>
        <w:t xml:space="preserve"> </w:t>
      </w:r>
      <w:r>
        <w:rPr>
          <w:spacing w:val="-1"/>
        </w:rPr>
        <w:t>with</w:t>
      </w:r>
      <w:r>
        <w:rPr>
          <w:spacing w:val="46"/>
        </w:rPr>
        <w:t xml:space="preserve"> </w:t>
      </w:r>
      <w:r>
        <w:rPr>
          <w:spacing w:val="-1"/>
        </w:rPr>
        <w:t>the</w:t>
      </w:r>
      <w:r>
        <w:rPr>
          <w:spacing w:val="56"/>
          <w:w w:val="101"/>
        </w:rPr>
        <w:t xml:space="preserve"> </w:t>
      </w:r>
      <w:r>
        <w:rPr>
          <w:spacing w:val="-1"/>
        </w:rPr>
        <w:t>s</w:t>
      </w:r>
      <w:r>
        <w:rPr>
          <w:spacing w:val="-2"/>
        </w:rPr>
        <w:t>ervice</w:t>
      </w:r>
      <w:r>
        <w:t xml:space="preserve"> </w:t>
      </w:r>
      <w:r>
        <w:t>delivery mode</w:t>
      </w:r>
      <w:r>
        <w:rPr>
          <w:spacing w:val="17"/>
        </w:rPr>
        <w:t xml:space="preserve"> </w:t>
      </w:r>
      <w:r>
        <w:t>that</w:t>
      </w:r>
      <w:r>
        <w:rPr>
          <w:spacing w:val="19"/>
          <w:w w:val="101"/>
        </w:rPr>
        <w:t xml:space="preserve"> </w:t>
      </w:r>
      <w:r>
        <w:t>is the</w:t>
      </w:r>
      <w:r>
        <w:rPr>
          <w:spacing w:val="26"/>
        </w:rPr>
        <w:t xml:space="preserve"> </w:t>
      </w:r>
      <w:r>
        <w:t>subject</w:t>
      </w:r>
      <w:r>
        <w:rPr>
          <w:spacing w:val="21"/>
          <w:w w:val="101"/>
        </w:rPr>
        <w:t xml:space="preserve"> </w:t>
      </w:r>
      <w:r>
        <w:t>of t</w:t>
      </w:r>
      <w:r>
        <w:rPr>
          <w:spacing w:val="-1"/>
        </w:rPr>
        <w:t>he</w:t>
      </w:r>
      <w:r>
        <w:rPr>
          <w:spacing w:val="22"/>
          <w:w w:val="101"/>
        </w:rPr>
        <w:t xml:space="preserve"> </w:t>
      </w:r>
      <w:r>
        <w:rPr>
          <w:spacing w:val="-1"/>
        </w:rPr>
        <w:t>application.</w:t>
      </w:r>
    </w:p>
    <w:p>
      <w:pPr>
        <w:pStyle w:val="BodyText"/>
        <w:spacing w:before="182" w:line="216" w:lineRule="auto"/>
        <w:ind w:left="529" w:right="33" w:firstLine="130"/>
      </w:pPr>
      <w:r>
        <w:rPr>
          <w:spacing w:val="-1"/>
        </w:rPr>
        <w:t>(4)  The    Director-General</w:t>
      </w:r>
      <w:r>
        <w:rPr>
          <w:spacing w:val="18"/>
        </w:rPr>
        <w:t xml:space="preserve">   </w:t>
      </w:r>
      <w:r>
        <w:rPr>
          <w:spacing w:val="-1"/>
        </w:rPr>
        <w:t>may</w:t>
      </w:r>
      <w:r>
        <w:rPr>
          <w:spacing w:val="17"/>
        </w:rPr>
        <w:t xml:space="preserve">   </w:t>
      </w:r>
      <w:r>
        <w:rPr>
          <w:spacing w:val="-1"/>
        </w:rPr>
        <w:t>refuse</w:t>
      </w:r>
      <w:r>
        <w:rPr>
          <w:spacing w:val="18"/>
        </w:rPr>
        <w:t xml:space="preserve">   </w:t>
      </w:r>
      <w:r>
        <w:rPr>
          <w:spacing w:val="-1"/>
        </w:rPr>
        <w:t>to</w:t>
      </w:r>
      <w:r>
        <w:rPr>
          <w:spacing w:val="19"/>
          <w:w w:val="101"/>
        </w:rPr>
        <w:t xml:space="preserve">   </w:t>
      </w:r>
      <w:r>
        <w:rPr>
          <w:spacing w:val="-1"/>
        </w:rPr>
        <w:t>cons</w:t>
      </w:r>
      <w:r>
        <w:rPr>
          <w:spacing w:val="-2"/>
        </w:rPr>
        <w:t>ider</w:t>
      </w:r>
      <w:r>
        <w:rPr>
          <w:spacing w:val="19"/>
          <w:w w:val="101"/>
        </w:rPr>
        <w:t xml:space="preserve">   </w:t>
      </w:r>
      <w:r>
        <w:rPr>
          <w:spacing w:val="-2"/>
        </w:rPr>
        <w:t>an</w:t>
      </w:r>
      <w:r>
        <w:t xml:space="preserve"> </w:t>
      </w:r>
      <w:r>
        <w:t>application</w:t>
      </w:r>
      <w:r>
        <w:rPr>
          <w:spacing w:val="2"/>
        </w:rPr>
        <w:t xml:space="preserve"> —</w:t>
      </w:r>
    </w:p>
    <w:p>
      <w:pPr>
        <w:pStyle w:val="BodyText"/>
        <w:spacing w:before="135"/>
        <w:ind w:left="1610" w:right="34" w:hanging="434"/>
      </w:pPr>
      <w:r>
        <w:rPr>
          <w:spacing w:val="-1"/>
        </w:rPr>
        <w:t>(a)  that is incomplete or not made in a</w:t>
      </w:r>
      <w:r>
        <w:rPr>
          <w:spacing w:val="-2"/>
        </w:rPr>
        <w:t>ccordance with this</w:t>
      </w:r>
      <w:r>
        <w:t xml:space="preserve"> </w:t>
      </w:r>
      <w:r>
        <w:rPr>
          <w:spacing w:val="-2"/>
        </w:rPr>
        <w:t>section;</w:t>
      </w:r>
      <w:r>
        <w:rPr>
          <w:spacing w:val="23"/>
          <w:w w:val="101"/>
        </w:rPr>
        <w:t xml:space="preserve"> </w:t>
      </w:r>
      <w:r>
        <w:rPr>
          <w:spacing w:val="-2"/>
        </w:rPr>
        <w:t>or</w:t>
      </w:r>
    </w:p>
    <w:p>
      <w:pPr>
        <w:pStyle w:val="BodyText"/>
        <w:spacing w:before="121" w:line="237" w:lineRule="auto"/>
        <w:ind w:left="1600" w:right="33" w:hanging="424"/>
      </w:pPr>
      <w:r>
        <w:rPr>
          <w:spacing w:val="-1"/>
        </w:rPr>
        <w:t>(b)  where</w:t>
      </w:r>
      <w:r>
        <w:rPr>
          <w:spacing w:val="27"/>
        </w:rPr>
        <w:t xml:space="preserve">  </w:t>
      </w:r>
      <w:r>
        <w:rPr>
          <w:spacing w:val="-1"/>
        </w:rPr>
        <w:t>an</w:t>
      </w:r>
      <w:r>
        <w:rPr>
          <w:spacing w:val="27"/>
        </w:rPr>
        <w:t xml:space="preserve">  </w:t>
      </w:r>
      <w:r>
        <w:rPr>
          <w:spacing w:val="-1"/>
        </w:rPr>
        <w:t>inquiry</w:t>
      </w:r>
      <w:r>
        <w:rPr>
          <w:spacing w:val="27"/>
          <w:w w:val="101"/>
        </w:rPr>
        <w:t xml:space="preserve">  </w:t>
      </w:r>
      <w:r>
        <w:rPr>
          <w:spacing w:val="-1"/>
        </w:rPr>
        <w:t>or</w:t>
      </w:r>
      <w:r>
        <w:rPr>
          <w:spacing w:val="25"/>
        </w:rPr>
        <w:t xml:space="preserve">  </w:t>
      </w:r>
      <w:r>
        <w:rPr>
          <w:spacing w:val="-1"/>
        </w:rPr>
        <w:t>investigation</w:t>
      </w:r>
      <w:r>
        <w:rPr>
          <w:spacing w:val="25"/>
        </w:rPr>
        <w:t xml:space="preserve">  </w:t>
      </w:r>
      <w:r>
        <w:rPr>
          <w:spacing w:val="-2"/>
        </w:rPr>
        <w:t>mentioned</w:t>
      </w:r>
      <w:r>
        <w:rPr>
          <w:spacing w:val="27"/>
        </w:rPr>
        <w:t xml:space="preserve">  </w:t>
      </w:r>
      <w:r>
        <w:rPr>
          <w:spacing w:val="-2"/>
        </w:rPr>
        <w:t>in</w:t>
      </w:r>
      <w:r>
        <w:t xml:space="preserve"> </w:t>
      </w:r>
      <w:r>
        <w:rPr>
          <w:spacing w:val="-1"/>
        </w:rPr>
        <w:t>subsection   (3)   in</w:t>
      </w:r>
      <w:r>
        <w:rPr>
          <w:spacing w:val="29"/>
        </w:rPr>
        <w:t xml:space="preserve">  </w:t>
      </w:r>
      <w:r>
        <w:rPr>
          <w:spacing w:val="-1"/>
        </w:rPr>
        <w:t>relation   to</w:t>
      </w:r>
      <w:r>
        <w:rPr>
          <w:spacing w:val="29"/>
        </w:rPr>
        <w:t xml:space="preserve">  </w:t>
      </w:r>
      <w:r>
        <w:rPr>
          <w:spacing w:val="-1"/>
        </w:rPr>
        <w:t>the   application   is</w:t>
      </w:r>
      <w:r>
        <w:rPr>
          <w:spacing w:val="1"/>
        </w:rPr>
        <w:t xml:space="preserve"> </w:t>
      </w:r>
      <w:r>
        <w:t>refused by</w:t>
      </w:r>
      <w:r>
        <w:rPr>
          <w:spacing w:val="15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applican</w:t>
      </w:r>
      <w:r>
        <w:rPr>
          <w:spacing w:val="-1"/>
        </w:rPr>
        <w:t>t.</w:t>
      </w:r>
    </w:p>
    <w:p>
      <w:pPr>
        <w:pStyle w:val="BodyText"/>
        <w:spacing w:before="309" w:line="213" w:lineRule="auto"/>
        <w:ind w:left="529" w:right="274" w:firstLine="1"/>
      </w:pPr>
      <w:r>
        <w:rPr>
          <w:spacing w:val="7"/>
        </w:rPr>
        <w:t>Grant of</w:t>
      </w:r>
      <w:r>
        <w:rPr>
          <w:spacing w:val="-14"/>
        </w:rPr>
        <w:t xml:space="preserve"> </w:t>
      </w:r>
      <w:r>
        <w:rPr>
          <w:spacing w:val="7"/>
        </w:rPr>
        <w:t>approval for permanent premises, conveyance or</w:t>
      </w:r>
      <w:r>
        <w:t xml:space="preserve"> </w:t>
      </w:r>
      <w:r>
        <w:rPr>
          <w:spacing w:val="5"/>
        </w:rPr>
        <w:t>other</w:t>
      </w:r>
      <w:r>
        <w:rPr>
          <w:spacing w:val="23"/>
        </w:rPr>
        <w:t xml:space="preserve"> </w:t>
      </w:r>
      <w:r>
        <w:rPr>
          <w:spacing w:val="5"/>
        </w:rPr>
        <w:t>service</w:t>
      </w:r>
      <w:r>
        <w:rPr>
          <w:spacing w:val="25"/>
        </w:rPr>
        <w:t xml:space="preserve"> </w:t>
      </w:r>
      <w:r>
        <w:rPr>
          <w:spacing w:val="5"/>
        </w:rPr>
        <w:t>deliver</w:t>
      </w:r>
      <w:r>
        <w:rPr>
          <w:spacing w:val="4"/>
        </w:rPr>
        <w:t>y</w:t>
      </w:r>
      <w:r>
        <w:rPr>
          <w:spacing w:val="23"/>
        </w:rPr>
        <w:t xml:space="preserve"> </w:t>
      </w:r>
      <w:r>
        <w:rPr>
          <w:spacing w:val="4"/>
        </w:rPr>
        <w:t>mode</w:t>
      </w:r>
    </w:p>
    <w:p>
      <w:pPr>
        <w:pStyle w:val="BodyText"/>
        <w:spacing w:before="183" w:line="224" w:lineRule="auto"/>
        <w:ind w:left="533" w:right="32" w:firstLine="133"/>
        <w:jc w:val="both"/>
      </w:pPr>
      <w:r>
        <w:t>11B.—(1)  After     considering      a</w:t>
      </w:r>
      <w:r>
        <w:rPr>
          <w:spacing w:val="-1"/>
        </w:rPr>
        <w:t>ny      application     under</w:t>
      </w:r>
      <w:r>
        <w:t xml:space="preserve"> </w:t>
      </w:r>
      <w:r>
        <w:rPr>
          <w:spacing w:val="-2"/>
        </w:rPr>
        <w:t>section     11A,     the     Director-General     may,     subject     to</w:t>
      </w:r>
      <w:r>
        <w:rPr>
          <w:spacing w:val="11"/>
        </w:rPr>
        <w:t xml:space="preserve"> </w:t>
      </w:r>
      <w:r>
        <w:rPr>
          <w:spacing w:val="-1"/>
        </w:rPr>
        <w:t>subsection</w:t>
      </w:r>
      <w:r>
        <w:rPr>
          <w:spacing w:val="29"/>
        </w:rPr>
        <w:t xml:space="preserve"> </w:t>
      </w:r>
      <w:r>
        <w:rPr>
          <w:spacing w:val="-1"/>
        </w:rPr>
        <w:t>(4) —</w:t>
      </w:r>
    </w:p>
    <w:p>
      <w:pPr>
        <w:pStyle w:val="BodyText"/>
        <w:spacing w:before="136" w:line="228" w:lineRule="auto"/>
        <w:ind w:right="32"/>
        <w:jc w:val="right"/>
      </w:pPr>
      <w:r>
        <w:t>(a)  on</w:t>
      </w:r>
      <w:r>
        <w:rPr>
          <w:spacing w:val="20"/>
        </w:rPr>
        <w:t xml:space="preserve"> </w:t>
      </w:r>
      <w:r>
        <w:t>payment</w:t>
      </w:r>
      <w:r>
        <w:rPr>
          <w:spacing w:val="29"/>
        </w:rPr>
        <w:t xml:space="preserve"> </w:t>
      </w:r>
      <w:r>
        <w:t>of an</w:t>
      </w:r>
      <w:r>
        <w:rPr>
          <w:spacing w:val="30"/>
        </w:rPr>
        <w:t xml:space="preserve"> </w:t>
      </w:r>
      <w:r>
        <w:t>approval</w:t>
      </w:r>
      <w:r>
        <w:rPr>
          <w:spacing w:val="31"/>
        </w:rPr>
        <w:t xml:space="preserve"> </w:t>
      </w:r>
      <w:r>
        <w:t>fee</w:t>
      </w:r>
      <w:r>
        <w:rPr>
          <w:spacing w:val="31"/>
        </w:rPr>
        <w:t xml:space="preserve"> </w:t>
      </w:r>
      <w:r>
        <w:t>(if prescribed),</w:t>
      </w:r>
      <w:r>
        <w:rPr>
          <w:spacing w:val="29"/>
        </w:rPr>
        <w:t xml:space="preserve"> </w:t>
      </w:r>
      <w:r>
        <w:t>grant</w:t>
      </w:r>
    </w:p>
    <w:p>
      <w:pPr>
        <w:pStyle w:val="BodyText"/>
        <w:spacing w:before="17" w:line="228" w:lineRule="auto"/>
        <w:ind w:left="1601"/>
      </w:pPr>
      <w:r>
        <w:rPr>
          <w:spacing w:val="-2"/>
        </w:rPr>
        <w:t>the</w:t>
      </w:r>
      <w:r>
        <w:rPr>
          <w:spacing w:val="32"/>
          <w:w w:val="101"/>
        </w:rPr>
        <w:t xml:space="preserve"> </w:t>
      </w:r>
      <w:r>
        <w:rPr>
          <w:spacing w:val="-2"/>
        </w:rPr>
        <w:t>approval;</w:t>
      </w:r>
      <w:r>
        <w:rPr>
          <w:spacing w:val="22"/>
          <w:w w:val="101"/>
        </w:rPr>
        <w:t xml:space="preserve"> </w:t>
      </w:r>
      <w:r>
        <w:rPr>
          <w:spacing w:val="-2"/>
        </w:rPr>
        <w:t>or</w:t>
      </w:r>
    </w:p>
    <w:p>
      <w:pPr>
        <w:pStyle w:val="BodyText"/>
        <w:spacing w:before="135" w:line="228" w:lineRule="auto"/>
        <w:ind w:left="1176"/>
      </w:pPr>
      <w:r>
        <w:rPr>
          <w:spacing w:val="-1"/>
        </w:rPr>
        <w:t>(b)  refuse</w:t>
      </w:r>
      <w:r>
        <w:rPr>
          <w:spacing w:val="27"/>
        </w:rPr>
        <w:t xml:space="preserve"> </w:t>
      </w:r>
      <w:r>
        <w:rPr>
          <w:spacing w:val="-1"/>
        </w:rPr>
        <w:t>to</w:t>
      </w:r>
      <w:r>
        <w:rPr>
          <w:spacing w:val="21"/>
        </w:rPr>
        <w:t xml:space="preserve"> </w:t>
      </w:r>
      <w:r>
        <w:rPr>
          <w:spacing w:val="-1"/>
        </w:rPr>
        <w:t>grant the</w:t>
      </w:r>
      <w:r>
        <w:rPr>
          <w:spacing w:val="22"/>
          <w:w w:val="101"/>
        </w:rPr>
        <w:t xml:space="preserve"> </w:t>
      </w:r>
      <w:r>
        <w:rPr>
          <w:spacing w:val="-1"/>
        </w:rPr>
        <w:t>approval.</w:t>
      </w:r>
    </w:p>
    <w:p>
      <w:pPr>
        <w:pStyle w:val="BodyText"/>
        <w:spacing w:before="187" w:line="232" w:lineRule="auto"/>
        <w:ind w:left="522" w:right="32" w:firstLine="138"/>
        <w:jc w:val="both"/>
      </w:pPr>
      <w:r>
        <w:rPr>
          <w:spacing w:val="-1"/>
        </w:rPr>
        <w:t>(2)  In</w:t>
      </w:r>
      <w:r>
        <w:rPr>
          <w:spacing w:val="20"/>
          <w:w w:val="101"/>
        </w:rPr>
        <w:t xml:space="preserve"> </w:t>
      </w:r>
      <w:r>
        <w:rPr>
          <w:spacing w:val="-1"/>
        </w:rPr>
        <w:t>determining whether</w:t>
      </w:r>
      <w:r>
        <w:rPr>
          <w:spacing w:val="16"/>
        </w:rPr>
        <w:t xml:space="preserve"> </w:t>
      </w:r>
      <w:r>
        <w:rPr>
          <w:spacing w:val="-1"/>
        </w:rPr>
        <w:t>an</w:t>
      </w:r>
      <w:r>
        <w:rPr>
          <w:spacing w:val="17"/>
          <w:w w:val="101"/>
        </w:rPr>
        <w:t xml:space="preserve"> </w:t>
      </w:r>
      <w:r>
        <w:rPr>
          <w:spacing w:val="-1"/>
        </w:rPr>
        <w:t>applicant</w:t>
      </w:r>
      <w:r>
        <w:rPr>
          <w:spacing w:val="22"/>
          <w:w w:val="101"/>
        </w:rPr>
        <w:t xml:space="preserve"> </w:t>
      </w:r>
      <w:r>
        <w:rPr>
          <w:spacing w:val="-1"/>
        </w:rPr>
        <w:t>should be</w:t>
      </w:r>
      <w:r>
        <w:rPr>
          <w:spacing w:val="16"/>
        </w:rPr>
        <w:t xml:space="preserve"> </w:t>
      </w:r>
      <w:r>
        <w:rPr>
          <w:spacing w:val="-1"/>
        </w:rPr>
        <w:t>granted</w:t>
      </w:r>
      <w:r>
        <w:rPr>
          <w:spacing w:val="18"/>
        </w:rPr>
        <w:t xml:space="preserve"> </w:t>
      </w:r>
      <w:r>
        <w:rPr>
          <w:spacing w:val="-1"/>
        </w:rPr>
        <w:t>an</w:t>
      </w:r>
      <w:r>
        <w:t xml:space="preserve"> </w:t>
      </w:r>
      <w:r>
        <w:t>approval  for  any  permanent</w:t>
      </w:r>
      <w:r>
        <w:rPr>
          <w:spacing w:val="4"/>
        </w:rPr>
        <w:t xml:space="preserve">  </w:t>
      </w:r>
      <w:r>
        <w:t>premises,</w:t>
      </w:r>
      <w:r>
        <w:rPr>
          <w:spacing w:val="9"/>
        </w:rPr>
        <w:t xml:space="preserve">  </w:t>
      </w:r>
      <w:r>
        <w:t>conveyance</w:t>
      </w:r>
      <w:r>
        <w:rPr>
          <w:spacing w:val="10"/>
        </w:rPr>
        <w:t xml:space="preserve">  </w:t>
      </w:r>
      <w:r>
        <w:t>or</w:t>
      </w:r>
      <w:r>
        <w:rPr>
          <w:spacing w:val="7"/>
        </w:rPr>
        <w:t xml:space="preserve">  </w:t>
      </w:r>
      <w:r>
        <w:t>ot</w:t>
      </w:r>
      <w:r>
        <w:rPr>
          <w:spacing w:val="-1"/>
        </w:rPr>
        <w:t>her</w:t>
      </w:r>
      <w:r>
        <w:rPr>
          <w:spacing w:val="1"/>
        </w:rPr>
        <w:t xml:space="preserve"> </w:t>
      </w:r>
      <w:r>
        <w:t>service</w:t>
      </w:r>
      <w:r>
        <w:rPr>
          <w:spacing w:val="19"/>
        </w:rPr>
        <w:t xml:space="preserve"> </w:t>
      </w:r>
      <w:r>
        <w:t>delivery mode by which</w:t>
      </w:r>
      <w:r>
        <w:rPr>
          <w:spacing w:val="20"/>
        </w:rPr>
        <w:t xml:space="preserve"> </w:t>
      </w:r>
      <w:r>
        <w:t>a</w:t>
      </w:r>
      <w:r>
        <w:rPr>
          <w:spacing w:val="18"/>
        </w:rPr>
        <w:t xml:space="preserve"> </w:t>
      </w:r>
      <w:r>
        <w:t>licensable healthcare</w:t>
      </w:r>
      <w:r>
        <w:rPr>
          <w:spacing w:val="25"/>
        </w:rPr>
        <w:t xml:space="preserve"> </w:t>
      </w:r>
      <w:r>
        <w:t>serv</w:t>
      </w:r>
      <w:r>
        <w:rPr>
          <w:spacing w:val="-1"/>
        </w:rPr>
        <w:t>ice</w:t>
      </w:r>
      <w:r>
        <w:t xml:space="preserve"> </w:t>
      </w:r>
      <w:r>
        <w:t>is or is intended to be</w:t>
      </w:r>
      <w:r>
        <w:rPr>
          <w:spacing w:val="6"/>
        </w:rPr>
        <w:t xml:space="preserve"> </w:t>
      </w:r>
      <w:r>
        <w:t>provided,</w:t>
      </w:r>
      <w:r>
        <w:rPr>
          <w:spacing w:val="7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Director-General</w:t>
      </w:r>
      <w:r>
        <w:rPr>
          <w:spacing w:val="14"/>
        </w:rPr>
        <w:t xml:space="preserve"> </w:t>
      </w:r>
      <w:r>
        <w:t>is</w:t>
      </w:r>
      <w:r>
        <w:rPr>
          <w:spacing w:val="8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h</w:t>
      </w:r>
      <w:r>
        <w:rPr>
          <w:spacing w:val="-1"/>
        </w:rPr>
        <w:t>ave</w:t>
      </w:r>
      <w:r>
        <w:t xml:space="preserve"> </w:t>
      </w:r>
      <w:r>
        <w:t>regard,</w:t>
      </w:r>
      <w:r>
        <w:rPr>
          <w:spacing w:val="18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give</w:t>
      </w:r>
      <w:r>
        <w:rPr>
          <w:spacing w:val="23"/>
        </w:rPr>
        <w:t xml:space="preserve"> </w:t>
      </w:r>
      <w:r>
        <w:t>such weight</w:t>
      </w:r>
      <w:r>
        <w:rPr>
          <w:spacing w:val="19"/>
        </w:rPr>
        <w:t xml:space="preserve"> </w:t>
      </w:r>
      <w:r>
        <w:t>as the</w:t>
      </w:r>
      <w:r>
        <w:rPr>
          <w:spacing w:val="-1"/>
        </w:rPr>
        <w:t xml:space="preserve"> Director-General</w:t>
      </w:r>
      <w:r>
        <w:rPr>
          <w:spacing w:val="20"/>
        </w:rPr>
        <w:t xml:space="preserve"> </w:t>
      </w:r>
      <w:r>
        <w:rPr>
          <w:spacing w:val="-1"/>
        </w:rPr>
        <w:t>considers</w:t>
      </w:r>
      <w:r>
        <w:t xml:space="preserve"> </w:t>
      </w:r>
      <w:r>
        <w:t>appropriate</w:t>
      </w:r>
      <w:r>
        <w:rPr>
          <w:spacing w:val="1"/>
        </w:rPr>
        <w:t xml:space="preserve">, </w:t>
      </w:r>
      <w:r>
        <w:t>to</w:t>
      </w:r>
      <w:r>
        <w:rPr>
          <w:spacing w:val="23"/>
        </w:rPr>
        <w:t xml:space="preserve"> </w:t>
      </w:r>
      <w:r>
        <w:t>all</w:t>
      </w:r>
      <w:r>
        <w:rPr>
          <w:spacing w:val="22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23"/>
          <w:w w:val="101"/>
        </w:rPr>
        <w:t xml:space="preserve"> </w:t>
      </w:r>
      <w:r>
        <w:t>following</w:t>
      </w:r>
      <w:r>
        <w:rPr>
          <w:spacing w:val="1"/>
        </w:rPr>
        <w:t xml:space="preserve"> </w:t>
      </w:r>
      <w:r>
        <w:t>matters</w:t>
      </w:r>
      <w:r>
        <w:rPr>
          <w:spacing w:val="1"/>
        </w:rPr>
        <w:t>:</w:t>
      </w:r>
    </w:p>
    <w:p>
      <w:pPr>
        <w:pStyle w:val="BodyText"/>
        <w:spacing w:before="134" w:line="235" w:lineRule="auto"/>
        <w:ind w:left="1607" w:right="32" w:hanging="431"/>
      </w:pPr>
      <w:r>
        <w:t>(a)  for</w:t>
      </w:r>
      <w:r>
        <w:rPr>
          <w:spacing w:val="20"/>
        </w:rPr>
        <w:t xml:space="preserve">  </w:t>
      </w:r>
      <w:r>
        <w:t>the</w:t>
      </w:r>
      <w:r>
        <w:rPr>
          <w:spacing w:val="24"/>
        </w:rPr>
        <w:t xml:space="preserve">  </w:t>
      </w:r>
      <w:r>
        <w:t>approval</w:t>
      </w:r>
      <w:r>
        <w:rPr>
          <w:spacing w:val="24"/>
        </w:rPr>
        <w:t xml:space="preserve">  </w:t>
      </w:r>
      <w:r>
        <w:t>of  any   permanen</w:t>
      </w:r>
      <w:r>
        <w:rPr>
          <w:spacing w:val="-1"/>
        </w:rPr>
        <w:t>t</w:t>
      </w:r>
      <w:r>
        <w:rPr>
          <w:spacing w:val="20"/>
        </w:rPr>
        <w:t xml:space="preserve">  </w:t>
      </w:r>
      <w:r>
        <w:rPr>
          <w:spacing w:val="-1"/>
        </w:rPr>
        <w:t>premises</w:t>
      </w:r>
      <w:r>
        <w:rPr>
          <w:spacing w:val="24"/>
        </w:rPr>
        <w:t xml:space="preserve">  </w:t>
      </w:r>
      <w:r>
        <w:rPr>
          <w:spacing w:val="-1"/>
        </w:rPr>
        <w:t>or</w:t>
      </w:r>
      <w:r>
        <w:t xml:space="preserve"> </w:t>
      </w:r>
      <w:r>
        <w:t>conveyance</w:t>
      </w:r>
      <w:r>
        <w:rPr>
          <w:spacing w:val="23"/>
        </w:rPr>
        <w:t xml:space="preserve">  </w:t>
      </w:r>
      <w:r>
        <w:t>—</w:t>
      </w:r>
      <w:r>
        <w:rPr>
          <w:spacing w:val="25"/>
        </w:rPr>
        <w:t xml:space="preserve">  </w:t>
      </w:r>
      <w:r>
        <w:t>the</w:t>
      </w:r>
      <w:r>
        <w:rPr>
          <w:spacing w:val="30"/>
        </w:rPr>
        <w:t xml:space="preserve">  </w:t>
      </w:r>
      <w:r>
        <w:t>suitability</w:t>
      </w:r>
      <w:r>
        <w:rPr>
          <w:spacing w:val="29"/>
        </w:rPr>
        <w:t xml:space="preserve">  </w:t>
      </w:r>
      <w:r>
        <w:t>of  the   permane</w:t>
      </w:r>
      <w:r>
        <w:rPr>
          <w:spacing w:val="-1"/>
        </w:rPr>
        <w:t>nt</w:t>
      </w:r>
    </w:p>
    <w:p>
      <w:pPr>
        <w:spacing w:line="235" w:lineRule="auto"/>
        <w:sectPr>
          <w:headerReference w:type="default" r:id="rId15"/>
          <w:pgSz w:w="9978" w:h="14174"/>
          <w:pgMar w:top="1191" w:right="1496" w:bottom="0" w:left="1303" w:header="793" w:footer="0" w:gutter="0"/>
          <w:pgNumType w:start="11"/>
          <w:cols w:space="708"/>
        </w:sectPr>
      </w:pPr>
    </w:p>
    <w:p>
      <w:pPr>
        <w:pStyle w:val="BodyText"/>
        <w:spacing w:before="222" w:line="238" w:lineRule="auto"/>
        <w:ind w:left="1632" w:right="2"/>
        <w:jc w:val="both"/>
      </w:pPr>
      <w:bookmarkStart w:id="3" w:name="bookmark4"/>
      <w:bookmarkEnd w:id="3"/>
      <w:r>
        <w:rPr>
          <w:spacing w:val="-1"/>
        </w:rPr>
        <w:t>premises</w:t>
      </w:r>
      <w:r>
        <w:rPr>
          <w:spacing w:val="32"/>
        </w:rPr>
        <w:t xml:space="preserve"> </w:t>
      </w:r>
      <w:r>
        <w:rPr>
          <w:spacing w:val="-1"/>
        </w:rPr>
        <w:t>or</w:t>
      </w:r>
      <w:r>
        <w:rPr>
          <w:spacing w:val="28"/>
          <w:w w:val="101"/>
        </w:rPr>
        <w:t xml:space="preserve"> </w:t>
      </w:r>
      <w:r>
        <w:rPr>
          <w:spacing w:val="-1"/>
        </w:rPr>
        <w:t>conveyance</w:t>
      </w:r>
      <w:r>
        <w:rPr>
          <w:spacing w:val="34"/>
        </w:rPr>
        <w:t xml:space="preserve"> </w:t>
      </w:r>
      <w:r>
        <w:rPr>
          <w:spacing w:val="-1"/>
        </w:rPr>
        <w:t>(including</w:t>
      </w:r>
      <w:r>
        <w:rPr>
          <w:spacing w:val="25"/>
        </w:rPr>
        <w:t xml:space="preserve"> </w:t>
      </w:r>
      <w:r>
        <w:rPr>
          <w:spacing w:val="-1"/>
        </w:rPr>
        <w:t>the</w:t>
      </w:r>
      <w:r>
        <w:rPr>
          <w:spacing w:val="31"/>
        </w:rPr>
        <w:t xml:space="preserve"> </w:t>
      </w:r>
      <w:r>
        <w:rPr>
          <w:spacing w:val="-1"/>
        </w:rPr>
        <w:t>facil</w:t>
      </w:r>
      <w:r>
        <w:rPr>
          <w:spacing w:val="-2"/>
        </w:rPr>
        <w:t>ities</w:t>
      </w:r>
      <w:r>
        <w:rPr>
          <w:spacing w:val="33"/>
        </w:rPr>
        <w:t xml:space="preserve"> </w:t>
      </w:r>
      <w:r>
        <w:rPr>
          <w:spacing w:val="-2"/>
        </w:rPr>
        <w:t>and</w:t>
      </w:r>
      <w:r>
        <w:t xml:space="preserve"> </w:t>
      </w:r>
      <w:r>
        <w:rPr>
          <w:spacing w:val="-1"/>
        </w:rPr>
        <w:t>equipment in the</w:t>
      </w:r>
      <w:r>
        <w:rPr>
          <w:spacing w:val="-13"/>
        </w:rPr>
        <w:t xml:space="preserve"> </w:t>
      </w:r>
      <w:r>
        <w:rPr>
          <w:spacing w:val="-1"/>
        </w:rPr>
        <w:t>permanent</w:t>
      </w:r>
      <w:r>
        <w:rPr>
          <w:spacing w:val="-14"/>
        </w:rPr>
        <w:t xml:space="preserve"> </w:t>
      </w:r>
      <w:r>
        <w:rPr>
          <w:spacing w:val="-1"/>
        </w:rPr>
        <w:t>premises or convey</w:t>
      </w:r>
      <w:r>
        <w:rPr>
          <w:spacing w:val="-2"/>
        </w:rPr>
        <w:t>ance),</w:t>
      </w:r>
      <w:r>
        <w:t xml:space="preserve"> </w:t>
      </w:r>
      <w:r>
        <w:t>and</w:t>
      </w:r>
      <w:r>
        <w:rPr>
          <w:spacing w:val="22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every</w:t>
      </w:r>
      <w:r>
        <w:rPr>
          <w:spacing w:val="3"/>
        </w:rPr>
        <w:t xml:space="preserve"> </w:t>
      </w:r>
      <w:r>
        <w:t>process</w:t>
      </w:r>
      <w:r>
        <w:rPr>
          <w:spacing w:val="17"/>
        </w:rPr>
        <w:t xml:space="preserve"> </w:t>
      </w:r>
      <w:r>
        <w:t>or</w:t>
      </w:r>
      <w:r>
        <w:rPr>
          <w:spacing w:val="3"/>
        </w:rPr>
        <w:t xml:space="preserve"> </w:t>
      </w:r>
      <w:r>
        <w:t>protocol</w:t>
      </w:r>
      <w:r>
        <w:rPr>
          <w:spacing w:val="3"/>
        </w:rPr>
        <w:t xml:space="preserve">, </w:t>
      </w:r>
      <w:r>
        <w:t>used</w:t>
      </w:r>
      <w:r>
        <w:rPr>
          <w:spacing w:val="3"/>
        </w:rPr>
        <w:t xml:space="preserve"> </w:t>
      </w:r>
      <w:r>
        <w:t>or</w:t>
      </w:r>
      <w:r>
        <w:rPr>
          <w:spacing w:val="3"/>
        </w:rPr>
        <w:t xml:space="preserve"> </w:t>
      </w:r>
      <w:r>
        <w:t>intended</w:t>
      </w:r>
      <w:r>
        <w:rPr>
          <w:spacing w:val="11"/>
        </w:rPr>
        <w:t xml:space="preserve"> </w:t>
      </w:r>
      <w:r>
        <w:t xml:space="preserve">to </w:t>
      </w:r>
      <w:r>
        <w:t>be</w:t>
      </w:r>
      <w:r>
        <w:rPr>
          <w:spacing w:val="7"/>
        </w:rPr>
        <w:t xml:space="preserve"> </w:t>
      </w:r>
      <w:r>
        <w:t>used</w:t>
      </w:r>
      <w:r>
        <w:rPr>
          <w:spacing w:val="18"/>
        </w:rPr>
        <w:t xml:space="preserve"> </w:t>
      </w:r>
      <w:r>
        <w:t>for</w:t>
      </w:r>
      <w:r>
        <w:rPr>
          <w:spacing w:val="7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provision</w:t>
      </w:r>
      <w:r>
        <w:rPr>
          <w:spacing w:val="7"/>
        </w:rPr>
        <w:t xml:space="preserve"> </w:t>
      </w:r>
      <w:r>
        <w:t>of</w:t>
      </w:r>
      <w:r>
        <w:rPr>
          <w:spacing w:val="-16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licensable</w:t>
      </w:r>
      <w:r>
        <w:rPr>
          <w:spacing w:val="10"/>
        </w:rPr>
        <w:t xml:space="preserve"> </w:t>
      </w:r>
      <w:r>
        <w:t xml:space="preserve">healthcare </w:t>
      </w:r>
      <w:r>
        <w:t>service</w:t>
      </w:r>
      <w:r>
        <w:rPr>
          <w:spacing w:val="22"/>
        </w:rPr>
        <w:t xml:space="preserve"> </w:t>
      </w:r>
      <w:r>
        <w:t>in</w:t>
      </w:r>
      <w:r>
        <w:rPr>
          <w:spacing w:val="3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permanent</w:t>
      </w:r>
      <w:r>
        <w:rPr>
          <w:spacing w:val="3"/>
        </w:rPr>
        <w:t xml:space="preserve"> </w:t>
      </w:r>
      <w:r>
        <w:t>premises</w:t>
      </w:r>
      <w:r>
        <w:rPr>
          <w:spacing w:val="22"/>
        </w:rPr>
        <w:t xml:space="preserve"> </w:t>
      </w:r>
      <w:r>
        <w:t>or</w:t>
      </w:r>
      <w:r>
        <w:rPr>
          <w:spacing w:val="21"/>
        </w:rPr>
        <w:t xml:space="preserve"> </w:t>
      </w:r>
      <w:r>
        <w:t>conveyance</w:t>
      </w:r>
      <w:r>
        <w:rPr>
          <w:spacing w:val="3"/>
        </w:rPr>
        <w:t>;</w:t>
      </w:r>
    </w:p>
    <w:p>
      <w:pPr>
        <w:pStyle w:val="BodyText"/>
        <w:spacing w:before="134" w:line="239" w:lineRule="auto"/>
        <w:ind w:left="1632" w:hanging="422"/>
      </w:pPr>
      <w:r>
        <w:rPr>
          <w:spacing w:val="-2"/>
        </w:rPr>
        <w:t xml:space="preserve">(b) </w:t>
      </w:r>
      <w:r>
        <w:rPr>
          <w:spacing w:val="-1"/>
        </w:rPr>
        <w:t xml:space="preserve"> for</w:t>
      </w:r>
      <w:r>
        <w:rPr>
          <w:spacing w:val="-12"/>
        </w:rPr>
        <w:t xml:space="preserve"> </w:t>
      </w:r>
      <w:r>
        <w:rPr>
          <w:spacing w:val="-1"/>
        </w:rPr>
        <w:t>the approval of</w:t>
      </w:r>
      <w:r>
        <w:rPr>
          <w:spacing w:val="-32"/>
        </w:rPr>
        <w:t xml:space="preserve"> </w:t>
      </w:r>
      <w:r>
        <w:rPr>
          <w:spacing w:val="-1"/>
        </w:rPr>
        <w:t>any other ser</w:t>
      </w:r>
      <w:r>
        <w:rPr>
          <w:spacing w:val="-2"/>
        </w:rPr>
        <w:t>vice delivery mode</w:t>
      </w:r>
      <w:r>
        <w:rPr>
          <w:spacing w:val="-14"/>
        </w:rPr>
        <w:t xml:space="preserve"> </w:t>
      </w:r>
      <w:r>
        <w:rPr>
          <w:spacing w:val="2"/>
        </w:rPr>
        <w:t>—</w:t>
      </w:r>
      <w:r>
        <w:t xml:space="preserve"> </w:t>
      </w:r>
      <w:r>
        <w:rPr>
          <w:spacing w:val="-1"/>
        </w:rPr>
        <w:t>the suitability of</w:t>
      </w:r>
      <w:r>
        <w:rPr>
          <w:spacing w:val="-12"/>
        </w:rPr>
        <w:t xml:space="preserve"> </w:t>
      </w:r>
      <w:r>
        <w:rPr>
          <w:spacing w:val="-1"/>
        </w:rPr>
        <w:t>any premises (including the facilities</w:t>
      </w:r>
      <w:r>
        <w:t xml:space="preserve"> </w:t>
      </w:r>
      <w:r>
        <w:t>and</w:t>
      </w:r>
      <w:r>
        <w:rPr>
          <w:spacing w:val="2"/>
        </w:rPr>
        <w:t xml:space="preserve"> </w:t>
      </w:r>
      <w:r>
        <w:t>equipment</w:t>
      </w:r>
      <w:r>
        <w:rPr>
          <w:spacing w:val="2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premises</w:t>
      </w:r>
      <w:r>
        <w:rPr>
          <w:spacing w:val="2"/>
        </w:rPr>
        <w:t xml:space="preserve">), </w:t>
      </w:r>
      <w:r>
        <w:t>and</w:t>
      </w:r>
      <w:r>
        <w:rPr>
          <w:spacing w:val="2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every</w:t>
      </w:r>
      <w:r>
        <w:rPr>
          <w:spacing w:val="2"/>
        </w:rPr>
        <w:t xml:space="preserve"> </w:t>
      </w:r>
      <w:r>
        <w:t xml:space="preserve">process </w:t>
      </w:r>
      <w:r>
        <w:rPr>
          <w:spacing w:val="-1"/>
        </w:rPr>
        <w:t>or protocol, used or intended to be used in connection</w:t>
      </w:r>
      <w:r>
        <w:rPr>
          <w:spacing w:val="8"/>
        </w:rPr>
        <w:t xml:space="preserve"> </w:t>
      </w:r>
      <w:r>
        <w:t>with the provision of</w:t>
      </w:r>
      <w:r>
        <w:rPr>
          <w:spacing w:val="-31"/>
        </w:rPr>
        <w:t xml:space="preserve"> </w:t>
      </w:r>
      <w:r>
        <w:t>the licensab</w:t>
      </w:r>
      <w:r>
        <w:rPr>
          <w:spacing w:val="-1"/>
        </w:rPr>
        <w:t>le healthcare service</w:t>
      </w:r>
      <w:r>
        <w:t xml:space="preserve"> </w:t>
      </w:r>
      <w:r>
        <w:rPr>
          <w:spacing w:val="-1"/>
        </w:rPr>
        <w:t>by that</w:t>
      </w:r>
      <w:r>
        <w:rPr>
          <w:spacing w:val="39"/>
          <w:w w:val="101"/>
        </w:rPr>
        <w:t xml:space="preserve"> </w:t>
      </w:r>
      <w:r>
        <w:rPr>
          <w:spacing w:val="-1"/>
        </w:rPr>
        <w:t>service</w:t>
      </w:r>
      <w:r>
        <w:rPr>
          <w:spacing w:val="22"/>
        </w:rPr>
        <w:t xml:space="preserve"> </w:t>
      </w:r>
      <w:r>
        <w:rPr>
          <w:spacing w:val="-1"/>
        </w:rPr>
        <w:t>delivery</w:t>
      </w:r>
      <w:r>
        <w:rPr>
          <w:spacing w:val="16"/>
        </w:rPr>
        <w:t xml:space="preserve"> </w:t>
      </w:r>
      <w:r>
        <w:rPr>
          <w:spacing w:val="-1"/>
        </w:rPr>
        <w:t>mode;</w:t>
      </w:r>
    </w:p>
    <w:p>
      <w:pPr>
        <w:pStyle w:val="BodyText"/>
        <w:spacing w:before="134" w:line="235" w:lineRule="auto"/>
        <w:ind w:left="1225" w:right="3"/>
        <w:jc w:val="right"/>
      </w:pPr>
      <w:r>
        <w:t>(c)  whether there is any other</w:t>
      </w:r>
      <w:r>
        <w:rPr>
          <w:spacing w:val="5"/>
        </w:rPr>
        <w:t xml:space="preserve"> </w:t>
      </w:r>
      <w:r>
        <w:t>relevant</w:t>
      </w:r>
      <w:r>
        <w:rPr>
          <w:spacing w:val="6"/>
        </w:rPr>
        <w:t xml:space="preserve"> </w:t>
      </w:r>
      <w:r>
        <w:t>matter</w:t>
      </w:r>
      <w:r>
        <w:rPr>
          <w:spacing w:val="5"/>
        </w:rPr>
        <w:t xml:space="preserve"> </w:t>
      </w:r>
      <w:r>
        <w:t>tha</w:t>
      </w:r>
      <w:r>
        <w:rPr>
          <w:spacing w:val="-1"/>
        </w:rPr>
        <w:t>t</w:t>
      </w:r>
      <w:r>
        <w:rPr>
          <w:spacing w:val="6"/>
        </w:rPr>
        <w:t xml:space="preserve"> </w:t>
      </w:r>
      <w:r>
        <w:rPr>
          <w:spacing w:val="-1"/>
        </w:rPr>
        <w:t>makes</w:t>
      </w:r>
      <w:r>
        <w:t xml:space="preserve"> </w:t>
      </w:r>
      <w:r>
        <w:t>it contrary to the public intere</w:t>
      </w:r>
      <w:r>
        <w:rPr>
          <w:spacing w:val="-1"/>
        </w:rPr>
        <w:t>st to grant the approval.</w:t>
      </w:r>
    </w:p>
    <w:p>
      <w:pPr>
        <w:pStyle w:val="BodyText"/>
        <w:spacing w:before="183" w:line="228" w:lineRule="auto"/>
        <w:ind w:left="556" w:right="2" w:firstLine="138"/>
        <w:jc w:val="both"/>
      </w:pPr>
      <w:r>
        <w:rPr>
          <w:spacing w:val="-1"/>
        </w:rPr>
        <w:t>(3)  In    granting    an    approval    under</w:t>
      </w:r>
      <w:r>
        <w:rPr>
          <w:spacing w:val="17"/>
          <w:w w:val="101"/>
        </w:rPr>
        <w:t xml:space="preserve">   </w:t>
      </w:r>
      <w:r>
        <w:rPr>
          <w:spacing w:val="-1"/>
        </w:rPr>
        <w:t xml:space="preserve">this   </w:t>
      </w:r>
      <w:r>
        <w:rPr>
          <w:spacing w:val="-2"/>
        </w:rPr>
        <w:t xml:space="preserve"> section,    the</w:t>
      </w:r>
      <w:r>
        <w:t xml:space="preserve"> </w:t>
      </w:r>
      <w:r>
        <w:t>Director-General      may</w:t>
      </w:r>
      <w:r>
        <w:rPr>
          <w:spacing w:val="4"/>
        </w:rPr>
        <w:t xml:space="preserve">      </w:t>
      </w:r>
      <w:r>
        <w:t>impose</w:t>
      </w:r>
      <w:r>
        <w:rPr>
          <w:spacing w:val="4"/>
        </w:rPr>
        <w:t xml:space="preserve">      </w:t>
      </w:r>
      <w:r>
        <w:t>conditions</w:t>
      </w:r>
      <w:r>
        <w:rPr>
          <w:spacing w:val="5"/>
        </w:rPr>
        <w:t xml:space="preserve">      </w:t>
      </w:r>
      <w:r>
        <w:t xml:space="preserve">as      the </w:t>
      </w:r>
      <w:r>
        <w:t>Director-General   considers   requisite</w:t>
      </w:r>
      <w:r>
        <w:rPr>
          <w:spacing w:val="7"/>
        </w:rPr>
        <w:t xml:space="preserve">   </w:t>
      </w:r>
      <w:r>
        <w:t>or</w:t>
      </w:r>
      <w:r>
        <w:rPr>
          <w:spacing w:val="7"/>
        </w:rPr>
        <w:t xml:space="preserve">   </w:t>
      </w:r>
      <w:r>
        <w:t>expedient</w:t>
      </w:r>
      <w:r>
        <w:rPr>
          <w:spacing w:val="5"/>
        </w:rPr>
        <w:t xml:space="preserve">   </w:t>
      </w:r>
      <w:r>
        <w:t>havi</w:t>
      </w:r>
      <w:r>
        <w:rPr>
          <w:spacing w:val="-1"/>
        </w:rPr>
        <w:t>ng</w:t>
      </w:r>
      <w:r>
        <w:rPr>
          <w:spacing w:val="2"/>
        </w:rPr>
        <w:t xml:space="preserve"> </w:t>
      </w:r>
      <w:r>
        <w:t>regard</w:t>
      </w:r>
      <w:r>
        <w:rPr>
          <w:spacing w:val="11"/>
        </w:rPr>
        <w:t xml:space="preserve"> </w:t>
      </w:r>
      <w:r>
        <w:t>to</w:t>
      </w:r>
      <w:r>
        <w:rPr>
          <w:spacing w:val="15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purposes</w:t>
      </w:r>
      <w:r>
        <w:rPr>
          <w:spacing w:val="22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this</w:t>
      </w:r>
      <w:r>
        <w:rPr>
          <w:spacing w:val="16"/>
        </w:rPr>
        <w:t xml:space="preserve"> </w:t>
      </w:r>
      <w:r>
        <w:t>Act</w:t>
      </w:r>
      <w:r>
        <w:rPr>
          <w:spacing w:val="11"/>
        </w:rPr>
        <w:t>.</w:t>
      </w:r>
    </w:p>
    <w:p>
      <w:pPr>
        <w:pStyle w:val="BodyText"/>
        <w:spacing w:before="182" w:line="216" w:lineRule="auto"/>
        <w:ind w:left="553" w:right="2" w:firstLine="140"/>
      </w:pPr>
      <w:r>
        <w:t>(4)  An approval under this</w:t>
      </w:r>
      <w:r>
        <w:rPr>
          <w:spacing w:val="17"/>
        </w:rPr>
        <w:t xml:space="preserve"> </w:t>
      </w:r>
      <w:r>
        <w:t xml:space="preserve">section must not </w:t>
      </w:r>
      <w:r>
        <w:rPr>
          <w:spacing w:val="-1"/>
        </w:rPr>
        <w:t>be</w:t>
      </w:r>
      <w:r>
        <w:rPr>
          <w:spacing w:val="11"/>
        </w:rPr>
        <w:t xml:space="preserve"> </w:t>
      </w:r>
      <w:r>
        <w:rPr>
          <w:spacing w:val="-1"/>
        </w:rPr>
        <w:t>granted to</w:t>
      </w:r>
      <w:r>
        <w:rPr>
          <w:spacing w:val="13"/>
        </w:rPr>
        <w:t xml:space="preserve"> </w:t>
      </w:r>
      <w:r>
        <w:rPr>
          <w:spacing w:val="-1"/>
        </w:rPr>
        <w:t>any</w:t>
      </w:r>
      <w:r>
        <w:t xml:space="preserve"> </w:t>
      </w:r>
      <w:r>
        <w:rPr>
          <w:spacing w:val="-1"/>
        </w:rPr>
        <w:t>person who</w:t>
      </w:r>
      <w:r>
        <w:rPr>
          <w:spacing w:val="30"/>
        </w:rPr>
        <w:t xml:space="preserve"> </w:t>
      </w:r>
      <w:r>
        <w:rPr>
          <w:spacing w:val="-1"/>
        </w:rPr>
        <w:t>is</w:t>
      </w:r>
      <w:r>
        <w:rPr>
          <w:spacing w:val="14"/>
        </w:rPr>
        <w:t xml:space="preserve"> </w:t>
      </w:r>
      <w:r>
        <w:rPr>
          <w:spacing w:val="-1"/>
        </w:rPr>
        <w:t>not</w:t>
      </w:r>
      <w:r>
        <w:rPr>
          <w:spacing w:val="22"/>
          <w:w w:val="101"/>
        </w:rPr>
        <w:t xml:space="preserve"> </w:t>
      </w:r>
      <w:r>
        <w:rPr>
          <w:spacing w:val="-1"/>
        </w:rPr>
        <w:t>a</w:t>
      </w:r>
      <w:r>
        <w:rPr>
          <w:spacing w:val="21"/>
        </w:rPr>
        <w:t xml:space="preserve"> </w:t>
      </w:r>
      <w:r>
        <w:rPr>
          <w:spacing w:val="-1"/>
        </w:rPr>
        <w:t>licensee.</w:t>
      </w:r>
    </w:p>
    <w:p>
      <w:pPr>
        <w:pStyle w:val="BodyText"/>
        <w:spacing w:before="184" w:line="228" w:lineRule="auto"/>
        <w:ind w:left="553" w:right="2" w:firstLine="140"/>
        <w:jc w:val="both"/>
      </w:pPr>
      <w:r>
        <w:t>(5)  The  Director-General  must,  upon</w:t>
      </w:r>
      <w:r>
        <w:rPr>
          <w:spacing w:val="-1"/>
        </w:rPr>
        <w:t xml:space="preserve">  granting  an  approval</w:t>
      </w:r>
      <w:r>
        <w:t xml:space="preserve"> </w:t>
      </w:r>
      <w:r>
        <w:rPr>
          <w:spacing w:val="-1"/>
        </w:rPr>
        <w:t>under</w:t>
      </w:r>
      <w:r>
        <w:rPr>
          <w:spacing w:val="52"/>
        </w:rPr>
        <w:t xml:space="preserve"> </w:t>
      </w:r>
      <w:r>
        <w:rPr>
          <w:spacing w:val="-1"/>
        </w:rPr>
        <w:t>this</w:t>
      </w:r>
      <w:r>
        <w:rPr>
          <w:spacing w:val="63"/>
        </w:rPr>
        <w:t xml:space="preserve"> </w:t>
      </w:r>
      <w:r>
        <w:rPr>
          <w:spacing w:val="-1"/>
        </w:rPr>
        <w:t>section,</w:t>
      </w:r>
      <w:r>
        <w:rPr>
          <w:spacing w:val="61"/>
        </w:rPr>
        <w:t xml:space="preserve"> </w:t>
      </w:r>
      <w:r>
        <w:rPr>
          <w:spacing w:val="-1"/>
        </w:rPr>
        <w:t>amend</w:t>
      </w:r>
      <w:r>
        <w:rPr>
          <w:spacing w:val="54"/>
        </w:rPr>
        <w:t xml:space="preserve"> </w:t>
      </w:r>
      <w:r>
        <w:rPr>
          <w:spacing w:val="-1"/>
        </w:rPr>
        <w:t>the</w:t>
      </w:r>
      <w:r>
        <w:rPr>
          <w:spacing w:val="58"/>
          <w:w w:val="101"/>
        </w:rPr>
        <w:t xml:space="preserve"> </w:t>
      </w:r>
      <w:r>
        <w:rPr>
          <w:spacing w:val="-1"/>
        </w:rPr>
        <w:t>licence</w:t>
      </w:r>
      <w:r>
        <w:rPr>
          <w:spacing w:val="62"/>
        </w:rPr>
        <w:t xml:space="preserve"> </w:t>
      </w:r>
      <w:r>
        <w:rPr>
          <w:spacing w:val="-1"/>
        </w:rPr>
        <w:t>conce</w:t>
      </w:r>
      <w:r>
        <w:rPr>
          <w:spacing w:val="-2"/>
        </w:rPr>
        <w:t>rned</w:t>
      </w:r>
      <w:r>
        <w:rPr>
          <w:spacing w:val="53"/>
        </w:rPr>
        <w:t xml:space="preserve"> </w:t>
      </w:r>
      <w:r>
        <w:rPr>
          <w:spacing w:val="-2"/>
        </w:rPr>
        <w:t>to</w:t>
      </w:r>
      <w:r>
        <w:rPr>
          <w:spacing w:val="63"/>
        </w:rPr>
        <w:t xml:space="preserve"> </w:t>
      </w:r>
      <w:r>
        <w:rPr>
          <w:spacing w:val="-2"/>
        </w:rPr>
        <w:t>state</w:t>
      </w:r>
      <w:r>
        <w:rPr>
          <w:spacing w:val="54"/>
          <w:w w:val="101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permanent premises, conveyance or other service delivery mo</w:t>
      </w:r>
      <w:r>
        <w:rPr>
          <w:spacing w:val="-2"/>
        </w:rPr>
        <w:t>de</w:t>
      </w:r>
      <w:r>
        <w:t xml:space="preserve"> </w:t>
      </w:r>
      <w:r>
        <w:rPr>
          <w:spacing w:val="-2"/>
        </w:rPr>
        <w:t>that</w:t>
      </w:r>
      <w:r>
        <w:rPr>
          <w:spacing w:val="32"/>
        </w:rPr>
        <w:t xml:space="preserve"> </w:t>
      </w:r>
      <w:r>
        <w:rPr>
          <w:spacing w:val="-2"/>
        </w:rPr>
        <w:t>is</w:t>
      </w:r>
      <w:r>
        <w:rPr>
          <w:spacing w:val="23"/>
        </w:rPr>
        <w:t xml:space="preserve"> </w:t>
      </w:r>
      <w:r>
        <w:rPr>
          <w:spacing w:val="-2"/>
        </w:rPr>
        <w:t>approved.</w:t>
      </w:r>
    </w:p>
    <w:p>
      <w:pPr>
        <w:pStyle w:val="BodyText"/>
        <w:spacing w:before="179" w:line="234" w:lineRule="auto"/>
        <w:ind w:left="553" w:right="1" w:firstLine="140"/>
        <w:jc w:val="both"/>
      </w:pPr>
      <w:r>
        <w:rPr>
          <w:spacing w:val="-1"/>
        </w:rPr>
        <w:t>(6)  An approval under this section of</w:t>
      </w:r>
      <w:r>
        <w:rPr>
          <w:spacing w:val="-21"/>
        </w:rPr>
        <w:t xml:space="preserve"> </w:t>
      </w:r>
      <w:r>
        <w:rPr>
          <w:spacing w:val="-1"/>
        </w:rPr>
        <w:t>any permanent premises,</w:t>
      </w:r>
      <w:r>
        <w:t xml:space="preserve"> </w:t>
      </w:r>
      <w:r>
        <w:rPr>
          <w:spacing w:val="-1"/>
        </w:rPr>
        <w:t>conveyance</w:t>
      </w:r>
      <w:r>
        <w:rPr>
          <w:spacing w:val="45"/>
          <w:w w:val="101"/>
        </w:rPr>
        <w:t xml:space="preserve"> </w:t>
      </w:r>
      <w:r>
        <w:rPr>
          <w:spacing w:val="-1"/>
        </w:rPr>
        <w:t>or</w:t>
      </w:r>
      <w:r>
        <w:rPr>
          <w:spacing w:val="42"/>
        </w:rPr>
        <w:t xml:space="preserve"> </w:t>
      </w:r>
      <w:r>
        <w:rPr>
          <w:spacing w:val="-1"/>
        </w:rPr>
        <w:t>other</w:t>
      </w:r>
      <w:r>
        <w:rPr>
          <w:spacing w:val="47"/>
        </w:rPr>
        <w:t xml:space="preserve"> </w:t>
      </w:r>
      <w:r>
        <w:rPr>
          <w:spacing w:val="-1"/>
        </w:rPr>
        <w:t>service</w:t>
      </w:r>
      <w:r>
        <w:rPr>
          <w:spacing w:val="45"/>
        </w:rPr>
        <w:t xml:space="preserve"> </w:t>
      </w:r>
      <w:r>
        <w:rPr>
          <w:spacing w:val="-1"/>
        </w:rPr>
        <w:t>delive</w:t>
      </w:r>
      <w:r>
        <w:rPr>
          <w:spacing w:val="-2"/>
        </w:rPr>
        <w:t>ry</w:t>
      </w:r>
      <w:r>
        <w:rPr>
          <w:spacing w:val="38"/>
          <w:w w:val="101"/>
        </w:rPr>
        <w:t xml:space="preserve"> </w:t>
      </w:r>
      <w:r>
        <w:rPr>
          <w:spacing w:val="-2"/>
        </w:rPr>
        <w:t>mode</w:t>
      </w:r>
      <w:r>
        <w:rPr>
          <w:spacing w:val="45"/>
        </w:rPr>
        <w:t xml:space="preserve"> </w:t>
      </w:r>
      <w:r>
        <w:rPr>
          <w:spacing w:val="-2"/>
        </w:rPr>
        <w:t>does</w:t>
      </w:r>
      <w:r>
        <w:rPr>
          <w:spacing w:val="37"/>
          <w:w w:val="101"/>
        </w:rPr>
        <w:t xml:space="preserve"> </w:t>
      </w:r>
      <w:r>
        <w:rPr>
          <w:spacing w:val="-2"/>
        </w:rPr>
        <w:t>not</w:t>
      </w:r>
      <w:r>
        <w:rPr>
          <w:spacing w:val="44"/>
        </w:rPr>
        <w:t xml:space="preserve"> </w:t>
      </w:r>
      <w:r>
        <w:rPr>
          <w:spacing w:val="-2"/>
        </w:rPr>
        <w:t>entitle</w:t>
      </w:r>
      <w:r>
        <w:rPr>
          <w:spacing w:val="46"/>
        </w:rPr>
        <w:t xml:space="preserve"> </w:t>
      </w:r>
      <w:r>
        <w:rPr>
          <w:spacing w:val="-2"/>
        </w:rPr>
        <w:t>a</w:t>
      </w:r>
      <w:r>
        <w:t xml:space="preserve"> </w:t>
      </w:r>
      <w:r>
        <w:rPr>
          <w:spacing w:val="-1"/>
        </w:rPr>
        <w:t>licensee to provide a licensable healthca</w:t>
      </w:r>
      <w:r>
        <w:rPr>
          <w:spacing w:val="-2"/>
        </w:rPr>
        <w:t>re service, or a specified</w:t>
      </w:r>
      <w:r>
        <w:t xml:space="preserve"> </w:t>
      </w:r>
      <w:r>
        <w:t>service</w:t>
      </w:r>
      <w:r>
        <w:rPr>
          <w:spacing w:val="2"/>
        </w:rPr>
        <w:t xml:space="preserve"> </w:t>
      </w:r>
      <w:r>
        <w:t>that</w:t>
      </w:r>
      <w:r>
        <w:rPr>
          <w:spacing w:val="17"/>
          <w:w w:val="101"/>
        </w:rPr>
        <w:t xml:space="preserve"> </w:t>
      </w:r>
      <w:r>
        <w:t>is</w:t>
      </w:r>
      <w:r>
        <w:rPr>
          <w:spacing w:val="2"/>
        </w:rPr>
        <w:t xml:space="preserve"> </w:t>
      </w:r>
      <w:r>
        <w:t>part</w:t>
      </w:r>
      <w:r>
        <w:rPr>
          <w:spacing w:val="16"/>
          <w:w w:val="101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licensable</w:t>
      </w:r>
      <w:r>
        <w:rPr>
          <w:spacing w:val="2"/>
        </w:rPr>
        <w:t xml:space="preserve"> </w:t>
      </w:r>
      <w:r>
        <w:t>healthcare</w:t>
      </w:r>
      <w:r>
        <w:rPr>
          <w:spacing w:val="23"/>
        </w:rPr>
        <w:t xml:space="preserve"> </w:t>
      </w:r>
      <w:r>
        <w:t>service</w:t>
      </w:r>
      <w:r>
        <w:rPr>
          <w:spacing w:val="2"/>
        </w:rPr>
        <w:t>,</w:t>
      </w:r>
      <w:r>
        <w:rPr>
          <w:spacing w:val="19"/>
        </w:rPr>
        <w:t xml:space="preserve"> </w:t>
      </w:r>
      <w:r>
        <w:t>at</w:t>
      </w:r>
      <w:r>
        <w:rPr>
          <w:spacing w:val="2"/>
        </w:rPr>
        <w:t xml:space="preserve"> </w:t>
      </w:r>
      <w:r>
        <w:t xml:space="preserve">those </w:t>
      </w:r>
      <w:r>
        <w:rPr>
          <w:spacing w:val="-1"/>
        </w:rPr>
        <w:t>p</w:t>
      </w:r>
      <w:r>
        <w:t>ermanent</w:t>
      </w:r>
      <w:r>
        <w:rPr>
          <w:spacing w:val="55"/>
        </w:rPr>
        <w:t xml:space="preserve"> </w:t>
      </w:r>
      <w:r>
        <w:t>premises,</w:t>
      </w:r>
      <w:r>
        <w:rPr>
          <w:spacing w:val="55"/>
          <w:w w:val="101"/>
        </w:rPr>
        <w:t xml:space="preserve"> </w:t>
      </w:r>
      <w:r>
        <w:t>us</w:t>
      </w:r>
      <w:r>
        <w:rPr>
          <w:spacing w:val="-1"/>
        </w:rPr>
        <w:t>ing</w:t>
      </w:r>
      <w:r>
        <w:rPr>
          <w:spacing w:val="56"/>
          <w:w w:val="101"/>
        </w:rPr>
        <w:t xml:space="preserve"> </w:t>
      </w:r>
      <w:r>
        <w:rPr>
          <w:spacing w:val="-1"/>
        </w:rPr>
        <w:t>that</w:t>
      </w:r>
      <w:r>
        <w:rPr>
          <w:spacing w:val="63"/>
        </w:rPr>
        <w:t xml:space="preserve"> </w:t>
      </w:r>
      <w:r>
        <w:rPr>
          <w:spacing w:val="-1"/>
        </w:rPr>
        <w:t>conveyance  or</w:t>
      </w:r>
      <w:r>
        <w:rPr>
          <w:spacing w:val="52"/>
          <w:w w:val="101"/>
        </w:rPr>
        <w:t xml:space="preserve"> </w:t>
      </w:r>
      <w:r>
        <w:rPr>
          <w:spacing w:val="-1"/>
        </w:rPr>
        <w:t>by</w:t>
      </w:r>
      <w:r>
        <w:rPr>
          <w:spacing w:val="57"/>
        </w:rPr>
        <w:t xml:space="preserve"> </w:t>
      </w:r>
      <w:r>
        <w:rPr>
          <w:spacing w:val="-1"/>
        </w:rPr>
        <w:t>that</w:t>
      </w:r>
      <w:r>
        <w:rPr>
          <w:spacing w:val="63"/>
        </w:rPr>
        <w:t xml:space="preserve"> </w:t>
      </w:r>
      <w:r>
        <w:rPr>
          <w:spacing w:val="-1"/>
        </w:rPr>
        <w:t>othe</w:t>
      </w:r>
      <w:r>
        <w:t xml:space="preserve">r </w:t>
      </w:r>
      <w:r>
        <w:rPr>
          <w:spacing w:val="-1"/>
        </w:rPr>
        <w:t>service delivery mode if</w:t>
      </w:r>
      <w:r>
        <w:rPr>
          <w:spacing w:val="-27"/>
        </w:rPr>
        <w:t xml:space="preserve"> </w:t>
      </w:r>
      <w:r>
        <w:rPr>
          <w:spacing w:val="-1"/>
        </w:rPr>
        <w:t>doing so is</w:t>
      </w:r>
      <w:r>
        <w:rPr>
          <w:spacing w:val="-12"/>
        </w:rPr>
        <w:t xml:space="preserve"> </w:t>
      </w:r>
      <w:r>
        <w:rPr>
          <w:spacing w:val="-1"/>
        </w:rPr>
        <w:t>prohibited under regulations</w:t>
      </w:r>
      <w:r>
        <w:t xml:space="preserve"> </w:t>
      </w:r>
      <w:r>
        <w:t>made</w:t>
      </w:r>
      <w:r>
        <w:rPr>
          <w:spacing w:val="1"/>
        </w:rPr>
        <w:t xml:space="preserve"> </w:t>
      </w:r>
      <w:r>
        <w:t>under</w:t>
      </w:r>
      <w:r>
        <w:rPr>
          <w:spacing w:val="26"/>
        </w:rPr>
        <w:t xml:space="preserve"> </w:t>
      </w:r>
      <w:r>
        <w:t>section</w:t>
      </w:r>
      <w:r>
        <w:rPr>
          <w:spacing w:val="26"/>
        </w:rPr>
        <w:t xml:space="preserve"> </w:t>
      </w:r>
      <w:r>
        <w:rPr>
          <w:spacing w:val="1"/>
        </w:rPr>
        <w:t>57.</w:t>
      </w:r>
    </w:p>
    <w:p>
      <w:pPr>
        <w:pStyle w:val="BodyText"/>
        <w:spacing w:before="308" w:line="186" w:lineRule="auto"/>
        <w:ind w:left="556"/>
      </w:pPr>
      <w:r>
        <w:rPr>
          <w:spacing w:val="5"/>
        </w:rPr>
        <w:t>Application</w:t>
      </w:r>
      <w:r>
        <w:rPr>
          <w:spacing w:val="27"/>
          <w:w w:val="101"/>
        </w:rPr>
        <w:t xml:space="preserve"> </w:t>
      </w:r>
      <w:r>
        <w:rPr>
          <w:spacing w:val="5"/>
        </w:rPr>
        <w:t>for</w:t>
      </w:r>
      <w:r>
        <w:rPr>
          <w:spacing w:val="25"/>
        </w:rPr>
        <w:t xml:space="preserve"> </w:t>
      </w:r>
      <w:r>
        <w:rPr>
          <w:spacing w:val="5"/>
        </w:rPr>
        <w:t>approval</w:t>
      </w:r>
      <w:r>
        <w:rPr>
          <w:spacing w:val="22"/>
        </w:rPr>
        <w:t xml:space="preserve"> </w:t>
      </w:r>
      <w:r>
        <w:rPr>
          <w:spacing w:val="5"/>
        </w:rPr>
        <w:t>of specified</w:t>
      </w:r>
      <w:r>
        <w:rPr>
          <w:spacing w:val="24"/>
        </w:rPr>
        <w:t xml:space="preserve"> </w:t>
      </w:r>
      <w:r>
        <w:rPr>
          <w:spacing w:val="5"/>
        </w:rPr>
        <w:t>service</w:t>
      </w:r>
    </w:p>
    <w:p>
      <w:pPr>
        <w:pStyle w:val="BodyText"/>
        <w:spacing w:before="185" w:line="236" w:lineRule="auto"/>
        <w:ind w:left="566" w:right="3" w:firstLine="133"/>
      </w:pPr>
      <w:r>
        <w:rPr>
          <w:spacing w:val="-1"/>
        </w:rPr>
        <w:t>11C.—(1)  An</w:t>
      </w:r>
      <w:r>
        <w:rPr>
          <w:spacing w:val="25"/>
        </w:rPr>
        <w:t xml:space="preserve"> </w:t>
      </w:r>
      <w:r>
        <w:rPr>
          <w:spacing w:val="-1"/>
        </w:rPr>
        <w:t>application</w:t>
      </w:r>
      <w:r>
        <w:rPr>
          <w:spacing w:val="27"/>
        </w:rPr>
        <w:t xml:space="preserve"> </w:t>
      </w:r>
      <w:r>
        <w:rPr>
          <w:spacing w:val="-1"/>
        </w:rPr>
        <w:t>for</w:t>
      </w:r>
      <w:r>
        <w:rPr>
          <w:spacing w:val="23"/>
          <w:w w:val="101"/>
        </w:rPr>
        <w:t xml:space="preserve"> </w:t>
      </w:r>
      <w:r>
        <w:rPr>
          <w:spacing w:val="-1"/>
        </w:rPr>
        <w:t>approval</w:t>
      </w:r>
      <w:r>
        <w:rPr>
          <w:spacing w:val="18"/>
        </w:rPr>
        <w:t xml:space="preserve"> </w:t>
      </w:r>
      <w:r>
        <w:rPr>
          <w:spacing w:val="-1"/>
        </w:rPr>
        <w:t>t</w:t>
      </w:r>
      <w:r>
        <w:rPr>
          <w:spacing w:val="-2"/>
        </w:rPr>
        <w:t>o</w:t>
      </w:r>
      <w:r>
        <w:rPr>
          <w:spacing w:val="16"/>
        </w:rPr>
        <w:t xml:space="preserve"> </w:t>
      </w:r>
      <w:r>
        <w:rPr>
          <w:spacing w:val="-2"/>
        </w:rPr>
        <w:t>provide</w:t>
      </w:r>
      <w:r>
        <w:rPr>
          <w:spacing w:val="24"/>
          <w:w w:val="101"/>
        </w:rPr>
        <w:t xml:space="preserve"> </w:t>
      </w:r>
      <w:r>
        <w:rPr>
          <w:spacing w:val="-2"/>
        </w:rPr>
        <w:t>a</w:t>
      </w:r>
      <w:r>
        <w:rPr>
          <w:spacing w:val="28"/>
          <w:w w:val="101"/>
        </w:rPr>
        <w:t xml:space="preserve"> </w:t>
      </w:r>
      <w:r>
        <w:rPr>
          <w:spacing w:val="-2"/>
        </w:rPr>
        <w:t>specified</w:t>
      </w:r>
      <w:r>
        <w:t xml:space="preserve"> </w:t>
      </w:r>
      <w:r>
        <w:rPr>
          <w:spacing w:val="-1"/>
        </w:rPr>
        <w:t>service</w:t>
      </w:r>
      <w:r>
        <w:rPr>
          <w:spacing w:val="23"/>
          <w:w w:val="101"/>
        </w:rPr>
        <w:t xml:space="preserve"> </w:t>
      </w:r>
      <w:r>
        <w:rPr>
          <w:spacing w:val="-1"/>
        </w:rPr>
        <w:t>for</w:t>
      </w:r>
      <w:r>
        <w:rPr>
          <w:spacing w:val="20"/>
        </w:rPr>
        <w:t xml:space="preserve"> </w:t>
      </w:r>
      <w:r>
        <w:rPr>
          <w:spacing w:val="-1"/>
        </w:rPr>
        <w:t>a</w:t>
      </w:r>
      <w:r>
        <w:rPr>
          <w:spacing w:val="20"/>
        </w:rPr>
        <w:t xml:space="preserve"> </w:t>
      </w:r>
      <w:r>
        <w:rPr>
          <w:spacing w:val="-1"/>
        </w:rPr>
        <w:t>licensable</w:t>
      </w:r>
      <w:r>
        <w:rPr>
          <w:spacing w:val="16"/>
          <w:w w:val="101"/>
        </w:rPr>
        <w:t xml:space="preserve"> </w:t>
      </w:r>
      <w:r>
        <w:rPr>
          <w:spacing w:val="-1"/>
        </w:rPr>
        <w:t>healthcare</w:t>
      </w:r>
      <w:r>
        <w:rPr>
          <w:spacing w:val="27"/>
        </w:rPr>
        <w:t xml:space="preserve"> </w:t>
      </w:r>
      <w:r>
        <w:rPr>
          <w:spacing w:val="-1"/>
        </w:rPr>
        <w:t>service</w:t>
      </w:r>
      <w:r>
        <w:rPr>
          <w:spacing w:val="16"/>
        </w:rPr>
        <w:t xml:space="preserve"> </w:t>
      </w:r>
      <w:r>
        <w:rPr>
          <w:spacing w:val="-1"/>
        </w:rPr>
        <w:t>must —</w:t>
      </w:r>
    </w:p>
    <w:p>
      <w:pPr>
        <w:spacing w:line="236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https://d.book118.com/635122100112011042</w:t>
        </w:r>
      </w:hyperlink>
    </w:p>
    <w:p>
      <w:pPr>
        <w:spacing w:line="236" w:lineRule="auto"/>
      </w:pPr>
    </w:p>
    <w:sectPr>
      <w:headerReference w:type="default" r:id="rId17"/>
      <w:pgSz w:w="9978" w:h="14174"/>
      <w:pgMar w:top="1191" w:right="1301" w:bottom="0" w:left="1496" w:header="789" w:footer="0" w:gutter="0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92" w:lineRule="auto"/>
      <w:ind w:left="5"/>
      <w:rPr>
        <w:sz w:val="23"/>
        <w:szCs w:val="23"/>
      </w:rPr>
    </w:pPr>
    <w:r>
      <w:rPr>
        <w:spacing w:val="1"/>
        <w:sz w:val="23"/>
        <w:szCs w:val="23"/>
      </w:rPr>
      <w:t xml:space="preserve">2                                    </w:t>
    </w:r>
    <w:r>
      <w:rPr>
        <w:sz w:val="23"/>
        <w:szCs w:val="23"/>
      </w:rPr>
      <w:t xml:space="preserve">         NO.  11</w:t>
    </w:r>
    <w:r>
      <w:rPr>
        <w:spacing w:val="24"/>
        <w:sz w:val="23"/>
        <w:szCs w:val="23"/>
      </w:rPr>
      <w:t xml:space="preserve"> </w:t>
    </w:r>
    <w:r>
      <w:rPr>
        <w:sz w:val="23"/>
        <w:szCs w:val="23"/>
      </w:rPr>
      <w:t>OF</w:t>
    </w:r>
    <w:r>
      <w:rPr>
        <w:spacing w:val="19"/>
        <w:w w:val="101"/>
        <w:sz w:val="23"/>
        <w:szCs w:val="23"/>
      </w:rPr>
      <w:t xml:space="preserve"> </w:t>
    </w:r>
    <w:r>
      <w:rPr>
        <w:sz w:val="23"/>
        <w:szCs w:val="23"/>
      </w:rPr>
      <w:t>2023</w:t>
    </w:r>
  </w:p>
  <w:p>
    <w:pPr>
      <w:spacing w:before="115" w:line="60" w:lineRule="exact"/>
    </w:pPr>
    <w:r>
      <w:rPr>
        <w:position w:val="-1"/>
      </w:rPr>
      <w:drawing>
        <wp:inline distT="0" distB="0" distL="0" distR="0">
          <wp:extent cx="4535995" cy="38100"/>
          <wp:effectExtent l="0" t="0" r="0" b="0"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4535995" cy="381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92" w:lineRule="auto"/>
      <w:ind w:left="5"/>
      <w:rPr>
        <w:sz w:val="23"/>
        <w:szCs w:val="23"/>
      </w:rPr>
    </w:pPr>
    <w:r>
      <w:rPr>
        <w:spacing w:val="1"/>
        <w:sz w:val="23"/>
        <w:szCs w:val="23"/>
      </w:rPr>
      <w:t xml:space="preserve">2                                    </w:t>
    </w:r>
    <w:r>
      <w:rPr>
        <w:sz w:val="23"/>
        <w:szCs w:val="23"/>
      </w:rPr>
      <w:t xml:space="preserve">         NO.  11</w:t>
    </w:r>
    <w:r>
      <w:rPr>
        <w:spacing w:val="24"/>
        <w:sz w:val="23"/>
        <w:szCs w:val="23"/>
      </w:rPr>
      <w:t xml:space="preserve"> </w:t>
    </w:r>
    <w:r>
      <w:rPr>
        <w:sz w:val="23"/>
        <w:szCs w:val="23"/>
      </w:rPr>
      <w:t>OF</w:t>
    </w:r>
    <w:r>
      <w:rPr>
        <w:spacing w:val="19"/>
        <w:w w:val="101"/>
        <w:sz w:val="23"/>
        <w:szCs w:val="23"/>
      </w:rPr>
      <w:t xml:space="preserve"> </w:t>
    </w:r>
    <w:r>
      <w:rPr>
        <w:sz w:val="23"/>
        <w:szCs w:val="23"/>
      </w:rPr>
      <w:t>2023</w:t>
    </w:r>
  </w:p>
  <w:p>
    <w:pPr>
      <w:spacing w:before="115" w:line="60" w:lineRule="exact"/>
    </w:pPr>
    <w:r>
      <w:rPr>
        <w:position w:val="-1"/>
      </w:rPr>
      <w:drawing>
        <wp:inline distT="0" distB="0" distL="0" distR="0">
          <wp:extent cx="4535995" cy="38100"/>
          <wp:effectExtent l="0" t="0" r="0" b="0"/>
          <wp:docPr id="53481167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481167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4535995" cy="381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92" w:lineRule="auto"/>
      <w:ind w:left="5"/>
      <w:rPr>
        <w:sz w:val="23"/>
        <w:szCs w:val="23"/>
      </w:rPr>
    </w:pPr>
    <w:r>
      <w:rPr>
        <w:spacing w:val="1"/>
        <w:sz w:val="23"/>
        <w:szCs w:val="23"/>
      </w:rPr>
      <w:t xml:space="preserve">2                                    </w:t>
    </w:r>
    <w:r>
      <w:rPr>
        <w:sz w:val="23"/>
        <w:szCs w:val="23"/>
      </w:rPr>
      <w:t xml:space="preserve">         NO.  11</w:t>
    </w:r>
    <w:r>
      <w:rPr>
        <w:spacing w:val="24"/>
        <w:sz w:val="23"/>
        <w:szCs w:val="23"/>
      </w:rPr>
      <w:t xml:space="preserve"> </w:t>
    </w:r>
    <w:r>
      <w:rPr>
        <w:sz w:val="23"/>
        <w:szCs w:val="23"/>
      </w:rPr>
      <w:t>OF</w:t>
    </w:r>
    <w:r>
      <w:rPr>
        <w:spacing w:val="19"/>
        <w:w w:val="101"/>
        <w:sz w:val="23"/>
        <w:szCs w:val="23"/>
      </w:rPr>
      <w:t xml:space="preserve"> </w:t>
    </w:r>
    <w:r>
      <w:rPr>
        <w:sz w:val="23"/>
        <w:szCs w:val="23"/>
      </w:rPr>
      <w:t>2023</w:t>
    </w:r>
  </w:p>
  <w:p>
    <w:pPr>
      <w:spacing w:before="115" w:line="60" w:lineRule="exact"/>
    </w:pPr>
    <w:r>
      <w:rPr>
        <w:position w:val="-1"/>
      </w:rPr>
      <w:drawing>
        <wp:inline distT="0" distB="0" distL="0" distR="0">
          <wp:extent cx="4535995" cy="38100"/>
          <wp:effectExtent l="0" t="0" r="0" b="0"/>
          <wp:docPr id="1684619473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84619473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4535995" cy="381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Times New Roman" w:eastAsia="Times New Roman" w:hAnsi="Times New Roman" w:cs="Times New Roman"/>
        <w:sz w:val="23"/>
        <w:szCs w:val="23"/>
      </w:rPr>
      <w:id w:val="6437127"/>
      <w:docPartObj>
        <w:docPartGallery w:val="Table of Contents"/>
        <w:docPartUnique/>
      </w:docPartObj>
    </w:sdtPr>
    <w:sdtEndPr>
      <w:rPr>
        <w:rFonts w:ascii="Times New Roman" w:eastAsia="Times New Roman" w:hAnsi="Times New Roman" w:cs="Times New Roman"/>
        <w:sz w:val="23"/>
        <w:szCs w:val="23"/>
      </w:rPr>
    </w:sdtEndPr>
    <w:sdtContent>
      <w:p>
        <w:pPr>
          <w:pStyle w:val="BodyText"/>
          <w:spacing w:line="197" w:lineRule="auto"/>
          <w:ind w:right="22"/>
          <w:jc w:val="right"/>
          <w:rPr>
            <w:sz w:val="23"/>
            <w:szCs w:val="23"/>
          </w:rPr>
        </w:pPr>
        <w:r>
          <w:rPr>
            <w:sz w:val="23"/>
            <w:szCs w:val="23"/>
          </w:rPr>
          <w:t>HEALTHCARE</w:t>
        </w:r>
        <w:r>
          <w:rPr>
            <w:spacing w:val="40"/>
            <w:sz w:val="23"/>
            <w:szCs w:val="23"/>
          </w:rPr>
          <w:t xml:space="preserve"> </w:t>
        </w:r>
        <w:r>
          <w:rPr>
            <w:sz w:val="23"/>
            <w:szCs w:val="23"/>
          </w:rPr>
          <w:t>SERVICES</w:t>
        </w:r>
        <w:r>
          <w:rPr>
            <w:spacing w:val="25"/>
            <w:sz w:val="23"/>
            <w:szCs w:val="23"/>
          </w:rPr>
          <w:t xml:space="preserve"> </w:t>
        </w:r>
        <w:r>
          <w:rPr>
            <w:spacing w:val="6"/>
            <w:sz w:val="23"/>
            <w:szCs w:val="23"/>
          </w:rPr>
          <w:t>(</w:t>
        </w:r>
        <w:r>
          <w:rPr>
            <w:sz w:val="23"/>
            <w:szCs w:val="23"/>
          </w:rPr>
          <w:t>AMENDMENT</w:t>
        </w:r>
        <w:r>
          <w:rPr>
            <w:spacing w:val="6"/>
            <w:sz w:val="23"/>
            <w:szCs w:val="23"/>
          </w:rPr>
          <w:t xml:space="preserve">)                    </w:t>
        </w:r>
        <w:hyperlink w:anchor="bookmark1" w:history="1">
          <w:r>
            <w:rPr>
              <w:spacing w:val="6"/>
              <w:sz w:val="23"/>
              <w:szCs w:val="23"/>
            </w:rPr>
            <w:t>3</w:t>
          </w:r>
        </w:hyperlink>
      </w:p>
    </w:sdtContent>
  </w:sdt>
  <w:p>
    <w:pPr>
      <w:spacing w:before="113" w:line="60" w:lineRule="exact"/>
      <w:ind w:firstLine="34"/>
    </w:pPr>
    <w:r>
      <w:rPr>
        <w:position w:val="-1"/>
      </w:rPr>
      <w:drawing>
        <wp:inline distT="0" distB="0" distL="0" distR="0">
          <wp:extent cx="4535995" cy="38100"/>
          <wp:effectExtent l="0" t="0" r="0" b="0"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4535995" cy="381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92" w:lineRule="auto"/>
      <w:ind w:left="3"/>
      <w:rPr>
        <w:sz w:val="23"/>
        <w:szCs w:val="23"/>
      </w:rPr>
    </w:pPr>
    <w:r>
      <w:rPr>
        <w:spacing w:val="1"/>
        <w:sz w:val="23"/>
        <w:szCs w:val="23"/>
      </w:rPr>
      <w:t xml:space="preserve">4                                             </w:t>
    </w:r>
    <w:r>
      <w:rPr>
        <w:sz w:val="23"/>
        <w:szCs w:val="23"/>
      </w:rPr>
      <w:t>NO</w:t>
    </w:r>
    <w:r>
      <w:rPr>
        <w:spacing w:val="1"/>
        <w:sz w:val="23"/>
        <w:szCs w:val="23"/>
      </w:rPr>
      <w:t>.</w:t>
    </w:r>
    <w:r>
      <w:rPr>
        <w:spacing w:val="43"/>
        <w:sz w:val="23"/>
        <w:szCs w:val="23"/>
      </w:rPr>
      <w:t xml:space="preserve"> </w:t>
    </w:r>
    <w:r>
      <w:rPr>
        <w:spacing w:val="1"/>
        <w:sz w:val="23"/>
        <w:szCs w:val="23"/>
      </w:rPr>
      <w:t>11</w:t>
    </w:r>
    <w:r>
      <w:rPr>
        <w:spacing w:val="24"/>
        <w:sz w:val="23"/>
        <w:szCs w:val="23"/>
      </w:rPr>
      <w:t xml:space="preserve"> </w:t>
    </w:r>
    <w:r>
      <w:rPr>
        <w:sz w:val="23"/>
        <w:szCs w:val="23"/>
      </w:rPr>
      <w:t>OF</w:t>
    </w:r>
    <w:r>
      <w:rPr>
        <w:spacing w:val="19"/>
        <w:w w:val="101"/>
        <w:sz w:val="23"/>
        <w:szCs w:val="23"/>
      </w:rPr>
      <w:t xml:space="preserve"> </w:t>
    </w:r>
    <w:r>
      <w:rPr>
        <w:spacing w:val="1"/>
        <w:sz w:val="23"/>
        <w:szCs w:val="23"/>
      </w:rPr>
      <w:t>2023</w:t>
    </w:r>
  </w:p>
  <w:p>
    <w:pPr>
      <w:spacing w:before="115" w:line="60" w:lineRule="exact"/>
    </w:pPr>
    <w:r>
      <w:rPr>
        <w:position w:val="-1"/>
      </w:rPr>
      <w:drawing>
        <wp:inline distT="0" distB="0" distL="0" distR="0">
          <wp:extent cx="4535995" cy="38100"/>
          <wp:effectExtent l="0" t="0" r="0" b="0"/>
          <wp:docPr id="1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4535995" cy="381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Times New Roman" w:eastAsia="Times New Roman" w:hAnsi="Times New Roman" w:cs="Times New Roman"/>
        <w:sz w:val="23"/>
        <w:szCs w:val="23"/>
      </w:rPr>
      <w:id w:val="1220225039"/>
      <w:docPartObj>
        <w:docPartGallery w:val="Table of Contents"/>
        <w:docPartUnique/>
      </w:docPartObj>
    </w:sdtPr>
    <w:sdtEndPr>
      <w:rPr>
        <w:rFonts w:ascii="Times New Roman" w:eastAsia="Times New Roman" w:hAnsi="Times New Roman" w:cs="Times New Roman"/>
        <w:sz w:val="23"/>
        <w:szCs w:val="23"/>
      </w:rPr>
    </w:sdtEndPr>
    <w:sdtContent>
      <w:p>
        <w:pPr>
          <w:pStyle w:val="BodyText"/>
          <w:spacing w:line="197" w:lineRule="auto"/>
          <w:ind w:right="20"/>
          <w:jc w:val="right"/>
          <w:rPr>
            <w:sz w:val="23"/>
            <w:szCs w:val="23"/>
          </w:rPr>
        </w:pPr>
        <w:r>
          <w:rPr>
            <w:sz w:val="23"/>
            <w:szCs w:val="23"/>
          </w:rPr>
          <w:t>HEALTHCARE</w:t>
        </w:r>
        <w:r>
          <w:rPr>
            <w:spacing w:val="42"/>
            <w:sz w:val="23"/>
            <w:szCs w:val="23"/>
          </w:rPr>
          <w:t xml:space="preserve"> </w:t>
        </w:r>
        <w:r>
          <w:rPr>
            <w:sz w:val="23"/>
            <w:szCs w:val="23"/>
          </w:rPr>
          <w:t>SERVICES</w:t>
        </w:r>
        <w:r>
          <w:rPr>
            <w:spacing w:val="24"/>
            <w:w w:val="101"/>
            <w:sz w:val="23"/>
            <w:szCs w:val="23"/>
          </w:rPr>
          <w:t xml:space="preserve"> </w:t>
        </w:r>
        <w:r>
          <w:rPr>
            <w:spacing w:val="6"/>
            <w:sz w:val="23"/>
            <w:szCs w:val="23"/>
          </w:rPr>
          <w:t>(</w:t>
        </w:r>
        <w:r>
          <w:rPr>
            <w:sz w:val="23"/>
            <w:szCs w:val="23"/>
          </w:rPr>
          <w:t>AMENDMENT</w:t>
        </w:r>
        <w:r>
          <w:rPr>
            <w:spacing w:val="6"/>
            <w:sz w:val="23"/>
            <w:szCs w:val="23"/>
          </w:rPr>
          <w:t xml:space="preserve">)                    </w:t>
        </w:r>
        <w:hyperlink w:anchor="bookmark2" w:history="1">
          <w:r>
            <w:rPr>
              <w:spacing w:val="6"/>
              <w:sz w:val="23"/>
              <w:szCs w:val="23"/>
            </w:rPr>
            <w:t>5</w:t>
          </w:r>
        </w:hyperlink>
      </w:p>
    </w:sdtContent>
  </w:sdt>
  <w:p>
    <w:pPr>
      <w:spacing w:before="113" w:line="60" w:lineRule="exact"/>
      <w:ind w:firstLine="34"/>
    </w:pPr>
    <w:r>
      <w:rPr>
        <w:position w:val="-1"/>
      </w:rPr>
      <w:drawing>
        <wp:inline distT="0" distB="0" distL="0" distR="0">
          <wp:extent cx="4535995" cy="38100"/>
          <wp:effectExtent l="0" t="0" r="0" b="0"/>
          <wp:docPr id="14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4535995" cy="381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92" w:lineRule="auto"/>
      <w:ind w:left="10"/>
      <w:rPr>
        <w:sz w:val="23"/>
        <w:szCs w:val="23"/>
      </w:rPr>
    </w:pPr>
    <w:r>
      <w:rPr>
        <w:spacing w:val="1"/>
        <w:sz w:val="23"/>
        <w:szCs w:val="23"/>
      </w:rPr>
      <w:t xml:space="preserve">6                               </w:t>
    </w:r>
    <w:r>
      <w:rPr>
        <w:sz w:val="23"/>
        <w:szCs w:val="23"/>
      </w:rPr>
      <w:t xml:space="preserve">              NO.  11</w:t>
    </w:r>
    <w:r>
      <w:rPr>
        <w:spacing w:val="24"/>
        <w:sz w:val="23"/>
        <w:szCs w:val="23"/>
      </w:rPr>
      <w:t xml:space="preserve"> </w:t>
    </w:r>
    <w:r>
      <w:rPr>
        <w:sz w:val="23"/>
        <w:szCs w:val="23"/>
      </w:rPr>
      <w:t>OF</w:t>
    </w:r>
    <w:r>
      <w:rPr>
        <w:spacing w:val="19"/>
        <w:w w:val="101"/>
        <w:sz w:val="23"/>
        <w:szCs w:val="23"/>
      </w:rPr>
      <w:t xml:space="preserve"> </w:t>
    </w:r>
    <w:r>
      <w:rPr>
        <w:sz w:val="23"/>
        <w:szCs w:val="23"/>
      </w:rPr>
      <w:t>2023</w:t>
    </w:r>
  </w:p>
  <w:p>
    <w:pPr>
      <w:spacing w:before="115" w:line="60" w:lineRule="exact"/>
    </w:pPr>
    <w:r>
      <w:rPr>
        <w:position w:val="-1"/>
      </w:rPr>
      <w:drawing>
        <wp:inline distT="0" distB="0" distL="0" distR="0">
          <wp:extent cx="4535995" cy="38100"/>
          <wp:effectExtent l="0" t="0" r="0" b="0"/>
          <wp:docPr id="16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4535995" cy="381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Times New Roman" w:eastAsia="Times New Roman" w:hAnsi="Times New Roman" w:cs="Times New Roman"/>
        <w:sz w:val="23"/>
        <w:szCs w:val="23"/>
      </w:rPr>
      <w:id w:val="40279064"/>
      <w:docPartObj>
        <w:docPartGallery w:val="Table of Contents"/>
        <w:docPartUnique/>
      </w:docPartObj>
    </w:sdtPr>
    <w:sdtEndPr>
      <w:rPr>
        <w:rFonts w:ascii="Times New Roman" w:eastAsia="Times New Roman" w:hAnsi="Times New Roman" w:cs="Times New Roman"/>
        <w:sz w:val="23"/>
        <w:szCs w:val="23"/>
      </w:rPr>
    </w:sdtEndPr>
    <w:sdtContent>
      <w:p>
        <w:pPr>
          <w:pStyle w:val="BodyText"/>
          <w:spacing w:line="197" w:lineRule="auto"/>
          <w:jc w:val="right"/>
          <w:rPr>
            <w:sz w:val="23"/>
            <w:szCs w:val="23"/>
          </w:rPr>
        </w:pPr>
        <w:r>
          <w:rPr>
            <w:sz w:val="23"/>
            <w:szCs w:val="23"/>
          </w:rPr>
          <w:t>HEALTHCARE</w:t>
        </w:r>
        <w:r>
          <w:rPr>
            <w:spacing w:val="35"/>
            <w:w w:val="101"/>
            <w:sz w:val="23"/>
            <w:szCs w:val="23"/>
          </w:rPr>
          <w:t xml:space="preserve"> </w:t>
        </w:r>
        <w:r>
          <w:rPr>
            <w:sz w:val="23"/>
            <w:szCs w:val="23"/>
          </w:rPr>
          <w:t>SERVICES</w:t>
        </w:r>
        <w:r>
          <w:rPr>
            <w:spacing w:val="25"/>
            <w:sz w:val="23"/>
            <w:szCs w:val="23"/>
          </w:rPr>
          <w:t xml:space="preserve"> </w:t>
        </w:r>
        <w:r>
          <w:rPr>
            <w:spacing w:val="6"/>
            <w:sz w:val="23"/>
            <w:szCs w:val="23"/>
          </w:rPr>
          <w:t>(</w:t>
        </w:r>
        <w:r>
          <w:rPr>
            <w:sz w:val="23"/>
            <w:szCs w:val="23"/>
          </w:rPr>
          <w:t>AMENDMENT</w:t>
        </w:r>
        <w:r>
          <w:rPr>
            <w:spacing w:val="6"/>
            <w:sz w:val="23"/>
            <w:szCs w:val="23"/>
          </w:rPr>
          <w:t xml:space="preserve">)                    </w:t>
        </w:r>
        <w:hyperlink w:anchor="bookmark3" w:history="1">
          <w:r>
            <w:rPr>
              <w:spacing w:val="6"/>
              <w:sz w:val="23"/>
              <w:szCs w:val="23"/>
            </w:rPr>
            <w:t>7</w:t>
          </w:r>
        </w:hyperlink>
      </w:p>
    </w:sdtContent>
  </w:sdt>
  <w:p>
    <w:pPr>
      <w:spacing w:before="113" w:line="60" w:lineRule="exact"/>
      <w:ind w:firstLine="34"/>
    </w:pPr>
    <w:r>
      <w:rPr>
        <w:position w:val="-1"/>
      </w:rPr>
      <w:drawing>
        <wp:inline distT="0" distB="0" distL="0" distR="0">
          <wp:extent cx="4535995" cy="38100"/>
          <wp:effectExtent l="0" t="0" r="0" b="0"/>
          <wp:docPr id="18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4535995" cy="381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92" w:lineRule="auto"/>
      <w:ind w:left="14"/>
      <w:rPr>
        <w:sz w:val="23"/>
        <w:szCs w:val="23"/>
      </w:rPr>
    </w:pPr>
    <w:r>
      <w:rPr>
        <w:spacing w:val="1"/>
        <w:sz w:val="23"/>
        <w:szCs w:val="23"/>
      </w:rPr>
      <w:t xml:space="preserve">8                           </w:t>
    </w:r>
    <w:r>
      <w:rPr>
        <w:sz w:val="23"/>
        <w:szCs w:val="23"/>
      </w:rPr>
      <w:t xml:space="preserve">                  NO.  11</w:t>
    </w:r>
    <w:r>
      <w:rPr>
        <w:spacing w:val="23"/>
        <w:w w:val="101"/>
        <w:sz w:val="23"/>
        <w:szCs w:val="23"/>
      </w:rPr>
      <w:t xml:space="preserve"> </w:t>
    </w:r>
    <w:r>
      <w:rPr>
        <w:sz w:val="23"/>
        <w:szCs w:val="23"/>
      </w:rPr>
      <w:t>OF</w:t>
    </w:r>
    <w:r>
      <w:rPr>
        <w:spacing w:val="19"/>
        <w:w w:val="101"/>
        <w:sz w:val="23"/>
        <w:szCs w:val="23"/>
      </w:rPr>
      <w:t xml:space="preserve"> </w:t>
    </w:r>
    <w:r>
      <w:rPr>
        <w:sz w:val="23"/>
        <w:szCs w:val="23"/>
      </w:rPr>
      <w:t>2023</w:t>
    </w:r>
  </w:p>
  <w:p>
    <w:pPr>
      <w:spacing w:before="115" w:line="60" w:lineRule="exact"/>
    </w:pPr>
    <w:r>
      <w:rPr>
        <w:position w:val="-1"/>
      </w:rPr>
      <w:drawing>
        <wp:inline distT="0" distB="0" distL="0" distR="0">
          <wp:extent cx="4535995" cy="38100"/>
          <wp:effectExtent l="0" t="0" r="0" b="0"/>
          <wp:docPr id="20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4535995" cy="381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Times New Roman" w:eastAsia="Times New Roman" w:hAnsi="Times New Roman" w:cs="Times New Roman"/>
        <w:sz w:val="23"/>
        <w:szCs w:val="23"/>
      </w:rPr>
      <w:id w:val="2094765039"/>
      <w:docPartObj>
        <w:docPartGallery w:val="Table of Contents"/>
        <w:docPartUnique/>
      </w:docPartObj>
    </w:sdtPr>
    <w:sdtEndPr>
      <w:rPr>
        <w:rFonts w:ascii="Times New Roman" w:eastAsia="Times New Roman" w:hAnsi="Times New Roman" w:cs="Times New Roman"/>
        <w:sz w:val="23"/>
        <w:szCs w:val="23"/>
      </w:rPr>
    </w:sdtEndPr>
    <w:sdtContent>
      <w:p>
        <w:pPr>
          <w:pStyle w:val="BodyText"/>
          <w:spacing w:line="197" w:lineRule="auto"/>
          <w:jc w:val="right"/>
          <w:rPr>
            <w:sz w:val="23"/>
            <w:szCs w:val="23"/>
          </w:rPr>
        </w:pPr>
        <w:r>
          <w:rPr>
            <w:sz w:val="23"/>
            <w:szCs w:val="23"/>
          </w:rPr>
          <w:t>HEALTHCARE</w:t>
        </w:r>
        <w:r>
          <w:rPr>
            <w:spacing w:val="35"/>
            <w:w w:val="101"/>
            <w:sz w:val="23"/>
            <w:szCs w:val="23"/>
          </w:rPr>
          <w:t xml:space="preserve"> </w:t>
        </w:r>
        <w:r>
          <w:rPr>
            <w:sz w:val="23"/>
            <w:szCs w:val="23"/>
          </w:rPr>
          <w:t>SERVICES</w:t>
        </w:r>
        <w:r>
          <w:rPr>
            <w:spacing w:val="25"/>
            <w:sz w:val="23"/>
            <w:szCs w:val="23"/>
          </w:rPr>
          <w:t xml:space="preserve"> </w:t>
        </w:r>
        <w:r>
          <w:rPr>
            <w:spacing w:val="6"/>
            <w:sz w:val="23"/>
            <w:szCs w:val="23"/>
          </w:rPr>
          <w:t>(</w:t>
        </w:r>
        <w:r>
          <w:rPr>
            <w:sz w:val="23"/>
            <w:szCs w:val="23"/>
          </w:rPr>
          <w:t>AMENDMENT</w:t>
        </w:r>
        <w:r>
          <w:rPr>
            <w:spacing w:val="6"/>
            <w:sz w:val="23"/>
            <w:szCs w:val="23"/>
          </w:rPr>
          <w:t xml:space="preserve">)                    </w:t>
        </w:r>
        <w:hyperlink w:anchor="bookmark4" w:history="1">
          <w:r>
            <w:rPr>
              <w:spacing w:val="6"/>
              <w:sz w:val="23"/>
              <w:szCs w:val="23"/>
            </w:rPr>
            <w:t>9</w:t>
          </w:r>
        </w:hyperlink>
      </w:p>
    </w:sdtContent>
  </w:sdt>
  <w:p>
    <w:pPr>
      <w:spacing w:before="113" w:line="60" w:lineRule="exact"/>
      <w:ind w:firstLine="34"/>
    </w:pPr>
    <w:r>
      <w:rPr>
        <w:position w:val="-1"/>
      </w:rPr>
      <w:drawing>
        <wp:inline distT="0" distB="0" distL="0" distR="0">
          <wp:extent cx="4535995" cy="38100"/>
          <wp:effectExtent l="0" t="0" r="0" b="0"/>
          <wp:docPr id="22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4535995" cy="381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26"/>
      <w:szCs w:val="26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header" Target="header6.xml" /><Relationship Id="rId13" Type="http://schemas.openxmlformats.org/officeDocument/2006/relationships/header" Target="header7.xml" /><Relationship Id="rId14" Type="http://schemas.openxmlformats.org/officeDocument/2006/relationships/header" Target="header8.xml" /><Relationship Id="rId15" Type="http://schemas.openxmlformats.org/officeDocument/2006/relationships/header" Target="header9.xml" /><Relationship Id="rId16" Type="http://schemas.openxmlformats.org/officeDocument/2006/relationships/hyperlink" Target="https://d.book118.com/635122100112011042" TargetMode="External" /><Relationship Id="rId17" Type="http://schemas.openxmlformats.org/officeDocument/2006/relationships/header" Target="header10.xm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header" Target="head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3e44ade1-c758-4e5d-bfaa-68e6013f7a58 1..50</dc:title>
  <cp:revision>0</cp:revision>
  <dcterms:created xsi:type="dcterms:W3CDTF">2024-01-15T08:18:39Z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2024-01-15T08:59:40Z</vt:filetime>
  </property>
  <property fmtid="{D5CDD505-2E9C-101B-9397-08002B2CF9AE}" pid="3" name="CRO">
    <vt:lpwstr>wqlLaW5nc29mdCBQREYgdG8gV1BTIDkw</vt:lpwstr>
  </property>
</Properties>
</file>