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1、三维直角坐标法一般用于（　　　）。</w:t>
        <w:br/>
        <w:t>A.距离测定</w:t>
        <w:br/>
        <w:t>B.位置测定</w:t>
        <w:br/>
        <w:t>C.定位放样</w:t>
        <w:br/>
        <w:t>D.角度测定</w:t>
        <w:br/>
        <w:br/>
        <w:t xml:space="preserve">【答案】：B </w:t>
      </w:r>
    </w:p>
    <w:p>
      <w:r>
        <w:t>2、（　　　）桥型不是按照跨越障碍物的性质来分类。</w:t>
        <w:br/>
        <w:t>A.跨河桥</w:t>
        <w:br/>
        <w:t>B.高架桥</w:t>
        <w:br/>
        <w:t>C.立交桥</w:t>
        <w:br/>
        <w:t>D.悬索桥</w:t>
        <w:br/>
        <w:br/>
        <w:t xml:space="preserve">【答案】：D </w:t>
      </w:r>
    </w:p>
    <w:p>
      <w:r>
        <w:t>3、（　　　）适用于测设点离两个控制点较近（一般不超过一整尺长），且地面平坦，便于量距的场合。</w:t>
        <w:br/>
        <w:t>A.直角坐标法</w:t>
        <w:br/>
        <w:t>B.角度交会法</w:t>
        <w:br/>
        <w:t>C.距离交会法</w:t>
        <w:br/>
        <w:t>D.极坐标法</w:t>
        <w:br/>
        <w:br/>
        <w:t xml:space="preserve">【答案】：C </w:t>
      </w:r>
    </w:p>
    <w:p>
      <w:pPr>
        <w:sectPr w:rsidSect="00034616">
          <w:pgSz w:w="12240" w:h="15840"/>
          <w:pgMar w:top="1440" w:right="1800" w:bottom="1440" w:left="1800" w:header="720" w:footer="720" w:gutter="0"/>
          <w:cols w:space="720"/>
          <w:docGrid w:linePitch="360"/>
        </w:sectPr>
      </w:pPr>
    </w:p>
    <w:p>
      <w:r>
        <w:t>4、闪光对焊接头同一台班内，由同一焊工完成的（　　　）同牌号、同直径钢筋焊接接头为一批。</w:t>
        <w:br/>
        <w:t>A.200个</w:t>
        <w:br/>
        <w:t>B.250个</w:t>
        <w:br/>
        <w:t>C.300个</w:t>
        <w:br/>
        <w:t>D.350个</w:t>
        <w:br/>
        <w:br/>
        <w:t>【答案】：C</w:t>
      </w:r>
      <w:r>
        <w:t xml:space="preserve"> </w:t>
      </w:r>
    </w:p>
    <w:p>
      <w:r>
        <w:t>5、桥梁中的主要受力构件是（　　　）。</w:t>
        <w:br/>
        <w:t>A.桥面铺装</w:t>
        <w:br/>
        <w:t>B.桥跨结构</w:t>
        <w:br/>
        <w:t>C.主梁</w:t>
        <w:br/>
        <w:t>D.桥面板</w:t>
        <w:br/>
        <w:br/>
        <w:t xml:space="preserve">【答案】：C </w:t>
      </w:r>
    </w:p>
    <w:p>
      <w:r>
        <w:t>6、道路硅酸盐水泥简称道路水泥，是指由道路硅酸盐水泥熟料、（　　　）的活性混合材料与适量石膏磨细制成的胶凝材料。</w:t>
        <w:br/>
        <w:t>A.0～5%</w:t>
        <w:br/>
        <w:t>B.0～10%</w:t>
        <w:br/>
        <w:t>C.10%～20%</w:t>
        <w:br/>
        <w:t>D.20%～40%</w:t>
        <w:br/>
        <w:br/>
        <w:t xml:space="preserve">【答案】：B </w:t>
      </w:r>
    </w:p>
    <w:p>
      <w:r>
        <w:t>7、（　　　）不属于桥梁上部结构。</w:t>
        <w:br/>
        <w:t>A.混凝土梁</w:t>
        <w:br/>
        <w:t>B.拱</w:t>
        <w:br/>
        <w:t>C.桥墩</w:t>
        <w:br/>
        <w:t>D.悬索</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2008年张某于旅游职业高中毕业，同年8月1日被K宾馆录用为客房服务员，双方签订了三年期的劳动合同。张某在两个月的工作期间，迟到5次，3次与顾客争吵，并且不服从领班和值班经理的批评教育。10月8日，K宾馆书面通知调动张某到洗衣房工作，若张某不同意，限其三个月内另谋出路，在此期间，工资只按当地最低工资标准发放。张某接到通知后不同意工作调动，也表示找不到其他工作；同时，张某仍存在迟到和与顾客吵架现象。个月后即2009年1月9日，K宾馆以“试用期严重违反劳动纪律，不服从工作安排"为由，解除了与张某的劳动合同。张某随即申诉到劳动争议仲裁机构，要求维持原劳动关系。</w:t>
        <w:br/>
        <w:t>A.劳动合同期限</w:t>
        <w:br/>
        <w:t>B.试用期</w:t>
        <w:br/>
        <w:t>C.工作内容和工作时间</w:t>
        <w:br/>
        <w:t>D.劳动报酬</w:t>
        <w:br/>
        <w:br/>
        <w:t>【答案】：B</w:t>
      </w:r>
      <w:r>
        <w:t xml:space="preserve"> </w:t>
      </w:r>
    </w:p>
    <w:p>
      <w:r>
        <w:t>9、由于沉井自重大，刃脚面尺寸较小，故铺砂垫层后，应在刃脚处对称地满铺（　　　）。</w:t>
        <w:br/>
        <w:t>A.石块</w:t>
        <w:br/>
        <w:t>B.砖块</w:t>
        <w:br/>
        <w:t>C.枕木</w:t>
        <w:br/>
        <w:t>D.混凝土块</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10、压杆的稳定条件，就是考虑压杆的实际工作压应力（　　　）稳定许用应力。</w:t>
        <w:br/>
        <w:t>A.大于</w:t>
        <w:br/>
        <w:t>B.大于或等于</w:t>
        <w:br/>
        <w:t>C.不超过、最多等于</w:t>
        <w:br/>
        <w:t>D.小于</w:t>
        <w:br/>
        <w:br/>
        <w:t xml:space="preserve">【答案】：C </w:t>
      </w:r>
    </w:p>
    <w:p>
      <w:r>
        <w:t>11、用截面法计算内力时，由于隔离体至少包括两个结点，所以在隔离体上所有各力通常组成一（　　　）。</w:t>
        <w:br/>
        <w:t>A.平面汇交力系</w:t>
        <w:br/>
        <w:t>B.平面一般力系</w:t>
        <w:br/>
        <w:t>C.平面平行力系</w:t>
        <w:br/>
        <w:t>D.二力平</w:t>
        <w:br/>
        <w:t xml:space="preserve">【答案】：B </w:t>
      </w:r>
    </w:p>
    <w:p>
      <w:r>
        <w:t>12、柔性路面在荷载作用下的力学特性是（　　　）。</w:t>
        <w:br/>
        <w:t>A.弯沉变形较大，结构抗弯拉强度较低</w:t>
        <w:br/>
        <w:t>B.弯沉变形较大，结构抗弯拉强度较高</w:t>
        <w:br/>
        <w:t>C.弯沉变形较小，结构抗弯拉强度较高</w:t>
        <w:br/>
        <w:t>D.弯沉变形较小，结构抗弯拉强度较低</w:t>
        <w:br/>
        <w:br/>
        <w:t xml:space="preserve">【答案】：A </w:t>
      </w:r>
    </w:p>
    <w:p>
      <w:r>
        <w:t>13、丈量测距步骤主要包括（　　　）。</w:t>
        <w:br/>
        <w:t>A.定线、丈量和成果计算</w:t>
        <w:br/>
        <w:t>B.安置经纬仪、丈量和成果计算</w:t>
        <w:br/>
        <w:t>C.安置经纬仪、定线和丈量</w:t>
        <w:br/>
        <w:t>D.安置经纬仪、定线和成果计算</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r>
        <w:t>14、市政供热管网一般有蒸汽管网和热水管网两种形式，需要用热水管网的是（　　　）。</w:t>
        <w:br/>
        <w:t>A.工作压力小于或等于1.6MPa，介质温度小于或等于350℃</w:t>
        <w:br/>
        <w:t>B.工作压力小于或等于2.5MPa，介质温度小于或等于200℃</w:t>
        <w:br/>
        <w:t>C.工作压力小于或等于1.6MPa，介质温度小于或等于200℃</w:t>
        <w:br/>
        <w:t>D.工作压力小于或等于2.5MPa，介质温度小于或等于350℃</w:t>
        <w:br/>
        <w:br/>
        <w:t xml:space="preserve">【答案】：B </w:t>
      </w:r>
    </w:p>
    <w:p>
      <w:r>
        <w:t>15、《生产安全事故报告和调查处理条例》规定，重大事故由（　　　）。</w:t>
        <w:br/>
        <w:t>A.国务院或国务院授权有关部门组织事故调查组进行调查</w:t>
        <w:br/>
        <w:t>B.事故发生地省级人民政府负责调查</w:t>
        <w:br/>
        <w:t>C.事故发生地设区的市级人民政府</w:t>
        <w:br/>
        <w:t>D.事故发生地县级人民政府</w:t>
        <w:br/>
        <w:br/>
        <w:t xml:space="preserve">【答案】：B </w:t>
      </w:r>
    </w:p>
    <w:p>
      <w:r>
        <w:t>16、作用于刚体上的力，可以平移到同一刚体上的任一位置，同时附加一个（　　　）其力偶矩等于原力对于新作用点的矩。</w:t>
        <w:br/>
        <w:t>A.力</w:t>
        <w:br/>
        <w:t>B.力偶</w:t>
        <w:br/>
        <w:t>C.力矩</w:t>
        <w:br/>
        <w:t>D.力偶矩</w:t>
        <w:br/>
        <w:br/>
        <w:t xml:space="preserve">【答案】：B </w:t>
      </w:r>
    </w:p>
    <w:p>
      <w:r>
        <w:t>17、同一孔桥跨结构相邻两支座（　　　）之间的水平距离是计算跨径。</w:t>
        <w:br/>
        <w:t>A.外边线</w:t>
        <w:br/>
        <w:t>B.中心</w:t>
        <w:br/>
        <w:t>C.内边线</w:t>
        <w:br/>
        <w:t>D.周长</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18、行道树与机动车道与非机动车道交叉口的最小距离是（　　　）。</w:t>
        <w:br/>
        <w:t>A.10m</w:t>
        <w:br/>
        <w:t>B.14m</w:t>
        <w:br/>
        <w:t>C.30m</w:t>
        <w:br/>
        <w:t>D.50m</w:t>
        <w:br/>
        <w:br/>
        <w:t>【答案】：A</w:t>
      </w:r>
      <w:r>
        <w:t xml:space="preserve"> </w:t>
      </w:r>
    </w:p>
    <w:p>
      <w:r>
        <w:t>19、 某公司中标修建城市新建道路工程，全长5km，双向六车道，其结构从下至上为20cm厚12%石灰土底基层，38cm厚水泥稳定碎石基层，8cm厚粗粒式沥青混合料底面层，6cm厚中粒式沥青混合料中面层，4cm厚细粒式沥青混合料表面层。</w:t>
        <w:br/>
        <w:t>A.刚性路面</w:t>
        <w:br/>
        <w:t>B.半刚性路面</w:t>
        <w:br/>
        <w:t>C.柔性路面</w:t>
        <w:br/>
        <w:t>D.透水性路面</w:t>
        <w:br/>
        <w:br/>
        <w:t xml:space="preserve">【答案】：C </w:t>
      </w:r>
    </w:p>
    <w:p>
      <w:r>
        <w:t>20、雨水口分为（　　　）两种形式。</w:t>
        <w:br/>
        <w:t>A.平箅式和立式</w:t>
        <w:br/>
        <w:t>B.联合式和立式</w:t>
        <w:br/>
        <w:t>C.落地式和不落地式</w:t>
        <w:br/>
        <w:t>D.落地式和平箅式</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21、由于（　　　）很薄，一般不起提高强度作用，其主要作用是抵抗行车的磨耗、增强防水性、提高平整度以及改善路面的行车条件。</w:t>
        <w:br/>
        <w:t>A.乳化沥青层</w:t>
        <w:br/>
        <w:t>B.沥青碎石层</w:t>
        <w:br/>
        <w:t>C.沥青表面处治层</w:t>
        <w:br/>
        <w:t>D.环氧沥青层</w:t>
        <w:br/>
        <w:br/>
        <w:t xml:space="preserve">【答案】：C </w:t>
      </w:r>
    </w:p>
    <w:p>
      <w:r>
        <w:t>22、建设工程施工前，施工单位负责该项目管理的（　　　）应当对有关安全施工的技术要求向施工作业班组、作业人员作出详细说明，并由双方签字确认。</w:t>
        <w:br/>
        <w:t>A.项目经理</w:t>
        <w:br/>
        <w:t>B.技术人员</w:t>
        <w:br/>
        <w:t>C.质量员</w:t>
        <w:br/>
        <w:t>D.安全员</w:t>
        <w:br/>
        <w:br/>
        <w:t xml:space="preserve">【答案】：B </w:t>
      </w:r>
    </w:p>
    <w:p>
      <w:r>
        <w:t>23、主动力在工程上称为荷载，如（　　　）等。</w:t>
        <w:br/>
        <w:t>A.重力</w:t>
        <w:br/>
        <w:t>B.水压力</w:t>
        <w:br/>
        <w:t>C.剪力</w:t>
        <w:br/>
        <w:t>D.轴力</w:t>
        <w:br/>
        <w:br/>
        <w:t xml:space="preserve">【答案】：A </w:t>
      </w:r>
    </w:p>
    <w:p>
      <w:r>
        <w:t>24、桁架是由链杆组成的（　　　）。</w:t>
        <w:br/>
        <w:t>A.格构体系</w:t>
        <w:br/>
        <w:t>B.框架体系</w:t>
        <w:br/>
        <w:t>C.剪力墙结构体系</w:t>
        <w:br/>
        <w:t>D.框剪体系</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25、下列不属于城镇道路组成部分的是（　　　）。</w:t>
        <w:br/>
        <w:t>A.机动车道、人行道</w:t>
        <w:br/>
        <w:t>B.分隔带、排水设施</w:t>
        <w:br/>
        <w:t>C.交通设施、街面设施</w:t>
        <w:br/>
        <w:t>D.横截沟、伸缩缝</w:t>
        <w:br/>
        <w:br/>
        <w:t>【答案】：D</w:t>
      </w:r>
      <w:r>
        <w:t xml:space="preserve"> </w:t>
      </w:r>
    </w:p>
    <w:p>
      <w:r>
        <w:t>26、后张法预应力施工中，当梁体混凝土的强度达到设计强度的（　　　）以上时，方可进行穿束张拉。</w:t>
        <w:br/>
        <w:t>A.50%</w:t>
        <w:br/>
        <w:t>B.75%</w:t>
        <w:br/>
        <w:t>C.90%</w:t>
        <w:br/>
        <w:t>D.100%</w:t>
        <w:br/>
        <w:br/>
        <w:t xml:space="preserve">【答案】：B </w:t>
      </w:r>
    </w:p>
    <w:p>
      <w:r>
        <w:t>27、为了校合测量数据和控制整个观测区域，测区内的水准点通常布设成一定的线形，下列不属于常见的水准点线形（　　　）。</w:t>
        <w:br/>
        <w:t>A.闭合水准路线</w:t>
        <w:br/>
        <w:t>B.附合水准路线</w:t>
        <w:br/>
        <w:t>C.支水准路线</w:t>
        <w:br/>
        <w:t>D.混合水准路线</w:t>
        <w:br/>
        <w:br/>
        <w:t xml:space="preserve">【答案】：D </w:t>
      </w:r>
    </w:p>
    <w:p>
      <w:r>
        <w:t>28、2000m以下桥梁可采用（　　　）水准测量。</w:t>
        <w:br/>
        <w:t>A.一等</w:t>
        <w:br/>
        <w:t>B.二等</w:t>
        <w:br/>
        <w:t>C.三等</w:t>
        <w:br/>
        <w:t>D.四等</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29、排水管渠遇到河流、山涧、洼地或地下构筑物等障碍物时，不能按原有的坡度埋设，而是应按下凹的折线方式从障碍物下通过，这种管道称为（　　　）。\t。</w:t>
        <w:br/>
        <w:t>A.沉淀管</w:t>
        <w:br/>
        <w:t>B.转向管</w:t>
        <w:br/>
        <w:t>C.引流管</w:t>
        <w:br/>
        <w:t>D.倒虹管</w:t>
        <w:br/>
        <w:br/>
        <w:t>【答案】：D</w:t>
      </w:r>
      <w:r>
        <w:t xml:space="preserve"> </w:t>
      </w:r>
    </w:p>
    <w:p>
      <w:r>
        <w:t>30、在河岸或水中修筑墩台时，为防止河水由基坑顶面浸人基坑，需要修筑围堰，围堰占用过水的断面不应超过原河床流水断面的（　　　）。</w:t>
        <w:br/>
        <w:t>A.20%</w:t>
        <w:br/>
        <w:t>B.30%</w:t>
        <w:br/>
        <w:t>C.40</w:t>
        <w:br/>
        <w:t>D.50%</w:t>
        <w:br/>
        <w:br/>
        <w:t xml:space="preserve">【答案】：B </w:t>
      </w:r>
    </w:p>
    <w:p>
      <w:r>
        <w:t>31、普通光学水准仪的使用共有9步：①支三脚架、②安放水准仪、③粗平、④精平、⑤概略瞄准、⑥物镜对光、⑦目镜对光、⑧清除视差、⑨读数，以下操作顺序正确的是（　　　）。</w:t>
        <w:br/>
        <w:t>A.①②③④⑤⑥⑦⑧⑨</w:t>
        <w:br/>
        <w:t>B.①②③⑦⑥④⑧⑤⑨</w:t>
        <w:br/>
        <w:t>C.①②③⑦⑤⑥④⑧⑨</w:t>
        <w:br/>
        <w:t>D.①②③⑦⑤⑥⑧④⑨</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32、桥梁设计荷载采用永久、可变和偶然三种作用，（　　　）属于桥梁设计中采用的偶然作用。</w:t>
        <w:br/>
        <w:t>A.混凝土收缩及徐变影响力</w:t>
        <w:br/>
        <w:t>B.地震作用</w:t>
        <w:br/>
        <w:t>C.汽车冲击力</w:t>
        <w:br/>
        <w:t>D.流水压力</w:t>
        <w:br/>
        <w:br/>
        <w:t>【答案】：B</w:t>
      </w:r>
      <w:r>
        <w:t xml:space="preserve"> </w:t>
      </w:r>
    </w:p>
    <w:p>
      <w:r>
        <w:t>33、下列选项属于钢材的工艺性能的是。</w:t>
        <w:br/>
        <w:t>A.冲击韧性</w:t>
        <w:br/>
        <w:t>B.抗拉强度</w:t>
        <w:br/>
        <w:t>C.可焊接性</w:t>
        <w:br/>
        <w:t>D.耐疲劳性</w:t>
        <w:br/>
        <w:br/>
        <w:t xml:space="preserve">【答案】：C </w:t>
      </w:r>
    </w:p>
    <w:p>
      <w:r>
        <w:t>34、根据几何组成规律，可以将多跨静定梁的各部分区分为基本部分和附属部分。基本部分是（　　　）荷载的几何不变体系；附属部分是不能独立承受荷载的几何可变体系，它需要与基本部分相联结方能承受荷载。</w:t>
        <w:br/>
        <w:t>A.能承受</w:t>
        <w:br/>
        <w:t>B.不能承受</w:t>
        <w:br/>
        <w:t>C.可以承受</w:t>
        <w:br/>
        <w:t>D.严禁承受</w:t>
        <w:br/>
        <w:br/>
        <w:t xml:space="preserve">【答案】：A </w:t>
      </w:r>
    </w:p>
    <w:p>
      <w:r>
        <w:t>35、常用来减少或消除交叉口冲突点的方法没有（　　　）。</w:t>
        <w:br/>
        <w:t>A.交通管制</w:t>
        <w:br/>
        <w:t>B.渠化交通</w:t>
        <w:br/>
        <w:t>C.立体交叉</w:t>
        <w:br/>
        <w:t>D.减少交叉口</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36、下列说法正确的是（　　　）。</w:t>
        <w:br/>
        <w:t>A.柔体约束的反力方向为通过接触点，沿柔体中心线且物体</w:t>
        <w:br/>
        <w:t>B.光滑接触面约束反力的方向通过接触点，沿接触面且沿背离物体的方向</w:t>
        <w:br/>
        <w:t>C.圆柱铰链的约束反力是垂直于轴线并通过销钉中心</w:t>
        <w:br/>
        <w:t>D.链杆约束的反力是沿链杆的中心线，垂直于接触面</w:t>
        <w:br/>
        <w:br/>
        <w:t>【答案】：C</w:t>
      </w:r>
      <w:r>
        <w:t xml:space="preserve"> </w:t>
      </w:r>
    </w:p>
    <w:p>
      <w:r>
        <w:t>37、下列不属于D3000系列测距仪观测步骤的为（　　　）。</w:t>
        <w:br/>
        <w:t>A.安置仪器</w:t>
        <w:br/>
        <w:t>B.观测水平角和气象元素</w:t>
        <w:br/>
        <w:t>C.观测竖直角和气象元素</w:t>
        <w:br/>
        <w:t>D.测距</w:t>
        <w:br/>
        <w:br/>
        <w:t xml:space="preserve">【答案】：B </w:t>
      </w:r>
    </w:p>
    <w:p>
      <w:r>
        <w:t>38、在保持力偶矩的大小和转向不变的情况下，可以任意改变力偶中的力的大小和力偶臂的长短，而不会改变它对（　　　）的效应。</w:t>
        <w:br/>
        <w:t>A.刚体</w:t>
        <w:br/>
        <w:t>B.柔体</w:t>
        <w:br/>
        <w:t>C.铰链</w:t>
        <w:br/>
        <w:t>D.绳索</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39、全站仪是一种可以进行（　　　）和数据处理，由机械、光学、电子元件组合而成的测量仪器。</w:t>
        <w:br/>
        <w:t>A.角度测量、距离测量</w:t>
        <w:br/>
        <w:t>B.角度测量</w:t>
        <w:br/>
        <w:t>C.距离测量</w:t>
        <w:br/>
        <w:t>D.水平角、平距</w:t>
        <w:br/>
        <w:br/>
        <w:t xml:space="preserve">【答案】：A </w:t>
      </w:r>
    </w:p>
    <w:p>
      <w:r>
        <w:t>40、钻孔灌注桩成桩方式中，不属于泥浆护壁成孔桩的是（　　　）。</w:t>
        <w:br/>
        <w:t>A.冲抓钻</w:t>
        <w:br/>
        <w:t>B.冲击钻</w:t>
        <w:br/>
        <w:t>C.旋挖钻</w:t>
        <w:br/>
        <w:t>D.长螺旋钻</w:t>
        <w:br/>
        <w:br/>
        <w:t xml:space="preserve">【答案】：D </w:t>
      </w:r>
    </w:p>
    <w:p>
      <w:r>
        <w:t>41、轴线为直线、横截面（　　　）的杆件称为等值杆。</w:t>
        <w:br/>
        <w:t>A.不同</w:t>
        <w:br/>
        <w:t>B.相同</w:t>
        <w:br/>
        <w:t>C.不等</w:t>
        <w:br/>
        <w:t>D.相等</w:t>
        <w:br/>
        <w:br/>
        <w:t xml:space="preserve">【答案】：B </w:t>
      </w:r>
    </w:p>
    <w:p>
      <w:r>
        <w:t>42、位于面层之下，底基层或垫层之上，沥青路面结构层中的主要承重层是（　　　）。</w:t>
        <w:br/>
        <w:t>A.面层</w:t>
        <w:br/>
        <w:t>B.基层</w:t>
        <w:br/>
        <w:t>C.底基层</w:t>
        <w:br/>
        <w:t>D.垫层</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43、梁的两端分别为铰支（固定）端与活动端的单跨梁式桥是（　　　）。</w:t>
        <w:br/>
        <w:t>A.连续梁桥</w:t>
        <w:br/>
        <w:t>B.简支梁桥</w:t>
        <w:br/>
        <w:t>C.悬臂梁桥</w:t>
        <w:br/>
        <w:t>D.刚架桥</w:t>
        <w:br/>
        <w:br/>
        <w:t>【答案】：B</w:t>
      </w:r>
      <w:r>
        <w:t xml:space="preserve"> </w:t>
      </w:r>
    </w:p>
    <w:p>
      <w:r>
        <w:t>44、当市政管线交叉敷设时，自地面向地下竖向的排列顺序一般为（　　　）。</w:t>
        <w:br/>
        <w:t>A.电力、电信、燃气、供热、中水、给水、雨水、污水</w:t>
        <w:br/>
        <w:t>B.电力、电信、中水、给水、燃气、供热、雨水、污水</w:t>
        <w:br/>
        <w:t>C.电力、电信、供热、燃气、中水、给水、雨水、污水</w:t>
        <w:br/>
        <w:t>D.电力、电信、燃气、中水、给水、供热、雨水、污水</w:t>
        <w:br/>
        <w:br/>
        <w:t xml:space="preserve">【答案】：C </w:t>
      </w:r>
    </w:p>
    <w:p>
      <w:r>
        <w:t>45、下列关于钢结构用钢材的相关说法中，正确的是（　　　）。</w:t>
        <w:br/>
        <w:t>A.工字型钢主要用于承受轴向力的杆件、承受横向弯曲的梁以及联系杆件</w:t>
        <w:br/>
        <w:t>B.Q235A代表屈服强度为235N/m㎡，A级，沸腾钢</w:t>
        <w:br/>
        <w:t>C.低合金高强度结构钢均为镇静钢或特殊镇静钢</w:t>
        <w:br/>
        <w:t>D.槽钢广泛应用于各种建筑结构和桥梁，主要用于承受横向弯曲的杆件，但不宜单独用作轴心受压构件或双向弯曲的构件</w:t>
        <w:br/>
        <w:br/>
        <w:t xml:space="preserve">【答案】：C </w:t>
      </w:r>
    </w:p>
    <w:p>
      <w:r>
        <w:t>46、在外力作用下，如果梁横截面上只有弯矩而无剪力，这种弯曲称为纯弯曲。纯弯曲的正应力计算公式为：σ=My/Iz。</w:t>
        <w:br/>
        <w:t>A.材料有关</w:t>
        <w:br/>
        <w:t>B.弹性模量有关</w:t>
        <w:br/>
        <w:t>C.材料无关</w:t>
        <w:br/>
        <w:t>D.惯性矩无关</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47、建筑业企业资质等级，是由（　　　）按资质条件把企业划分成的不同等级。</w:t>
        <w:br/>
        <w:t>A.国务院行政主管部门</w:t>
        <w:br/>
        <w:t>B.国务院资质管理部门</w:t>
        <w:br/>
        <w:t>C.国务院工商注册管理部门</w:t>
        <w:br/>
        <w:t>D.国务院</w:t>
        <w:br/>
        <w:br/>
        <w:t>【答案】：A</w:t>
      </w:r>
      <w:r>
        <w:t xml:space="preserve"> </w:t>
      </w:r>
    </w:p>
    <w:p>
      <w:r>
        <w:t>48、（　　　）是由一个已知高程的水准点开始观测，顺序测量若干待测点，最后回到原来开始的水准点。</w:t>
        <w:br/>
        <w:t>A.闭合水准路线</w:t>
        <w:br/>
        <w:t>B.附合水准路线</w:t>
        <w:br/>
        <w:t>C.支水准路线</w:t>
        <w:br/>
        <w:t>D.混合水准路线</w:t>
        <w:br/>
        <w:br/>
        <w:t xml:space="preserve">【答案】：A </w:t>
      </w:r>
    </w:p>
    <w:p>
      <w:r>
        <w:t>49、混凝土拌和物的主要技术性质为（　　　）。</w:t>
        <w:br/>
        <w:t>A.强度</w:t>
        <w:br/>
        <w:t>B.和易性</w:t>
        <w:br/>
        <w:t>C.变形</w:t>
        <w:br/>
        <w:t>D.耐久性</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50、后张预应力构件孔道压浆强度应符合设计要求或不低于设计强度的（　　　）。</w:t>
        <w:br/>
        <w:t>A.50%</w:t>
        <w:br/>
        <w:t>B.65%</w:t>
        <w:br/>
        <w:t>C.75%</w:t>
        <w:br/>
        <w:t>D.90%</w:t>
        <w:br/>
        <w:br/>
        <w:t xml:space="preserve">【答案】：C </w:t>
      </w:r>
    </w:p>
    <w:p>
      <w:r>
        <w:t>51、下列不属于平面交叉口的组织形式的是（　　　）交通组织。</w:t>
        <w:br/>
        <w:t>A.渠化</w:t>
        <w:br/>
        <w:t>B.环形</w:t>
        <w:br/>
        <w:t>C.汇集</w:t>
        <w:br/>
        <w:t>D.自动化</w:t>
        <w:br/>
        <w:br/>
        <w:t xml:space="preserve">【答案】：C </w:t>
      </w:r>
    </w:p>
    <w:p>
      <w:r>
        <w:t>52、下列不属于地下管线施工测量的内容有（　　　）。</w:t>
        <w:br/>
        <w:t>A.主点桩的检查与测设</w:t>
        <w:br/>
        <w:t>B.路缘石的测设</w:t>
        <w:br/>
        <w:t>C.控制桩测设</w:t>
        <w:br/>
        <w:t>D.管道中线及高程施工测量</w:t>
        <w:br/>
        <w:br/>
        <w:t xml:space="preserve">【答案】：B </w:t>
      </w:r>
    </w:p>
    <w:p>
      <w:r>
        <w:t>53、施工单位应当在施工组织设计中编制安全技术措施和施工现场临时用电方案，达到一定规模的危险性较大的分部分项工程编制专项施工方案，并附安全验算结果，（　　　）、总监理工程师签字后实施。</w:t>
        <w:br/>
        <w:t>A.建设单位负责人</w:t>
        <w:br/>
        <w:t>B.施工单位负责人</w:t>
        <w:br/>
        <w:t>C.施工单位项目经理</w:t>
        <w:br/>
        <w:t>D.施工单位技术负责人</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54、下列不属于劳动合同终止的法定情形是（　　　）。</w:t>
        <w:br/>
        <w:t>A.劳动者达到法定退休年龄的</w:t>
        <w:br/>
        <w:t>B.劳动者开始依法享受基本养老保险的</w:t>
        <w:br/>
        <w:t>C.用人单位依法宣告破产的</w:t>
        <w:br/>
        <w:t>D.劳动者被行政拘留的</w:t>
        <w:br/>
        <w:br/>
        <w:t>【答案】：D</w:t>
      </w:r>
      <w:r>
        <w:t xml:space="preserve"> </w:t>
      </w:r>
    </w:p>
    <w:p>
      <w:r>
        <w:t>55、湿软地基处理中，换填处治包括（　　　）等。</w:t>
        <w:br/>
        <w:t>A.开挖换填法、抛石挤淤法</w:t>
        <w:br/>
        <w:t>B.砂（砂砾）垫层法、抛石挤淤法</w:t>
        <w:br/>
        <w:t>C.开挖换填法、袋装砂井法</w:t>
        <w:br/>
        <w:t>D.砂（砂砾）垫层法、袋装砂井法</w:t>
        <w:br/>
        <w:br/>
        <w:t xml:space="preserve">【答案】：A </w:t>
      </w:r>
    </w:p>
    <w:p>
      <w:r>
        <w:t>56、主干路又称城市主干道，是城市中连接各主要分区的道路，以（　　　）为主。</w:t>
        <w:br/>
        <w:t>A.服务功能</w:t>
        <w:br/>
        <w:t>B.交通功能</w:t>
        <w:br/>
        <w:t>C.疏散功能</w:t>
        <w:br/>
        <w:t>D.汇聚功能</w:t>
        <w:br/>
        <w:br/>
        <w:t xml:space="preserve">【答案】：B </w:t>
      </w:r>
    </w:p>
    <w:p>
      <w:r>
        <w:t>57、人工开挖沟槽的深度超过3.0m时，分层开挖的每层深度不宜超过（　　　）。</w:t>
        <w:br/>
        <w:t>A.1.0m</w:t>
        <w:br/>
        <w:t>B.2.0m</w:t>
        <w:br/>
        <w:t>C.3.0m</w:t>
        <w:br/>
        <w:t>D.5.0m</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58、当土质较差有严重流砂现象，可采用（　　　）。</w:t>
        <w:br/>
        <w:t>A.明沟排水法</w:t>
        <w:br/>
        <w:t>B.井点降水法</w:t>
        <w:br/>
        <w:t>C.管井降水法</w:t>
        <w:br/>
        <w:t>D.集水坑排水法</w:t>
        <w:br/>
        <w:br/>
        <w:t>【答案】：B</w:t>
      </w:r>
      <w:r>
        <w:t xml:space="preserve"> </w:t>
      </w:r>
    </w:p>
    <w:p>
      <w:r>
        <w:t>59、（　　　）是建设投资成果转入生产或者使用的标志，也是全面考核投资效益、检验设计和施工质量的重要环节。</w:t>
        <w:br/>
        <w:t>A.建设工程项目质量保修</w:t>
        <w:br/>
        <w:t>B.建设工程项目安全监督</w:t>
        <w:br/>
        <w:t>C.建设工程项目竣工交付</w:t>
        <w:br/>
        <w:t>D.建设工程项目竣工验收</w:t>
        <w:br/>
        <w:br/>
        <w:t xml:space="preserve">【答案】：D </w:t>
      </w:r>
    </w:p>
    <w:p>
      <w:r>
        <w:t>60、桥梁梁板吊运时，构件混凝土强度不得低于设计强度的（　　　）。</w:t>
        <w:br/>
        <w:t>A.50%</w:t>
        <w:br/>
        <w:t>B.65%</w:t>
        <w:br/>
        <w:t>C.75%</w:t>
        <w:br/>
        <w:t>D.90%</w:t>
        <w:br/>
        <w:br/>
        <w:t xml:space="preserve">【答案】：C </w:t>
      </w:r>
    </w:p>
    <w:p>
      <w:r>
        <w:t>61、磨耗层又称为：（　　　）。</w:t>
        <w:br/>
        <w:t>A.路面结构层</w:t>
        <w:br/>
        <w:t>B.面层</w:t>
        <w:br/>
        <w:t>C.基层</w:t>
        <w:br/>
        <w:t>D.垫层</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62、下列说法正确的是（　　　）。</w:t>
        <w:br/>
        <w:t>A.多孔路径总长大于1000m称为特大桥</w:t>
        <w:br/>
        <w:t>B.单孔路径140m的桥称为特大桥</w:t>
        <w:br/>
        <w:t>C.多孔路径总长为100m的桥属于大桥</w:t>
        <w:br/>
        <w:t>D.多孔路径总长为30m的桥属于中桥</w:t>
        <w:br/>
        <w:br/>
        <w:t>【答案】：A</w:t>
      </w:r>
      <w:r>
        <w:t xml:space="preserve"> </w:t>
      </w:r>
    </w:p>
    <w:p>
      <w:r>
        <w:t>63、按沥青混合料所用集料的最大粒径分类，集料公称最大粒径为9.5mm或13.2mm的沥青混合料为（　　　）。</w:t>
        <w:br/>
        <w:t>A.粗粒式沥青混合料</w:t>
        <w:br/>
        <w:t>B.中粒式沥青混合料</w:t>
        <w:br/>
        <w:t>C.细粒式沥青混合料</w:t>
        <w:br/>
        <w:t>D.砂粒式沥青混合料</w:t>
        <w:br/>
        <w:br/>
        <w:t xml:space="preserve">【答案】：C </w:t>
      </w:r>
    </w:p>
    <w:p>
      <w:r>
        <w:t>64、考虑到自行车和其他非机动车的爬坡能力，最大纵坡一般不大于（　　　）。</w:t>
        <w:br/>
        <w:t>A.1.5%</w:t>
        <w:br/>
        <w:t>B.2.0%</w:t>
        <w:br/>
        <w:t>C.2.5%</w:t>
        <w:br/>
        <w:t>D.3.0%</w:t>
        <w:br/>
        <w:br/>
        <w:t xml:space="preserve">【答案】：C </w:t>
      </w:r>
    </w:p>
    <w:p>
      <w:r>
        <w:t>65、桥梁梁板吊运时，构件混凝土强度不得低于设计强度的（　　　）。\t。</w:t>
        <w:br/>
        <w:t>A.50%</w:t>
        <w:br/>
        <w:t>B.65%</w:t>
        <w:br/>
        <w:t>C.75%</w:t>
        <w:br/>
        <w:t>D.90%</w:t>
        <w:br/>
        <w:br/>
        <w:t xml:space="preserve">【答案】：C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https://d.book118.com/635130140222011121</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35130140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