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还原颜料项目规划设计方案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12" w:history="1">
        <w:r>
          <w:rPr>
            <w:rFonts w:ascii="仿宋" w:eastAsia="仿宋" w:hAnsi="仿宋" w:cs="仿宋" w:hint="eastAsia"/>
            <w:lang w:eastAsia="zh-CN"/>
          </w:rPr>
          <w:t>前言</w:t>
        </w:r>
        <w:r>
          <w:tab/>
        </w:r>
        <w:r>
          <w:fldChar w:fldCharType="begin"/>
        </w:r>
        <w:r>
          <w:instrText xml:space="preserve"> PAGEREF _Toc29512 \h </w:instrText>
        </w:r>
        <w:r>
          <w:fldChar w:fldCharType="separate"/>
        </w:r>
        <w:r>
          <w:t>3</w:t>
        </w:r>
        <w:r>
          <w:fldChar w:fldCharType="end"/>
        </w:r>
      </w:hyperlink>
    </w:p>
    <w:p>
      <w:pPr>
        <w:pStyle w:val="TOC1"/>
        <w:tabs>
          <w:tab w:val="right" w:leader="dot" w:pos="8306"/>
        </w:tabs>
      </w:pPr>
      <w:hyperlink w:anchor="_Toc32343" w:history="1">
        <w:r>
          <w:rPr>
            <w:rFonts w:ascii="仿宋" w:eastAsia="仿宋" w:hAnsi="仿宋" w:cs="仿宋" w:hint="eastAsia"/>
            <w:lang w:eastAsia="zh-CN"/>
          </w:rPr>
          <w:t>一、工艺说明</w:t>
        </w:r>
        <w:r>
          <w:tab/>
        </w:r>
        <w:r>
          <w:fldChar w:fldCharType="begin"/>
        </w:r>
        <w:r>
          <w:instrText xml:space="preserve"> PAGEREF _Toc32343 \h </w:instrText>
        </w:r>
        <w:r>
          <w:fldChar w:fldCharType="separate"/>
        </w:r>
        <w:r>
          <w:t>3</w:t>
        </w:r>
        <w:r>
          <w:fldChar w:fldCharType="end"/>
        </w:r>
      </w:hyperlink>
    </w:p>
    <w:p>
      <w:pPr>
        <w:pStyle w:val="TOC2"/>
        <w:tabs>
          <w:tab w:val="right" w:leader="dot" w:pos="8306"/>
        </w:tabs>
      </w:pPr>
      <w:hyperlink w:anchor="_Toc3882" w:history="1">
        <w:r>
          <w:rPr>
            <w:rFonts w:ascii="仿宋" w:eastAsia="仿宋" w:hAnsi="仿宋" w:cs="仿宋" w:hint="eastAsia"/>
            <w:lang w:eastAsia="zh-CN"/>
          </w:rPr>
          <w:t>(一)、技术管理特点</w:t>
        </w:r>
        <w:r>
          <w:tab/>
        </w:r>
        <w:r>
          <w:fldChar w:fldCharType="begin"/>
        </w:r>
        <w:r>
          <w:instrText xml:space="preserve"> PAGEREF _Toc3882 \h </w:instrText>
        </w:r>
        <w:r>
          <w:fldChar w:fldCharType="separate"/>
        </w:r>
        <w:r>
          <w:t>3</w:t>
        </w:r>
        <w:r>
          <w:fldChar w:fldCharType="end"/>
        </w:r>
      </w:hyperlink>
    </w:p>
    <w:p>
      <w:pPr>
        <w:pStyle w:val="TOC2"/>
        <w:tabs>
          <w:tab w:val="right" w:leader="dot" w:pos="8306"/>
        </w:tabs>
      </w:pPr>
      <w:hyperlink w:anchor="_Toc8736" w:history="1">
        <w:r>
          <w:rPr>
            <w:rFonts w:ascii="仿宋" w:eastAsia="仿宋" w:hAnsi="仿宋" w:cs="仿宋" w:hint="eastAsia"/>
            <w:lang w:eastAsia="zh-CN"/>
          </w:rPr>
          <w:t>(二)、还原颜料项目工艺技术设计方案</w:t>
        </w:r>
        <w:r>
          <w:tab/>
        </w:r>
        <w:r>
          <w:fldChar w:fldCharType="begin"/>
        </w:r>
        <w:r>
          <w:instrText xml:space="preserve"> PAGEREF _Toc8736 \h </w:instrText>
        </w:r>
        <w:r>
          <w:fldChar w:fldCharType="separate"/>
        </w:r>
        <w:r>
          <w:t>4</w:t>
        </w:r>
        <w:r>
          <w:fldChar w:fldCharType="end"/>
        </w:r>
      </w:hyperlink>
    </w:p>
    <w:p>
      <w:pPr>
        <w:pStyle w:val="TOC2"/>
        <w:tabs>
          <w:tab w:val="right" w:leader="dot" w:pos="8306"/>
        </w:tabs>
      </w:pPr>
      <w:hyperlink w:anchor="_Toc18080" w:history="1">
        <w:r>
          <w:rPr>
            <w:rFonts w:ascii="仿宋" w:eastAsia="仿宋" w:hAnsi="仿宋" w:cs="仿宋" w:hint="eastAsia"/>
            <w:lang w:eastAsia="zh-CN"/>
          </w:rPr>
          <w:t>(三)、设备选型方案</w:t>
        </w:r>
        <w:r>
          <w:tab/>
        </w:r>
        <w:r>
          <w:fldChar w:fldCharType="begin"/>
        </w:r>
        <w:r>
          <w:instrText xml:space="preserve"> PAGEREF _Toc18080 \h </w:instrText>
        </w:r>
        <w:r>
          <w:fldChar w:fldCharType="separate"/>
        </w:r>
        <w:r>
          <w:t>5</w:t>
        </w:r>
        <w:r>
          <w:fldChar w:fldCharType="end"/>
        </w:r>
      </w:hyperlink>
    </w:p>
    <w:p>
      <w:pPr>
        <w:pStyle w:val="TOC1"/>
        <w:tabs>
          <w:tab w:val="right" w:leader="dot" w:pos="8306"/>
        </w:tabs>
      </w:pPr>
      <w:hyperlink w:anchor="_Toc30700" w:history="1">
        <w:r>
          <w:rPr>
            <w:rFonts w:ascii="仿宋" w:eastAsia="仿宋" w:hAnsi="仿宋" w:cs="仿宋" w:hint="eastAsia"/>
            <w:lang w:eastAsia="zh-CN"/>
          </w:rPr>
          <w:t>二、还原颜料项目建设背景及必要性分析</w:t>
        </w:r>
        <w:r>
          <w:tab/>
        </w:r>
        <w:r>
          <w:fldChar w:fldCharType="begin"/>
        </w:r>
        <w:r>
          <w:instrText xml:space="preserve"> PAGEREF _Toc30700 \h </w:instrText>
        </w:r>
        <w:r>
          <w:fldChar w:fldCharType="separate"/>
        </w:r>
        <w:r>
          <w:t>7</w:t>
        </w:r>
        <w:r>
          <w:fldChar w:fldCharType="end"/>
        </w:r>
      </w:hyperlink>
    </w:p>
    <w:p>
      <w:pPr>
        <w:pStyle w:val="TOC2"/>
        <w:tabs>
          <w:tab w:val="right" w:leader="dot" w:pos="8306"/>
        </w:tabs>
      </w:pPr>
      <w:hyperlink w:anchor="_Toc8913" w:history="1">
        <w:r>
          <w:rPr>
            <w:rFonts w:ascii="仿宋" w:eastAsia="仿宋" w:hAnsi="仿宋" w:cs="仿宋" w:hint="eastAsia"/>
            <w:lang w:eastAsia="zh-CN"/>
          </w:rPr>
          <w:t>(一)、还原颜料项目背景分析</w:t>
        </w:r>
        <w:r>
          <w:tab/>
        </w:r>
        <w:r>
          <w:fldChar w:fldCharType="begin"/>
        </w:r>
        <w:r>
          <w:instrText xml:space="preserve"> PAGEREF _Toc8913 \h </w:instrText>
        </w:r>
        <w:r>
          <w:fldChar w:fldCharType="separate"/>
        </w:r>
        <w:r>
          <w:t>7</w:t>
        </w:r>
        <w:r>
          <w:fldChar w:fldCharType="end"/>
        </w:r>
      </w:hyperlink>
    </w:p>
    <w:p>
      <w:pPr>
        <w:pStyle w:val="TOC2"/>
        <w:tabs>
          <w:tab w:val="right" w:leader="dot" w:pos="8306"/>
        </w:tabs>
      </w:pPr>
      <w:hyperlink w:anchor="_Toc21560" w:history="1">
        <w:r>
          <w:rPr>
            <w:rFonts w:ascii="仿宋" w:eastAsia="仿宋" w:hAnsi="仿宋" w:cs="仿宋" w:hint="eastAsia"/>
            <w:lang w:eastAsia="zh-CN"/>
          </w:rPr>
          <w:t>(二)、还原颜料项目建设必要性分析</w:t>
        </w:r>
        <w:r>
          <w:tab/>
        </w:r>
        <w:r>
          <w:fldChar w:fldCharType="begin"/>
        </w:r>
        <w:r>
          <w:instrText xml:space="preserve"> PAGEREF _Toc21560 \h </w:instrText>
        </w:r>
        <w:r>
          <w:fldChar w:fldCharType="separate"/>
        </w:r>
        <w:r>
          <w:t>8</w:t>
        </w:r>
        <w:r>
          <w:fldChar w:fldCharType="end"/>
        </w:r>
      </w:hyperlink>
    </w:p>
    <w:p>
      <w:pPr>
        <w:pStyle w:val="TOC1"/>
        <w:tabs>
          <w:tab w:val="right" w:leader="dot" w:pos="8306"/>
        </w:tabs>
      </w:pPr>
      <w:hyperlink w:anchor="_Toc7794" w:history="1">
        <w:r>
          <w:rPr>
            <w:rFonts w:ascii="仿宋" w:eastAsia="仿宋" w:hAnsi="仿宋" w:cs="仿宋" w:hint="eastAsia"/>
            <w:lang w:eastAsia="zh-CN"/>
          </w:rPr>
          <w:t>三、还原颜料项目土建工程</w:t>
        </w:r>
        <w:r>
          <w:tab/>
        </w:r>
        <w:r>
          <w:fldChar w:fldCharType="begin"/>
        </w:r>
        <w:r>
          <w:instrText xml:space="preserve"> PAGEREF _Toc7794 \h </w:instrText>
        </w:r>
        <w:r>
          <w:fldChar w:fldCharType="separate"/>
        </w:r>
        <w:r>
          <w:t>10</w:t>
        </w:r>
        <w:r>
          <w:fldChar w:fldCharType="end"/>
        </w:r>
      </w:hyperlink>
    </w:p>
    <w:p>
      <w:pPr>
        <w:pStyle w:val="TOC2"/>
        <w:tabs>
          <w:tab w:val="right" w:leader="dot" w:pos="8306"/>
        </w:tabs>
      </w:pPr>
      <w:hyperlink w:anchor="_Toc1635" w:history="1">
        <w:r>
          <w:rPr>
            <w:rFonts w:ascii="仿宋" w:eastAsia="仿宋" w:hAnsi="仿宋" w:cs="仿宋" w:hint="eastAsia"/>
            <w:lang w:eastAsia="zh-CN"/>
          </w:rPr>
          <w:t>(一)、建筑工程设计原则</w:t>
        </w:r>
        <w:r>
          <w:tab/>
        </w:r>
        <w:r>
          <w:fldChar w:fldCharType="begin"/>
        </w:r>
        <w:r>
          <w:instrText xml:space="preserve"> PAGEREF _Toc1635 \h </w:instrText>
        </w:r>
        <w:r>
          <w:fldChar w:fldCharType="separate"/>
        </w:r>
        <w:r>
          <w:t>10</w:t>
        </w:r>
        <w:r>
          <w:fldChar w:fldCharType="end"/>
        </w:r>
      </w:hyperlink>
    </w:p>
    <w:p>
      <w:pPr>
        <w:pStyle w:val="TOC2"/>
        <w:tabs>
          <w:tab w:val="right" w:leader="dot" w:pos="8306"/>
        </w:tabs>
      </w:pPr>
      <w:hyperlink w:anchor="_Toc5343" w:history="1">
        <w:r>
          <w:rPr>
            <w:rFonts w:ascii="仿宋" w:eastAsia="仿宋" w:hAnsi="仿宋" w:cs="仿宋" w:hint="eastAsia"/>
            <w:lang w:eastAsia="zh-CN"/>
          </w:rPr>
          <w:t>(二)、土建工程设计年限及安全等级</w:t>
        </w:r>
        <w:r>
          <w:tab/>
        </w:r>
        <w:r>
          <w:fldChar w:fldCharType="begin"/>
        </w:r>
        <w:r>
          <w:instrText xml:space="preserve"> PAGEREF _Toc5343 \h </w:instrText>
        </w:r>
        <w:r>
          <w:fldChar w:fldCharType="separate"/>
        </w:r>
        <w:r>
          <w:t>11</w:t>
        </w:r>
        <w:r>
          <w:fldChar w:fldCharType="end"/>
        </w:r>
      </w:hyperlink>
    </w:p>
    <w:p>
      <w:pPr>
        <w:pStyle w:val="TOC2"/>
        <w:tabs>
          <w:tab w:val="right" w:leader="dot" w:pos="8306"/>
        </w:tabs>
      </w:pPr>
      <w:hyperlink w:anchor="_Toc2035" w:history="1">
        <w:r>
          <w:rPr>
            <w:rFonts w:ascii="仿宋" w:eastAsia="仿宋" w:hAnsi="仿宋" w:cs="仿宋" w:hint="eastAsia"/>
            <w:lang w:eastAsia="zh-CN"/>
          </w:rPr>
          <w:t>(三)、建筑工程设计总体要求</w:t>
        </w:r>
        <w:r>
          <w:tab/>
        </w:r>
        <w:r>
          <w:fldChar w:fldCharType="begin"/>
        </w:r>
        <w:r>
          <w:instrText xml:space="preserve"> PAGEREF _Toc2035 \h </w:instrText>
        </w:r>
        <w:r>
          <w:fldChar w:fldCharType="separate"/>
        </w:r>
        <w:r>
          <w:t>12</w:t>
        </w:r>
        <w:r>
          <w:fldChar w:fldCharType="end"/>
        </w:r>
      </w:hyperlink>
    </w:p>
    <w:p>
      <w:pPr>
        <w:pStyle w:val="TOC2"/>
        <w:tabs>
          <w:tab w:val="right" w:leader="dot" w:pos="8306"/>
        </w:tabs>
      </w:pPr>
      <w:hyperlink w:anchor="_Toc16081" w:history="1">
        <w:r>
          <w:rPr>
            <w:rFonts w:ascii="仿宋" w:eastAsia="仿宋" w:hAnsi="仿宋" w:cs="仿宋" w:hint="eastAsia"/>
            <w:lang w:eastAsia="zh-CN"/>
          </w:rPr>
          <w:t>(四)、土建工程建设指标</w:t>
        </w:r>
        <w:r>
          <w:tab/>
        </w:r>
        <w:r>
          <w:fldChar w:fldCharType="begin"/>
        </w:r>
        <w:r>
          <w:instrText xml:space="preserve"> PAGEREF _Toc16081 \h </w:instrText>
        </w:r>
        <w:r>
          <w:fldChar w:fldCharType="separate"/>
        </w:r>
        <w:r>
          <w:t>13</w:t>
        </w:r>
        <w:r>
          <w:fldChar w:fldCharType="end"/>
        </w:r>
      </w:hyperlink>
    </w:p>
    <w:p>
      <w:pPr>
        <w:pStyle w:val="TOC1"/>
        <w:tabs>
          <w:tab w:val="right" w:leader="dot" w:pos="8306"/>
        </w:tabs>
      </w:pPr>
      <w:hyperlink w:anchor="_Toc26326" w:history="1">
        <w:r>
          <w:rPr>
            <w:rFonts w:ascii="仿宋" w:eastAsia="仿宋" w:hAnsi="仿宋" w:cs="仿宋" w:hint="eastAsia"/>
            <w:lang w:eastAsia="zh-CN"/>
          </w:rPr>
          <w:t>四、还原颜料项目绩效评估</w:t>
        </w:r>
        <w:r>
          <w:tab/>
        </w:r>
        <w:r>
          <w:fldChar w:fldCharType="begin"/>
        </w:r>
        <w:r>
          <w:instrText xml:space="preserve"> PAGEREF _Toc26326 \h </w:instrText>
        </w:r>
        <w:r>
          <w:fldChar w:fldCharType="separate"/>
        </w:r>
        <w:r>
          <w:t>13</w:t>
        </w:r>
        <w:r>
          <w:fldChar w:fldCharType="end"/>
        </w:r>
      </w:hyperlink>
    </w:p>
    <w:p>
      <w:pPr>
        <w:pStyle w:val="TOC2"/>
        <w:tabs>
          <w:tab w:val="right" w:leader="dot" w:pos="8306"/>
        </w:tabs>
      </w:pPr>
      <w:hyperlink w:anchor="_Toc21015" w:history="1">
        <w:r>
          <w:rPr>
            <w:rFonts w:ascii="仿宋" w:eastAsia="仿宋" w:hAnsi="仿宋" w:cs="仿宋" w:hint="eastAsia"/>
            <w:lang w:eastAsia="zh-CN"/>
          </w:rPr>
          <w:t>(一)、绩效评估指标</w:t>
        </w:r>
        <w:r>
          <w:tab/>
        </w:r>
        <w:r>
          <w:fldChar w:fldCharType="begin"/>
        </w:r>
        <w:r>
          <w:instrText xml:space="preserve"> PAGEREF _Toc21015 \h </w:instrText>
        </w:r>
        <w:r>
          <w:fldChar w:fldCharType="separate"/>
        </w:r>
        <w:r>
          <w:t>13</w:t>
        </w:r>
        <w:r>
          <w:fldChar w:fldCharType="end"/>
        </w:r>
      </w:hyperlink>
    </w:p>
    <w:p>
      <w:pPr>
        <w:pStyle w:val="TOC2"/>
        <w:tabs>
          <w:tab w:val="right" w:leader="dot" w:pos="8306"/>
        </w:tabs>
      </w:pPr>
      <w:hyperlink w:anchor="_Toc19161" w:history="1">
        <w:r>
          <w:rPr>
            <w:rFonts w:ascii="仿宋" w:eastAsia="仿宋" w:hAnsi="仿宋" w:cs="仿宋" w:hint="eastAsia"/>
            <w:lang w:eastAsia="zh-CN"/>
          </w:rPr>
          <w:t>(二)、绩效评估方法</w:t>
        </w:r>
        <w:r>
          <w:tab/>
        </w:r>
        <w:r>
          <w:fldChar w:fldCharType="begin"/>
        </w:r>
        <w:r>
          <w:instrText xml:space="preserve"> PAGEREF _Toc19161 \h </w:instrText>
        </w:r>
        <w:r>
          <w:fldChar w:fldCharType="separate"/>
        </w:r>
        <w:r>
          <w:t>14</w:t>
        </w:r>
        <w:r>
          <w:fldChar w:fldCharType="end"/>
        </w:r>
      </w:hyperlink>
    </w:p>
    <w:p>
      <w:pPr>
        <w:pStyle w:val="TOC2"/>
        <w:tabs>
          <w:tab w:val="right" w:leader="dot" w:pos="8306"/>
        </w:tabs>
      </w:pPr>
      <w:hyperlink w:anchor="_Toc17333" w:history="1">
        <w:r>
          <w:rPr>
            <w:rFonts w:ascii="仿宋" w:eastAsia="仿宋" w:hAnsi="仿宋" w:cs="仿宋" w:hint="eastAsia"/>
            <w:lang w:eastAsia="zh-CN"/>
          </w:rPr>
          <w:t>(三)、绩效评估周期</w:t>
        </w:r>
        <w:r>
          <w:tab/>
        </w:r>
        <w:r>
          <w:fldChar w:fldCharType="begin"/>
        </w:r>
        <w:r>
          <w:instrText xml:space="preserve"> PAGEREF _Toc17333 \h </w:instrText>
        </w:r>
        <w:r>
          <w:fldChar w:fldCharType="separate"/>
        </w:r>
        <w:r>
          <w:t>15</w:t>
        </w:r>
        <w:r>
          <w:fldChar w:fldCharType="end"/>
        </w:r>
      </w:hyperlink>
    </w:p>
    <w:p>
      <w:pPr>
        <w:pStyle w:val="TOC1"/>
        <w:tabs>
          <w:tab w:val="right" w:leader="dot" w:pos="8306"/>
        </w:tabs>
      </w:pPr>
      <w:hyperlink w:anchor="_Toc14251" w:history="1">
        <w:r>
          <w:rPr>
            <w:rFonts w:ascii="仿宋" w:eastAsia="仿宋" w:hAnsi="仿宋" w:cs="仿宋" w:hint="eastAsia"/>
            <w:lang w:eastAsia="zh-CN"/>
          </w:rPr>
          <w:t>五、还原颜料项目建设单位说明</w:t>
        </w:r>
        <w:r>
          <w:tab/>
        </w:r>
        <w:r>
          <w:fldChar w:fldCharType="begin"/>
        </w:r>
        <w:r>
          <w:instrText xml:space="preserve"> PAGEREF _Toc14251 \h </w:instrText>
        </w:r>
        <w:r>
          <w:fldChar w:fldCharType="separate"/>
        </w:r>
        <w:r>
          <w:t>16</w:t>
        </w:r>
        <w:r>
          <w:fldChar w:fldCharType="end"/>
        </w:r>
      </w:hyperlink>
    </w:p>
    <w:p>
      <w:pPr>
        <w:pStyle w:val="TOC2"/>
        <w:tabs>
          <w:tab w:val="right" w:leader="dot" w:pos="8306"/>
        </w:tabs>
      </w:pPr>
      <w:hyperlink w:anchor="_Toc26708" w:history="1">
        <w:r>
          <w:rPr>
            <w:rFonts w:ascii="仿宋" w:eastAsia="仿宋" w:hAnsi="仿宋" w:cs="仿宋" w:hint="eastAsia"/>
            <w:lang w:eastAsia="zh-CN"/>
          </w:rPr>
          <w:t>(一)、还原颜料项目承办单位基本情况</w:t>
        </w:r>
        <w:r>
          <w:tab/>
        </w:r>
        <w:r>
          <w:fldChar w:fldCharType="begin"/>
        </w:r>
        <w:r>
          <w:instrText xml:space="preserve"> PAGEREF _Toc26708 \h </w:instrText>
        </w:r>
        <w:r>
          <w:fldChar w:fldCharType="separate"/>
        </w:r>
        <w:r>
          <w:t>16</w:t>
        </w:r>
        <w:r>
          <w:fldChar w:fldCharType="end"/>
        </w:r>
      </w:hyperlink>
    </w:p>
    <w:p>
      <w:pPr>
        <w:pStyle w:val="TOC2"/>
        <w:tabs>
          <w:tab w:val="right" w:leader="dot" w:pos="8306"/>
        </w:tabs>
      </w:pPr>
      <w:hyperlink w:anchor="_Toc30760" w:history="1">
        <w:r>
          <w:rPr>
            <w:rFonts w:ascii="仿宋" w:eastAsia="仿宋" w:hAnsi="仿宋" w:cs="仿宋" w:hint="eastAsia"/>
            <w:lang w:eastAsia="zh-CN"/>
          </w:rPr>
          <w:t>(二)、公司经济效益分析</w:t>
        </w:r>
        <w:r>
          <w:tab/>
        </w:r>
        <w:r>
          <w:fldChar w:fldCharType="begin"/>
        </w:r>
        <w:r>
          <w:instrText xml:space="preserve"> PAGEREF _Toc30760 \h </w:instrText>
        </w:r>
        <w:r>
          <w:fldChar w:fldCharType="separate"/>
        </w:r>
        <w:r>
          <w:t>17</w:t>
        </w:r>
        <w:r>
          <w:fldChar w:fldCharType="end"/>
        </w:r>
      </w:hyperlink>
    </w:p>
    <w:p>
      <w:pPr>
        <w:pStyle w:val="TOC1"/>
        <w:tabs>
          <w:tab w:val="right" w:leader="dot" w:pos="8306"/>
        </w:tabs>
      </w:pPr>
      <w:hyperlink w:anchor="_Toc19696" w:history="1">
        <w:r>
          <w:rPr>
            <w:rFonts w:ascii="仿宋" w:eastAsia="仿宋" w:hAnsi="仿宋" w:cs="仿宋" w:hint="eastAsia"/>
            <w:lang w:eastAsia="zh-CN"/>
          </w:rPr>
          <w:t>六、还原颜料项目选址可行性分析</w:t>
        </w:r>
        <w:r>
          <w:tab/>
        </w:r>
        <w:r>
          <w:fldChar w:fldCharType="begin"/>
        </w:r>
        <w:r>
          <w:instrText xml:space="preserve"> PAGEREF _Toc19696 \h </w:instrText>
        </w:r>
        <w:r>
          <w:fldChar w:fldCharType="separate"/>
        </w:r>
        <w:r>
          <w:t>18</w:t>
        </w:r>
        <w:r>
          <w:fldChar w:fldCharType="end"/>
        </w:r>
      </w:hyperlink>
    </w:p>
    <w:p>
      <w:pPr>
        <w:pStyle w:val="TOC2"/>
        <w:tabs>
          <w:tab w:val="right" w:leader="dot" w:pos="8306"/>
        </w:tabs>
      </w:pPr>
      <w:hyperlink w:anchor="_Toc17596" w:history="1">
        <w:r>
          <w:rPr>
            <w:rFonts w:ascii="仿宋" w:eastAsia="仿宋" w:hAnsi="仿宋" w:cs="仿宋" w:hint="eastAsia"/>
            <w:lang w:eastAsia="zh-CN"/>
          </w:rPr>
          <w:t>(一)、还原颜料项目选址</w:t>
        </w:r>
        <w:r>
          <w:tab/>
        </w:r>
        <w:r>
          <w:fldChar w:fldCharType="begin"/>
        </w:r>
        <w:r>
          <w:instrText xml:space="preserve"> PAGEREF _Toc17596 \h </w:instrText>
        </w:r>
        <w:r>
          <w:fldChar w:fldCharType="separate"/>
        </w:r>
        <w:r>
          <w:t>18</w:t>
        </w:r>
        <w:r>
          <w:fldChar w:fldCharType="end"/>
        </w:r>
      </w:hyperlink>
    </w:p>
    <w:p>
      <w:pPr>
        <w:pStyle w:val="TOC2"/>
        <w:tabs>
          <w:tab w:val="right" w:leader="dot" w:pos="8306"/>
        </w:tabs>
      </w:pPr>
      <w:hyperlink w:anchor="_Toc12830" w:history="1">
        <w:r>
          <w:rPr>
            <w:rFonts w:ascii="仿宋" w:eastAsia="仿宋" w:hAnsi="仿宋" w:cs="仿宋" w:hint="eastAsia"/>
            <w:lang w:eastAsia="zh-CN"/>
          </w:rPr>
          <w:t>(二)、用地控制指标</w:t>
        </w:r>
        <w:r>
          <w:tab/>
        </w:r>
        <w:r>
          <w:fldChar w:fldCharType="begin"/>
        </w:r>
        <w:r>
          <w:instrText xml:space="preserve"> PAGEREF _Toc12830 \h </w:instrText>
        </w:r>
        <w:r>
          <w:fldChar w:fldCharType="separate"/>
        </w:r>
        <w:r>
          <w:t>18</w:t>
        </w:r>
        <w:r>
          <w:fldChar w:fldCharType="end"/>
        </w:r>
      </w:hyperlink>
    </w:p>
    <w:p>
      <w:pPr>
        <w:pStyle w:val="TOC2"/>
        <w:tabs>
          <w:tab w:val="right" w:leader="dot" w:pos="8306"/>
        </w:tabs>
      </w:pPr>
      <w:hyperlink w:anchor="_Toc1564" w:history="1">
        <w:r>
          <w:rPr>
            <w:rFonts w:ascii="仿宋" w:eastAsia="仿宋" w:hAnsi="仿宋" w:cs="仿宋" w:hint="eastAsia"/>
            <w:lang w:eastAsia="zh-CN"/>
          </w:rPr>
          <w:t>(三)、节约用地措施</w:t>
        </w:r>
        <w:r>
          <w:tab/>
        </w:r>
        <w:r>
          <w:fldChar w:fldCharType="begin"/>
        </w:r>
        <w:r>
          <w:instrText xml:space="preserve"> PAGEREF _Toc1564 \h </w:instrText>
        </w:r>
        <w:r>
          <w:fldChar w:fldCharType="separate"/>
        </w:r>
        <w:r>
          <w:t>20</w:t>
        </w:r>
        <w:r>
          <w:fldChar w:fldCharType="end"/>
        </w:r>
      </w:hyperlink>
    </w:p>
    <w:p>
      <w:pPr>
        <w:pStyle w:val="TOC2"/>
        <w:tabs>
          <w:tab w:val="right" w:leader="dot" w:pos="8306"/>
        </w:tabs>
      </w:pPr>
      <w:hyperlink w:anchor="_Toc9828" w:history="1">
        <w:r>
          <w:rPr>
            <w:rFonts w:ascii="仿宋" w:eastAsia="仿宋" w:hAnsi="仿宋" w:cs="仿宋" w:hint="eastAsia"/>
            <w:lang w:eastAsia="zh-CN"/>
          </w:rPr>
          <w:t>(四)、总图布置方案</w:t>
        </w:r>
        <w:r>
          <w:tab/>
        </w:r>
        <w:r>
          <w:fldChar w:fldCharType="begin"/>
        </w:r>
        <w:r>
          <w:instrText xml:space="preserve"> PAGEREF _Toc9828 \h </w:instrText>
        </w:r>
        <w:r>
          <w:fldChar w:fldCharType="separate"/>
        </w:r>
        <w:r>
          <w:t>21</w:t>
        </w:r>
        <w:r>
          <w:fldChar w:fldCharType="end"/>
        </w:r>
      </w:hyperlink>
    </w:p>
    <w:p>
      <w:pPr>
        <w:pStyle w:val="TOC2"/>
        <w:tabs>
          <w:tab w:val="right" w:leader="dot" w:pos="8306"/>
        </w:tabs>
      </w:pPr>
      <w:hyperlink w:anchor="_Toc24244" w:history="1">
        <w:r>
          <w:rPr>
            <w:rFonts w:ascii="仿宋" w:eastAsia="仿宋" w:hAnsi="仿宋" w:cs="仿宋" w:hint="eastAsia"/>
            <w:lang w:eastAsia="zh-CN"/>
          </w:rPr>
          <w:t>(五)、选址综合评价</w:t>
        </w:r>
        <w:r>
          <w:tab/>
        </w:r>
        <w:r>
          <w:fldChar w:fldCharType="begin"/>
        </w:r>
        <w:r>
          <w:instrText xml:space="preserve"> PAGEREF _Toc24244 \h </w:instrText>
        </w:r>
        <w:r>
          <w:fldChar w:fldCharType="separate"/>
        </w:r>
        <w:r>
          <w:t>22</w:t>
        </w:r>
        <w:r>
          <w:fldChar w:fldCharType="end"/>
        </w:r>
      </w:hyperlink>
    </w:p>
    <w:p>
      <w:pPr>
        <w:pStyle w:val="TOC1"/>
        <w:tabs>
          <w:tab w:val="right" w:leader="dot" w:pos="8306"/>
        </w:tabs>
      </w:pPr>
      <w:hyperlink w:anchor="_Toc24699" w:history="1">
        <w:r>
          <w:rPr>
            <w:rFonts w:ascii="仿宋" w:eastAsia="仿宋" w:hAnsi="仿宋" w:cs="仿宋" w:hint="eastAsia"/>
            <w:lang w:eastAsia="zh-CN"/>
          </w:rPr>
          <w:t>七、还原颜料项目财务管理</w:t>
        </w:r>
        <w:r>
          <w:tab/>
        </w:r>
        <w:r>
          <w:fldChar w:fldCharType="begin"/>
        </w:r>
        <w:r>
          <w:instrText xml:space="preserve"> PAGEREF _Toc24699 \h </w:instrText>
        </w:r>
        <w:r>
          <w:fldChar w:fldCharType="separate"/>
        </w:r>
        <w:r>
          <w:t>23</w:t>
        </w:r>
        <w:r>
          <w:fldChar w:fldCharType="end"/>
        </w:r>
      </w:hyperlink>
    </w:p>
    <w:p>
      <w:pPr>
        <w:pStyle w:val="TOC2"/>
        <w:tabs>
          <w:tab w:val="right" w:leader="dot" w:pos="8306"/>
        </w:tabs>
      </w:pPr>
      <w:hyperlink w:anchor="_Toc14446" w:history="1">
        <w:r>
          <w:rPr>
            <w:rFonts w:ascii="仿宋" w:eastAsia="仿宋" w:hAnsi="仿宋" w:cs="仿宋" w:hint="eastAsia"/>
            <w:lang w:eastAsia="zh-CN"/>
          </w:rPr>
          <w:t>(一)、资金需求大</w:t>
        </w:r>
        <w:r>
          <w:tab/>
        </w:r>
        <w:r>
          <w:fldChar w:fldCharType="begin"/>
        </w:r>
        <w:r>
          <w:instrText xml:space="preserve"> PAGEREF _Toc14446 \h </w:instrText>
        </w:r>
        <w:r>
          <w:fldChar w:fldCharType="separate"/>
        </w:r>
        <w:r>
          <w:t>23</w:t>
        </w:r>
        <w:r>
          <w:fldChar w:fldCharType="end"/>
        </w:r>
      </w:hyperlink>
    </w:p>
    <w:p>
      <w:pPr>
        <w:pStyle w:val="TOC2"/>
        <w:tabs>
          <w:tab w:val="right" w:leader="dot" w:pos="8306"/>
        </w:tabs>
      </w:pPr>
      <w:hyperlink w:anchor="_Toc16498" w:history="1">
        <w:r>
          <w:rPr>
            <w:rFonts w:ascii="仿宋" w:eastAsia="仿宋" w:hAnsi="仿宋" w:cs="仿宋" w:hint="eastAsia"/>
            <w:lang w:eastAsia="zh-CN"/>
          </w:rPr>
          <w:t>(二)、研发周期长</w:t>
        </w:r>
        <w:r>
          <w:tab/>
        </w:r>
        <w:r>
          <w:fldChar w:fldCharType="begin"/>
        </w:r>
        <w:r>
          <w:instrText xml:space="preserve"> PAGEREF _Toc16498 \h </w:instrText>
        </w:r>
        <w:r>
          <w:fldChar w:fldCharType="separate"/>
        </w:r>
        <w:r>
          <w:t>24</w:t>
        </w:r>
        <w:r>
          <w:fldChar w:fldCharType="end"/>
        </w:r>
      </w:hyperlink>
    </w:p>
    <w:p>
      <w:pPr>
        <w:pStyle w:val="TOC2"/>
        <w:tabs>
          <w:tab w:val="right" w:leader="dot" w:pos="8306"/>
        </w:tabs>
      </w:pPr>
      <w:hyperlink w:anchor="_Toc16828" w:history="1">
        <w:r>
          <w:rPr>
            <w:rFonts w:ascii="仿宋" w:eastAsia="仿宋" w:hAnsi="仿宋" w:cs="仿宋" w:hint="eastAsia"/>
            <w:lang w:eastAsia="zh-CN"/>
          </w:rPr>
          <w:t>(三)、市场风险大</w:t>
        </w:r>
        <w:r>
          <w:tab/>
        </w:r>
        <w:r>
          <w:fldChar w:fldCharType="begin"/>
        </w:r>
        <w:r>
          <w:instrText xml:space="preserve"> PAGEREF _Toc16828 \h </w:instrText>
        </w:r>
        <w:r>
          <w:fldChar w:fldCharType="separate"/>
        </w:r>
        <w:r>
          <w:t>25</w:t>
        </w:r>
        <w:r>
          <w:fldChar w:fldCharType="end"/>
        </w:r>
      </w:hyperlink>
    </w:p>
    <w:p>
      <w:pPr>
        <w:pStyle w:val="TOC2"/>
        <w:tabs>
          <w:tab w:val="right" w:leader="dot" w:pos="8306"/>
        </w:tabs>
      </w:pPr>
      <w:hyperlink w:anchor="_Toc22279" w:history="1">
        <w:r>
          <w:rPr>
            <w:rFonts w:ascii="仿宋" w:eastAsia="仿宋" w:hAnsi="仿宋" w:cs="仿宋" w:hint="eastAsia"/>
            <w:lang w:eastAsia="zh-CN"/>
          </w:rPr>
          <w:t>(四)、利润率高</w:t>
        </w:r>
        <w:r>
          <w:tab/>
        </w:r>
        <w:r>
          <w:fldChar w:fldCharType="begin"/>
        </w:r>
        <w:r>
          <w:instrText xml:space="preserve"> PAGEREF _Toc22279 \h </w:instrText>
        </w:r>
        <w:r>
          <w:fldChar w:fldCharType="separate"/>
        </w:r>
        <w:r>
          <w:t>28</w:t>
        </w:r>
        <w:r>
          <w:fldChar w:fldCharType="end"/>
        </w:r>
      </w:hyperlink>
    </w:p>
    <w:p>
      <w:pPr>
        <w:pStyle w:val="TOC1"/>
        <w:tabs>
          <w:tab w:val="right" w:leader="dot" w:pos="8306"/>
        </w:tabs>
      </w:pPr>
      <w:hyperlink w:anchor="_Toc23578" w:history="1">
        <w:r>
          <w:rPr>
            <w:rFonts w:ascii="仿宋" w:eastAsia="仿宋" w:hAnsi="仿宋" w:cs="仿宋" w:hint="eastAsia"/>
            <w:lang w:eastAsia="zh-CN"/>
          </w:rPr>
          <w:t>八、还原颜料项目人力资源管理</w:t>
        </w:r>
        <w:r>
          <w:tab/>
        </w:r>
        <w:r>
          <w:fldChar w:fldCharType="begin"/>
        </w:r>
        <w:r>
          <w:instrText xml:space="preserve"> PAGEREF _Toc23578 \h </w:instrText>
        </w:r>
        <w:r>
          <w:fldChar w:fldCharType="separate"/>
        </w:r>
        <w:r>
          <w:t>30</w:t>
        </w:r>
        <w:r>
          <w:fldChar w:fldCharType="end"/>
        </w:r>
      </w:hyperlink>
    </w:p>
    <w:p>
      <w:pPr>
        <w:pStyle w:val="TOC2"/>
        <w:tabs>
          <w:tab w:val="right" w:leader="dot" w:pos="8306"/>
        </w:tabs>
      </w:pPr>
      <w:hyperlink w:anchor="_Toc3254" w:history="1">
        <w:r>
          <w:rPr>
            <w:rFonts w:ascii="仿宋" w:eastAsia="仿宋" w:hAnsi="仿宋" w:cs="仿宋" w:hint="eastAsia"/>
            <w:lang w:eastAsia="zh-CN"/>
          </w:rPr>
          <w:t>(一)、建立健全的预算管理制度</w:t>
        </w:r>
        <w:r>
          <w:tab/>
        </w:r>
        <w:r>
          <w:fldChar w:fldCharType="begin"/>
        </w:r>
        <w:r>
          <w:instrText xml:space="preserve"> PAGEREF _Toc3254 \h </w:instrText>
        </w:r>
        <w:r>
          <w:fldChar w:fldCharType="separate"/>
        </w:r>
        <w:r>
          <w:t>30</w:t>
        </w:r>
        <w:r>
          <w:fldChar w:fldCharType="end"/>
        </w:r>
      </w:hyperlink>
    </w:p>
    <w:p>
      <w:pPr>
        <w:pStyle w:val="TOC2"/>
        <w:tabs>
          <w:tab w:val="right" w:leader="dot" w:pos="8306"/>
        </w:tabs>
      </w:pPr>
      <w:hyperlink w:anchor="_Toc20312" w:history="1">
        <w:r>
          <w:rPr>
            <w:rFonts w:ascii="仿宋" w:eastAsia="仿宋" w:hAnsi="仿宋" w:cs="仿宋" w:hint="eastAsia"/>
            <w:lang w:eastAsia="zh-CN"/>
          </w:rPr>
          <w:t>(二)、加强资金流动监控</w:t>
        </w:r>
        <w:r>
          <w:tab/>
        </w:r>
        <w:r>
          <w:fldChar w:fldCharType="begin"/>
        </w:r>
        <w:r>
          <w:instrText xml:space="preserve"> PAGEREF _Toc20312 \h </w:instrText>
        </w:r>
        <w:r>
          <w:fldChar w:fldCharType="separate"/>
        </w:r>
        <w:r>
          <w:t>32</w:t>
        </w:r>
        <w:r>
          <w:fldChar w:fldCharType="end"/>
        </w:r>
      </w:hyperlink>
    </w:p>
    <w:p>
      <w:pPr>
        <w:pStyle w:val="TOC2"/>
        <w:tabs>
          <w:tab w:val="right" w:leader="dot" w:pos="8306"/>
        </w:tabs>
      </w:pPr>
      <w:hyperlink w:anchor="_Toc3655" w:history="1">
        <w:r>
          <w:rPr>
            <w:rFonts w:ascii="仿宋" w:eastAsia="仿宋" w:hAnsi="仿宋" w:cs="仿宋" w:hint="eastAsia"/>
            <w:lang w:eastAsia="zh-CN"/>
          </w:rPr>
          <w:t>(三)、制定完善的风险控制机制</w:t>
        </w:r>
        <w:r>
          <w:tab/>
        </w:r>
        <w:r>
          <w:fldChar w:fldCharType="begin"/>
        </w:r>
        <w:r>
          <w:instrText xml:space="preserve"> PAGEREF _Toc3655 \h </w:instrText>
        </w:r>
        <w:r>
          <w:fldChar w:fldCharType="separate"/>
        </w:r>
        <w:r>
          <w:t>33</w:t>
        </w:r>
        <w:r>
          <w:fldChar w:fldCharType="end"/>
        </w:r>
      </w:hyperlink>
    </w:p>
    <w:p>
      <w:pPr>
        <w:pStyle w:val="TOC2"/>
        <w:tabs>
          <w:tab w:val="right" w:leader="dot" w:pos="8306"/>
        </w:tabs>
      </w:pPr>
      <w:hyperlink w:anchor="_Toc28774" w:history="1">
        <w:r>
          <w:rPr>
            <w:rFonts w:ascii="仿宋" w:eastAsia="仿宋" w:hAnsi="仿宋" w:cs="仿宋" w:hint="eastAsia"/>
            <w:lang w:eastAsia="zh-CN"/>
          </w:rPr>
          <w:t>(四)、优化成本管理</w:t>
        </w:r>
        <w:r>
          <w:tab/>
        </w:r>
        <w:r>
          <w:fldChar w:fldCharType="begin"/>
        </w:r>
        <w:r>
          <w:instrText xml:space="preserve"> PAGEREF _Toc28774 \h </w:instrText>
        </w:r>
        <w:r>
          <w:fldChar w:fldCharType="separate"/>
        </w:r>
        <w:r>
          <w:t>34</w:t>
        </w:r>
        <w:r>
          <w:fldChar w:fldCharType="end"/>
        </w:r>
      </w:hyperlink>
    </w:p>
    <w:p>
      <w:pPr>
        <w:pStyle w:val="TOC1"/>
        <w:tabs>
          <w:tab w:val="right" w:leader="dot" w:pos="8306"/>
        </w:tabs>
      </w:pPr>
      <w:hyperlink w:anchor="_Toc4849" w:history="1">
        <w:r>
          <w:rPr>
            <w:rFonts w:ascii="仿宋" w:eastAsia="仿宋" w:hAnsi="仿宋" w:cs="仿宋" w:hint="eastAsia"/>
            <w:lang w:eastAsia="zh-CN"/>
          </w:rPr>
          <w:t>九、还原颜料项目人力资源培养与发展</w:t>
        </w:r>
        <w:r>
          <w:tab/>
        </w:r>
        <w:r>
          <w:fldChar w:fldCharType="begin"/>
        </w:r>
        <w:r>
          <w:instrText xml:space="preserve"> PAGEREF _Toc4849 \h </w:instrText>
        </w:r>
        <w:r>
          <w:fldChar w:fldCharType="separate"/>
        </w:r>
        <w:r>
          <w:t>35</w:t>
        </w:r>
        <w:r>
          <w:fldChar w:fldCharType="end"/>
        </w:r>
      </w:hyperlink>
    </w:p>
    <w:p>
      <w:pPr>
        <w:pStyle w:val="TOC2"/>
        <w:tabs>
          <w:tab w:val="right" w:leader="dot" w:pos="8306"/>
        </w:tabs>
      </w:pPr>
      <w:hyperlink w:anchor="_Toc8075" w:history="1">
        <w:r>
          <w:rPr>
            <w:rFonts w:ascii="仿宋" w:eastAsia="仿宋" w:hAnsi="仿宋" w:cs="仿宋" w:hint="eastAsia"/>
            <w:lang w:eastAsia="zh-CN"/>
          </w:rPr>
          <w:t>(一)、人才需求与规划</w:t>
        </w:r>
        <w:r>
          <w:tab/>
        </w:r>
        <w:r>
          <w:fldChar w:fldCharType="begin"/>
        </w:r>
        <w:r>
          <w:instrText xml:space="preserve"> PAGEREF _Toc8075 \h </w:instrText>
        </w:r>
        <w:r>
          <w:fldChar w:fldCharType="separate"/>
        </w:r>
        <w:r>
          <w:t>35</w:t>
        </w:r>
        <w:r>
          <w:fldChar w:fldCharType="end"/>
        </w:r>
      </w:hyperlink>
    </w:p>
    <w:p>
      <w:pPr>
        <w:pStyle w:val="TOC2"/>
        <w:tabs>
          <w:tab w:val="right" w:leader="dot" w:pos="8306"/>
        </w:tabs>
      </w:pPr>
      <w:hyperlink w:anchor="_Toc28731" w:history="1">
        <w:r>
          <w:rPr>
            <w:rFonts w:ascii="仿宋" w:eastAsia="仿宋" w:hAnsi="仿宋" w:cs="仿宋" w:hint="eastAsia"/>
            <w:lang w:eastAsia="zh-CN"/>
          </w:rPr>
          <w:t>(二)、培训与发展计划</w:t>
        </w:r>
        <w:r>
          <w:tab/>
        </w:r>
        <w:r>
          <w:fldChar w:fldCharType="begin"/>
        </w:r>
        <w:r>
          <w:instrText xml:space="preserve"> PAGEREF _Toc28731 \h </w:instrText>
        </w:r>
        <w:r>
          <w:fldChar w:fldCharType="separate"/>
        </w:r>
        <w:r>
          <w:t>36</w:t>
        </w:r>
        <w:r>
          <w:fldChar w:fldCharType="end"/>
        </w:r>
      </w:hyperlink>
    </w:p>
    <w:p>
      <w:pPr>
        <w:pStyle w:val="TOC1"/>
        <w:tabs>
          <w:tab w:val="right" w:leader="dot" w:pos="8306"/>
        </w:tabs>
      </w:pPr>
      <w:hyperlink w:anchor="_Toc24864" w:history="1">
        <w:r>
          <w:rPr>
            <w:rFonts w:ascii="仿宋" w:eastAsia="仿宋" w:hAnsi="仿宋" w:cs="仿宋" w:hint="eastAsia"/>
            <w:lang w:eastAsia="zh-CN"/>
          </w:rPr>
          <w:t>十、还原颜料项目创新与研发</w:t>
        </w:r>
        <w:r>
          <w:tab/>
        </w:r>
        <w:r>
          <w:fldChar w:fldCharType="begin"/>
        </w:r>
        <w:r>
          <w:instrText xml:space="preserve"> PAGEREF _Toc24864 \h </w:instrText>
        </w:r>
        <w:r>
          <w:fldChar w:fldCharType="separate"/>
        </w:r>
        <w:r>
          <w:t>36</w:t>
        </w:r>
        <w:r>
          <w:fldChar w:fldCharType="end"/>
        </w:r>
      </w:hyperlink>
    </w:p>
    <w:p>
      <w:pPr>
        <w:pStyle w:val="TOC2"/>
        <w:tabs>
          <w:tab w:val="right" w:leader="dot" w:pos="8306"/>
        </w:tabs>
      </w:pPr>
      <w:hyperlink w:anchor="_Toc21062" w:history="1">
        <w:r>
          <w:rPr>
            <w:rFonts w:ascii="仿宋" w:eastAsia="仿宋" w:hAnsi="仿宋" w:cs="仿宋" w:hint="eastAsia"/>
            <w:lang w:eastAsia="zh-CN"/>
          </w:rPr>
          <w:t>(一)、创新策略与方向</w:t>
        </w:r>
        <w:r>
          <w:tab/>
        </w:r>
        <w:r>
          <w:fldChar w:fldCharType="begin"/>
        </w:r>
        <w:r>
          <w:instrText xml:space="preserve"> PAGEREF _Toc21062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586" w:history="1">
        <w:r>
          <w:rPr>
            <w:rFonts w:ascii="仿宋" w:eastAsia="仿宋" w:hAnsi="仿宋" w:cs="仿宋" w:hint="eastAsia"/>
            <w:lang w:eastAsia="zh-CN"/>
          </w:rPr>
          <w:t>(二)、研发规划与投入</w:t>
        </w:r>
        <w:r>
          <w:tab/>
        </w:r>
        <w:r>
          <w:fldChar w:fldCharType="begin"/>
        </w:r>
        <w:r>
          <w:instrText xml:space="preserve"> PAGEREF _Toc11586 \h </w:instrText>
        </w:r>
        <w:r>
          <w:fldChar w:fldCharType="separate"/>
        </w:r>
        <w:r>
          <w:t>38</w:t>
        </w:r>
        <w:r>
          <w:fldChar w:fldCharType="end"/>
        </w:r>
      </w:hyperlink>
    </w:p>
    <w:p>
      <w:pPr>
        <w:pStyle w:val="TOC1"/>
        <w:tabs>
          <w:tab w:val="right" w:leader="dot" w:pos="8306"/>
        </w:tabs>
      </w:pPr>
      <w:hyperlink w:anchor="_Toc25394" w:history="1">
        <w:r>
          <w:rPr>
            <w:rFonts w:ascii="仿宋" w:eastAsia="仿宋" w:hAnsi="仿宋" w:cs="仿宋" w:hint="eastAsia"/>
            <w:lang w:eastAsia="zh-CN"/>
          </w:rPr>
          <w:t>十一、还原颜料项目风险管理</w:t>
        </w:r>
        <w:r>
          <w:tab/>
        </w:r>
        <w:r>
          <w:fldChar w:fldCharType="begin"/>
        </w:r>
        <w:r>
          <w:instrText xml:space="preserve"> PAGEREF _Toc25394 \h </w:instrText>
        </w:r>
        <w:r>
          <w:fldChar w:fldCharType="separate"/>
        </w:r>
        <w:r>
          <w:t>39</w:t>
        </w:r>
        <w:r>
          <w:fldChar w:fldCharType="end"/>
        </w:r>
      </w:hyperlink>
    </w:p>
    <w:p>
      <w:pPr>
        <w:pStyle w:val="TOC2"/>
        <w:tabs>
          <w:tab w:val="right" w:leader="dot" w:pos="8306"/>
        </w:tabs>
      </w:pPr>
      <w:hyperlink w:anchor="_Toc13863" w:history="1">
        <w:r>
          <w:rPr>
            <w:rFonts w:ascii="仿宋" w:eastAsia="仿宋" w:hAnsi="仿宋" w:cs="仿宋" w:hint="eastAsia"/>
            <w:lang w:eastAsia="zh-CN"/>
          </w:rPr>
          <w:t>(一)、风险识别与评估</w:t>
        </w:r>
        <w:r>
          <w:tab/>
        </w:r>
        <w:r>
          <w:fldChar w:fldCharType="begin"/>
        </w:r>
        <w:r>
          <w:instrText xml:space="preserve"> PAGEREF _Toc13863 \h </w:instrText>
        </w:r>
        <w:r>
          <w:fldChar w:fldCharType="separate"/>
        </w:r>
        <w:r>
          <w:t>39</w:t>
        </w:r>
        <w:r>
          <w:fldChar w:fldCharType="end"/>
        </w:r>
      </w:hyperlink>
    </w:p>
    <w:p>
      <w:pPr>
        <w:pStyle w:val="TOC2"/>
        <w:tabs>
          <w:tab w:val="right" w:leader="dot" w:pos="8306"/>
        </w:tabs>
      </w:pPr>
      <w:hyperlink w:anchor="_Toc17066" w:history="1">
        <w:r>
          <w:rPr>
            <w:rFonts w:ascii="仿宋" w:eastAsia="仿宋" w:hAnsi="仿宋" w:cs="仿宋" w:hint="eastAsia"/>
            <w:lang w:eastAsia="zh-CN"/>
          </w:rPr>
          <w:t>(二)、风险应对策略</w:t>
        </w:r>
        <w:r>
          <w:tab/>
        </w:r>
        <w:r>
          <w:fldChar w:fldCharType="begin"/>
        </w:r>
        <w:r>
          <w:instrText xml:space="preserve"> PAGEREF _Toc17066 \h </w:instrText>
        </w:r>
        <w:r>
          <w:fldChar w:fldCharType="separate"/>
        </w:r>
        <w:r>
          <w:t>40</w:t>
        </w:r>
        <w:r>
          <w:fldChar w:fldCharType="end"/>
        </w:r>
      </w:hyperlink>
    </w:p>
    <w:p>
      <w:pPr>
        <w:pStyle w:val="TOC2"/>
        <w:tabs>
          <w:tab w:val="right" w:leader="dot" w:pos="8306"/>
        </w:tabs>
      </w:pPr>
      <w:hyperlink w:anchor="_Toc8688" w:history="1">
        <w:r>
          <w:rPr>
            <w:rFonts w:ascii="仿宋" w:eastAsia="仿宋" w:hAnsi="仿宋" w:cs="仿宋" w:hint="eastAsia"/>
            <w:lang w:eastAsia="zh-CN"/>
          </w:rPr>
          <w:t>(三)、风险监控与控制</w:t>
        </w:r>
        <w:r>
          <w:tab/>
        </w:r>
        <w:r>
          <w:fldChar w:fldCharType="begin"/>
        </w:r>
        <w:r>
          <w:instrText xml:space="preserve"> PAGEREF _Toc8688 \h </w:instrText>
        </w:r>
        <w:r>
          <w:fldChar w:fldCharType="separate"/>
        </w:r>
        <w:r>
          <w:t>42</w:t>
        </w:r>
        <w:r>
          <w:fldChar w:fldCharType="end"/>
        </w:r>
      </w:hyperlink>
    </w:p>
    <w:p>
      <w:pPr>
        <w:pStyle w:val="TOC1"/>
        <w:tabs>
          <w:tab w:val="right" w:leader="dot" w:pos="8306"/>
        </w:tabs>
      </w:pPr>
      <w:hyperlink w:anchor="_Toc30434" w:history="1">
        <w:r>
          <w:rPr>
            <w:rFonts w:ascii="仿宋" w:eastAsia="仿宋" w:hAnsi="仿宋" w:cs="仿宋" w:hint="eastAsia"/>
            <w:lang w:eastAsia="zh-CN"/>
          </w:rPr>
          <w:t>十二、还原颜料项目社会影响</w:t>
        </w:r>
        <w:r>
          <w:tab/>
        </w:r>
        <w:r>
          <w:fldChar w:fldCharType="begin"/>
        </w:r>
        <w:r>
          <w:instrText xml:space="preserve"> PAGEREF _Toc30434 \h </w:instrText>
        </w:r>
        <w:r>
          <w:fldChar w:fldCharType="separate"/>
        </w:r>
        <w:r>
          <w:t>43</w:t>
        </w:r>
        <w:r>
          <w:fldChar w:fldCharType="end"/>
        </w:r>
      </w:hyperlink>
    </w:p>
    <w:p>
      <w:pPr>
        <w:pStyle w:val="TOC2"/>
        <w:tabs>
          <w:tab w:val="right" w:leader="dot" w:pos="8306"/>
        </w:tabs>
      </w:pPr>
      <w:hyperlink w:anchor="_Toc23597" w:history="1">
        <w:r>
          <w:rPr>
            <w:rFonts w:ascii="仿宋" w:eastAsia="仿宋" w:hAnsi="仿宋" w:cs="仿宋" w:hint="eastAsia"/>
            <w:lang w:eastAsia="zh-CN"/>
          </w:rPr>
          <w:t>(一)、社会责任与义务</w:t>
        </w:r>
        <w:r>
          <w:tab/>
        </w:r>
        <w:r>
          <w:fldChar w:fldCharType="begin"/>
        </w:r>
        <w:r>
          <w:instrText xml:space="preserve"> PAGEREF _Toc23597 \h </w:instrText>
        </w:r>
        <w:r>
          <w:fldChar w:fldCharType="separate"/>
        </w:r>
        <w:r>
          <w:t>43</w:t>
        </w:r>
        <w:r>
          <w:fldChar w:fldCharType="end"/>
        </w:r>
      </w:hyperlink>
    </w:p>
    <w:p>
      <w:pPr>
        <w:pStyle w:val="TOC2"/>
        <w:tabs>
          <w:tab w:val="right" w:leader="dot" w:pos="8306"/>
        </w:tabs>
      </w:pPr>
      <w:hyperlink w:anchor="_Toc2710" w:history="1">
        <w:r>
          <w:rPr>
            <w:rFonts w:ascii="仿宋" w:eastAsia="仿宋" w:hAnsi="仿宋" w:cs="仿宋" w:hint="eastAsia"/>
            <w:lang w:eastAsia="zh-CN"/>
          </w:rPr>
          <w:t>(二)、社会参与与沟通</w:t>
        </w:r>
        <w:r>
          <w:tab/>
        </w:r>
        <w:r>
          <w:fldChar w:fldCharType="begin"/>
        </w:r>
        <w:r>
          <w:instrText xml:space="preserve"> PAGEREF _Toc2710 \h </w:instrText>
        </w:r>
        <w:r>
          <w:fldChar w:fldCharType="separate"/>
        </w:r>
        <w:r>
          <w:t>44</w:t>
        </w:r>
        <w:r>
          <w:fldChar w:fldCharType="end"/>
        </w:r>
      </w:hyperlink>
    </w:p>
    <w:p>
      <w:pPr>
        <w:pStyle w:val="TOC1"/>
        <w:tabs>
          <w:tab w:val="right" w:leader="dot" w:pos="8306"/>
        </w:tabs>
      </w:pPr>
      <w:hyperlink w:anchor="_Toc1141" w:history="1">
        <w:r>
          <w:rPr>
            <w:rFonts w:ascii="仿宋" w:eastAsia="仿宋" w:hAnsi="仿宋" w:cs="仿宋" w:hint="eastAsia"/>
            <w:lang w:eastAsia="zh-CN"/>
          </w:rPr>
          <w:t>十三、还原颜料项目实施保障措施</w:t>
        </w:r>
        <w:r>
          <w:tab/>
        </w:r>
        <w:r>
          <w:fldChar w:fldCharType="begin"/>
        </w:r>
        <w:r>
          <w:instrText xml:space="preserve"> PAGEREF _Toc1141 \h </w:instrText>
        </w:r>
        <w:r>
          <w:fldChar w:fldCharType="separate"/>
        </w:r>
        <w:r>
          <w:t>45</w:t>
        </w:r>
        <w:r>
          <w:fldChar w:fldCharType="end"/>
        </w:r>
      </w:hyperlink>
    </w:p>
    <w:p>
      <w:pPr>
        <w:pStyle w:val="TOC2"/>
        <w:tabs>
          <w:tab w:val="right" w:leader="dot" w:pos="8306"/>
        </w:tabs>
      </w:pPr>
      <w:hyperlink w:anchor="_Toc26552" w:history="1">
        <w:r>
          <w:rPr>
            <w:rFonts w:ascii="仿宋" w:eastAsia="仿宋" w:hAnsi="仿宋" w:cs="仿宋" w:hint="eastAsia"/>
            <w:lang w:eastAsia="zh-CN"/>
          </w:rPr>
          <w:t>(一)、还原颜料项目实施保障机制</w:t>
        </w:r>
        <w:r>
          <w:tab/>
        </w:r>
        <w:r>
          <w:fldChar w:fldCharType="begin"/>
        </w:r>
        <w:r>
          <w:instrText xml:space="preserve"> PAGEREF _Toc26552 \h </w:instrText>
        </w:r>
        <w:r>
          <w:fldChar w:fldCharType="separate"/>
        </w:r>
        <w:r>
          <w:t>45</w:t>
        </w:r>
        <w:r>
          <w:fldChar w:fldCharType="end"/>
        </w:r>
      </w:hyperlink>
    </w:p>
    <w:p>
      <w:pPr>
        <w:pStyle w:val="TOC2"/>
        <w:tabs>
          <w:tab w:val="right" w:leader="dot" w:pos="8306"/>
        </w:tabs>
      </w:pPr>
      <w:hyperlink w:anchor="_Toc27322" w:history="1">
        <w:r>
          <w:rPr>
            <w:rFonts w:ascii="仿宋" w:eastAsia="仿宋" w:hAnsi="仿宋" w:cs="仿宋" w:hint="eastAsia"/>
            <w:lang w:eastAsia="zh-CN"/>
          </w:rPr>
          <w:t>(二)、还原颜料项目法律合规要求</w:t>
        </w:r>
        <w:r>
          <w:tab/>
        </w:r>
        <w:r>
          <w:fldChar w:fldCharType="begin"/>
        </w:r>
        <w:r>
          <w:instrText xml:space="preserve"> PAGEREF _Toc27322 \h </w:instrText>
        </w:r>
        <w:r>
          <w:fldChar w:fldCharType="separate"/>
        </w:r>
        <w:r>
          <w:t>48</w:t>
        </w:r>
        <w:r>
          <w:fldChar w:fldCharType="end"/>
        </w:r>
      </w:hyperlink>
    </w:p>
    <w:p>
      <w:pPr>
        <w:pStyle w:val="TOC2"/>
        <w:tabs>
          <w:tab w:val="right" w:leader="dot" w:pos="8306"/>
        </w:tabs>
      </w:pPr>
      <w:hyperlink w:anchor="_Toc15614" w:history="1">
        <w:r>
          <w:rPr>
            <w:rFonts w:ascii="仿宋" w:eastAsia="仿宋" w:hAnsi="仿宋" w:cs="仿宋" w:hint="eastAsia"/>
            <w:lang w:eastAsia="zh-CN"/>
          </w:rPr>
          <w:t>(三)、还原颜料项目合同管理与法律事务</w:t>
        </w:r>
        <w:r>
          <w:tab/>
        </w:r>
        <w:r>
          <w:fldChar w:fldCharType="begin"/>
        </w:r>
        <w:r>
          <w:instrText xml:space="preserve"> PAGEREF _Toc15614 \h </w:instrText>
        </w:r>
        <w:r>
          <w:fldChar w:fldCharType="separate"/>
        </w:r>
        <w:r>
          <w:t>53</w:t>
        </w:r>
        <w:r>
          <w:fldChar w:fldCharType="end"/>
        </w:r>
      </w:hyperlink>
    </w:p>
    <w:p>
      <w:pPr>
        <w:pStyle w:val="TOC2"/>
        <w:tabs>
          <w:tab w:val="right" w:leader="dot" w:pos="8306"/>
        </w:tabs>
      </w:pPr>
      <w:hyperlink w:anchor="_Toc20292" w:history="1">
        <w:r>
          <w:rPr>
            <w:rFonts w:ascii="仿宋" w:eastAsia="仿宋" w:hAnsi="仿宋" w:cs="仿宋" w:hint="eastAsia"/>
            <w:lang w:eastAsia="zh-CN"/>
          </w:rPr>
          <w:t>(四)、还原颜料项目知识产权保护策略</w:t>
        </w:r>
        <w:r>
          <w:tab/>
        </w:r>
        <w:r>
          <w:fldChar w:fldCharType="begin"/>
        </w:r>
        <w:r>
          <w:instrText xml:space="preserve"> PAGEREF _Toc20292 \h </w:instrText>
        </w:r>
        <w:r>
          <w:fldChar w:fldCharType="separate"/>
        </w:r>
        <w:r>
          <w:t>59</w:t>
        </w:r>
        <w:r>
          <w:fldChar w:fldCharType="end"/>
        </w:r>
      </w:hyperlink>
    </w:p>
    <w:p>
      <w:pPr>
        <w:pStyle w:val="TOC1"/>
        <w:tabs>
          <w:tab w:val="right" w:leader="dot" w:pos="8306"/>
        </w:tabs>
      </w:pPr>
      <w:hyperlink w:anchor="_Toc27757" w:history="1">
        <w:r>
          <w:rPr>
            <w:rFonts w:ascii="仿宋" w:eastAsia="仿宋" w:hAnsi="仿宋" w:cs="仿宋" w:hint="eastAsia"/>
            <w:lang w:eastAsia="zh-CN"/>
          </w:rPr>
          <w:t>十四、风险识别与分类</w:t>
        </w:r>
        <w:r>
          <w:tab/>
        </w:r>
        <w:r>
          <w:fldChar w:fldCharType="begin"/>
        </w:r>
        <w:r>
          <w:instrText xml:space="preserve"> PAGEREF _Toc27757 \h </w:instrText>
        </w:r>
        <w:r>
          <w:fldChar w:fldCharType="separate"/>
        </w:r>
        <w:r>
          <w:t>61</w:t>
        </w:r>
        <w:r>
          <w:fldChar w:fldCharType="end"/>
        </w:r>
      </w:hyperlink>
    </w:p>
    <w:p>
      <w:pPr>
        <w:pStyle w:val="TOC2"/>
        <w:tabs>
          <w:tab w:val="right" w:leader="dot" w:pos="8306"/>
        </w:tabs>
      </w:pPr>
      <w:hyperlink w:anchor="_Toc2932" w:history="1">
        <w:r>
          <w:rPr>
            <w:rFonts w:ascii="仿宋" w:eastAsia="仿宋" w:hAnsi="仿宋" w:cs="仿宋" w:hint="eastAsia"/>
            <w:lang w:eastAsia="zh-CN"/>
          </w:rPr>
          <w:t>(一)、风险识别</w:t>
        </w:r>
        <w:r>
          <w:tab/>
        </w:r>
        <w:r>
          <w:fldChar w:fldCharType="begin"/>
        </w:r>
        <w:r>
          <w:instrText xml:space="preserve"> PAGEREF _Toc2932 \h </w:instrText>
        </w:r>
        <w:r>
          <w:fldChar w:fldCharType="separate"/>
        </w:r>
        <w:r>
          <w:t>61</w:t>
        </w:r>
        <w:r>
          <w:fldChar w:fldCharType="end"/>
        </w:r>
      </w:hyperlink>
    </w:p>
    <w:p>
      <w:pPr>
        <w:pStyle w:val="TOC2"/>
        <w:tabs>
          <w:tab w:val="right" w:leader="dot" w:pos="8306"/>
        </w:tabs>
      </w:pPr>
      <w:hyperlink w:anchor="_Toc13191" w:history="1">
        <w:r>
          <w:rPr>
            <w:rFonts w:ascii="仿宋" w:eastAsia="仿宋" w:hAnsi="仿宋" w:cs="仿宋" w:hint="eastAsia"/>
            <w:lang w:eastAsia="zh-CN"/>
          </w:rPr>
          <w:t>(二)、风险分类</w:t>
        </w:r>
        <w:r>
          <w:tab/>
        </w:r>
        <w:r>
          <w:fldChar w:fldCharType="begin"/>
        </w:r>
        <w:r>
          <w:instrText xml:space="preserve"> PAGEREF _Toc13191 \h </w:instrText>
        </w:r>
        <w:r>
          <w:fldChar w:fldCharType="separate"/>
        </w:r>
        <w:r>
          <w:t>63</w:t>
        </w:r>
        <w:r>
          <w:fldChar w:fldCharType="end"/>
        </w:r>
      </w:hyperlink>
    </w:p>
    <w:p>
      <w:pPr>
        <w:pStyle w:val="TOC1"/>
        <w:tabs>
          <w:tab w:val="right" w:leader="dot" w:pos="8306"/>
        </w:tabs>
      </w:pPr>
      <w:hyperlink w:anchor="_Toc12741" w:history="1">
        <w:r>
          <w:rPr>
            <w:rFonts w:ascii="仿宋" w:eastAsia="仿宋" w:hAnsi="仿宋" w:cs="仿宋" w:hint="eastAsia"/>
            <w:lang w:eastAsia="zh-CN"/>
          </w:rPr>
          <w:t>十五、利益相关者分析与沟通计划</w:t>
        </w:r>
        <w:r>
          <w:tab/>
        </w:r>
        <w:r>
          <w:fldChar w:fldCharType="begin"/>
        </w:r>
        <w:r>
          <w:instrText xml:space="preserve"> PAGEREF _Toc12741 \h </w:instrText>
        </w:r>
        <w:r>
          <w:fldChar w:fldCharType="separate"/>
        </w:r>
        <w:r>
          <w:t>64</w:t>
        </w:r>
        <w:r>
          <w:fldChar w:fldCharType="end"/>
        </w:r>
      </w:hyperlink>
    </w:p>
    <w:p>
      <w:pPr>
        <w:pStyle w:val="TOC2"/>
        <w:tabs>
          <w:tab w:val="right" w:leader="dot" w:pos="8306"/>
        </w:tabs>
      </w:pPr>
      <w:hyperlink w:anchor="_Toc474" w:history="1">
        <w:r>
          <w:rPr>
            <w:rFonts w:ascii="仿宋" w:eastAsia="仿宋" w:hAnsi="仿宋" w:cs="仿宋" w:hint="eastAsia"/>
            <w:lang w:eastAsia="zh-CN"/>
          </w:rPr>
          <w:t>(一)、利益相关者分析</w:t>
        </w:r>
        <w:r>
          <w:tab/>
        </w:r>
        <w:r>
          <w:fldChar w:fldCharType="begin"/>
        </w:r>
        <w:r>
          <w:instrText xml:space="preserve"> PAGEREF _Toc474 \h </w:instrText>
        </w:r>
        <w:r>
          <w:fldChar w:fldCharType="separate"/>
        </w:r>
        <w:r>
          <w:t>64</w:t>
        </w:r>
        <w:r>
          <w:fldChar w:fldCharType="end"/>
        </w:r>
      </w:hyperlink>
    </w:p>
    <w:p>
      <w:pPr>
        <w:pStyle w:val="TOC2"/>
        <w:tabs>
          <w:tab w:val="right" w:leader="dot" w:pos="8306"/>
        </w:tabs>
      </w:pPr>
      <w:hyperlink w:anchor="_Toc26271" w:history="1">
        <w:r>
          <w:rPr>
            <w:rFonts w:ascii="仿宋" w:eastAsia="仿宋" w:hAnsi="仿宋" w:cs="仿宋" w:hint="eastAsia"/>
            <w:lang w:eastAsia="zh-CN"/>
          </w:rPr>
          <w:t>(二)、沟通计划</w:t>
        </w:r>
        <w:r>
          <w:tab/>
        </w:r>
        <w:r>
          <w:fldChar w:fldCharType="begin"/>
        </w:r>
        <w:r>
          <w:instrText xml:space="preserve"> PAGEREF _Toc26271 \h </w:instrText>
        </w:r>
        <w:r>
          <w:fldChar w:fldCharType="separate"/>
        </w:r>
        <w:r>
          <w:t>66</w:t>
        </w:r>
        <w:r>
          <w:fldChar w:fldCharType="end"/>
        </w:r>
      </w:hyperlink>
    </w:p>
    <w:p>
      <w:pPr>
        <w:pStyle w:val="TOC1"/>
        <w:tabs>
          <w:tab w:val="right" w:leader="dot" w:pos="8306"/>
        </w:tabs>
      </w:pPr>
      <w:hyperlink w:anchor="_Toc22773" w:history="1">
        <w:r>
          <w:rPr>
            <w:rFonts w:ascii="仿宋" w:eastAsia="仿宋" w:hAnsi="仿宋" w:cs="仿宋" w:hint="eastAsia"/>
            <w:lang w:eastAsia="zh-CN"/>
          </w:rPr>
          <w:t>十六、供应链管理</w:t>
        </w:r>
        <w:r>
          <w:tab/>
        </w:r>
        <w:r>
          <w:fldChar w:fldCharType="begin"/>
        </w:r>
        <w:r>
          <w:instrText xml:space="preserve"> PAGEREF _Toc22773 \h </w:instrText>
        </w:r>
        <w:r>
          <w:fldChar w:fldCharType="separate"/>
        </w:r>
        <w:r>
          <w:t>67</w:t>
        </w:r>
        <w:r>
          <w:fldChar w:fldCharType="end"/>
        </w:r>
      </w:hyperlink>
    </w:p>
    <w:p>
      <w:pPr>
        <w:pStyle w:val="TOC2"/>
        <w:tabs>
          <w:tab w:val="right" w:leader="dot" w:pos="8306"/>
        </w:tabs>
      </w:pPr>
      <w:hyperlink w:anchor="_Toc248" w:history="1">
        <w:r>
          <w:rPr>
            <w:rFonts w:ascii="仿宋" w:eastAsia="仿宋" w:hAnsi="仿宋" w:cs="仿宋" w:hint="eastAsia"/>
            <w:lang w:eastAsia="zh-CN"/>
          </w:rPr>
          <w:t>(一)、供应链战略规划</w:t>
        </w:r>
        <w:r>
          <w:tab/>
        </w:r>
        <w:r>
          <w:fldChar w:fldCharType="begin"/>
        </w:r>
        <w:r>
          <w:instrText xml:space="preserve"> PAGEREF _Toc248 \h </w:instrText>
        </w:r>
        <w:r>
          <w:fldChar w:fldCharType="separate"/>
        </w:r>
        <w:r>
          <w:t>67</w:t>
        </w:r>
        <w:r>
          <w:fldChar w:fldCharType="end"/>
        </w:r>
      </w:hyperlink>
    </w:p>
    <w:p>
      <w:pPr>
        <w:pStyle w:val="TOC2"/>
        <w:tabs>
          <w:tab w:val="right" w:leader="dot" w:pos="8306"/>
        </w:tabs>
      </w:pPr>
      <w:hyperlink w:anchor="_Toc10509" w:history="1">
        <w:r>
          <w:rPr>
            <w:rFonts w:ascii="仿宋" w:eastAsia="仿宋" w:hAnsi="仿宋" w:cs="仿宋" w:hint="eastAsia"/>
            <w:lang w:eastAsia="zh-CN"/>
          </w:rPr>
          <w:t>(二)、供应商选择与合作</w:t>
        </w:r>
        <w:r>
          <w:tab/>
        </w:r>
        <w:r>
          <w:fldChar w:fldCharType="begin"/>
        </w:r>
        <w:r>
          <w:instrText xml:space="preserve"> PAGEREF _Toc10509 \h </w:instrText>
        </w:r>
        <w:r>
          <w:fldChar w:fldCharType="separate"/>
        </w:r>
        <w:r>
          <w:t>68</w:t>
        </w:r>
        <w:r>
          <w:fldChar w:fldCharType="end"/>
        </w:r>
      </w:hyperlink>
    </w:p>
    <w:p>
      <w:pPr>
        <w:pStyle w:val="TOC2"/>
        <w:tabs>
          <w:tab w:val="right" w:leader="dot" w:pos="8306"/>
        </w:tabs>
      </w:pPr>
      <w:hyperlink w:anchor="_Toc14560" w:history="1">
        <w:r>
          <w:rPr>
            <w:rFonts w:ascii="仿宋" w:eastAsia="仿宋" w:hAnsi="仿宋" w:cs="仿宋" w:hint="eastAsia"/>
            <w:lang w:eastAsia="zh-CN"/>
          </w:rPr>
          <w:t>(三)、物流与库存管理</w:t>
        </w:r>
        <w:r>
          <w:tab/>
        </w:r>
        <w:r>
          <w:fldChar w:fldCharType="begin"/>
        </w:r>
        <w:r>
          <w:instrText xml:space="preserve"> PAGEREF _Toc14560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34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88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还原颜料项目的技术管理特点体现在其创新导向。通过引入最先进的技术趋势和解决方案，还原颜料项目致力于提升科技含量、提高质量和效率水平。这意味着我们将采用最新的工具和方法，确保还原颜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还原颜料项目技术管理的显著特征。通过整合不同领域的技术资源，我们实现了跨学科的协同工作。这有助于优化技术架构，提高整体效能。此外，整合性策略还促进了不同技术团队之间的紧密沟通和高效合作，确保还原颜料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还原颜料项目所采用的技术。通过不断优化技术方案，还原颜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还原颜料项目团队将在还原颜料项目初期识别可能的技术风险，并采取相应的预防和应对措施。通过建立健全的风险评估机制，还原颜料项目能够在实施过程中及时发现并解决潜在的技术问题，保障还原颜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还原颜料项目中，技术将成为还原颜料项目成功的有力支持。这一深度剖析揭示了技术管理在还原颜料项目实施中的关键作用，为还原颜料项目的技术基础奠定了坚实的基础。</w:t>
      </w:r>
    </w:p>
    <w:p>
      <w:pPr>
        <w:pStyle w:val="Heading2"/>
        <w:ind w:firstLine="560" w:firstLineChars="200"/>
        <w:rPr>
          <w:rFonts w:ascii="仿宋" w:eastAsia="仿宋" w:hAnsi="仿宋" w:cs="仿宋" w:hint="eastAsia"/>
          <w:sz w:val="28"/>
          <w:lang w:eastAsia="zh-CN"/>
        </w:rPr>
      </w:pPr>
      <w:bookmarkStart w:id="4" w:name="_Toc8736"/>
      <w:r>
        <w:rPr>
          <w:rFonts w:ascii="仿宋" w:eastAsia="仿宋" w:hAnsi="仿宋" w:cs="仿宋" w:hint="eastAsia"/>
          <w:sz w:val="28"/>
          <w:lang w:eastAsia="zh-CN"/>
        </w:rPr>
        <w:t>(二)、还原颜料项目工艺技术设计方案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还原颜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还原颜料项目将严格按照相关行业规范要求进行组织。通过有效控制产品质量，还原颜料项目将致力于为顾客提供优质的还原颜料项目产品和良好的服务。这体现了还原颜料项目对于生产活动合规性和质量标准的高度重视，为还原颜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还原颜料项目注重生态效益和清洁生产原则。还原颜料项目建设将紧密结合地方特色经济发展，与社会经济发展规划和区域环境保护规划方案相协调一致。通过与当地区域自然生态系统的结合，还原颜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还原颜料项目产品具有多样化的客户需求和个性化的特点。因此，还原颜料项目产品规格品种多样，且单批生产数量较小。为满足这一特点，还原颜料项目承办单位将建设先进的柔性制造生产线。通过广泛应用柔性制造技术，还原颜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还原颜料项目采用的技术具有较高的技术含量和自动化水平，处于国内先进水平。这一技术选用不仅体现了对生产效率、质量和环境友好性的高标准要求，同时为还原颜料项目的可持续发展奠定了坚实的基础。</w:t>
      </w:r>
    </w:p>
    <w:p>
      <w:pPr>
        <w:pStyle w:val="Heading2"/>
        <w:ind w:firstLine="560" w:firstLineChars="200"/>
        <w:rPr>
          <w:rFonts w:ascii="仿宋" w:eastAsia="仿宋" w:hAnsi="仿宋" w:cs="仿宋" w:hint="eastAsia"/>
          <w:sz w:val="28"/>
          <w:lang w:eastAsia="zh-CN"/>
        </w:rPr>
      </w:pPr>
      <w:bookmarkStart w:id="5" w:name="_Toc1808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为确保还原颜料项目的高效生产和技术实施，我们制定了一套精心设计的设备选型方案，以满足还原颜料项目生产、质量和环保的要求。该方案的主要特点如下：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还原颜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针对还原颜料项目产品的多样性和小批量生产的特点，我们将建设柔性制造生产线。通过在设备选型中考虑柔性制造技术，可以灵活应对不同产品规格和生产需求，实现生产线的高度灵活性和适应性。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0700"/>
      <w:r>
        <w:rPr>
          <w:rFonts w:ascii="仿宋" w:eastAsia="仿宋" w:hAnsi="仿宋" w:cs="仿宋" w:hint="eastAsia"/>
          <w:sz w:val="28"/>
          <w:lang w:eastAsia="zh-CN"/>
        </w:rPr>
        <w:t>二、还原颜料项目建设背景及必要性分析</w:t>
      </w:r>
      <w:bookmarkEnd w:id="6"/>
    </w:p>
    <w:p>
      <w:pPr>
        <w:pStyle w:val="Heading2"/>
        <w:rPr>
          <w:rFonts w:ascii="仿宋" w:eastAsia="仿宋" w:hAnsi="仿宋" w:cs="仿宋" w:hint="eastAsia"/>
          <w:lang w:eastAsia="zh-CN"/>
        </w:rPr>
      </w:pPr>
      <w:bookmarkStart w:id="7" w:name="_Toc8913"/>
      <w:r>
        <w:rPr>
          <w:rFonts w:ascii="仿宋" w:eastAsia="仿宋" w:hAnsi="仿宋" w:cs="仿宋" w:hint="eastAsia"/>
          <w:lang w:eastAsia="zh-CN"/>
        </w:rPr>
        <w:t>(一)、还原颜料项目背景分析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还原颜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还原颜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还原颜料项目在这个潮流中的定位。同时，我们将关注行业内涌现的新兴机遇，以便还原颜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还原颜料项目提供了强大的发展动力。我们将聚焦于行业内最新的技术发展趋势，包括但不限于人工智能、大数据分析、物联网等领域。通过深度的技术研究，我们将确保还原颜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还原颜料项目发展的源泉。我们将投入更多的精力对市场需求进行深入剖析，超越表面的需求，深入挖掘潜在的市场痛点和机遇。通过对市场需求的细致了解，还原颜料项目将更有针对性地设计解决方案，满足市场的多样化需求，从而更好地促进还原颜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还原颜料项目战略至关重要。我们将对竞争态势进行更为深入的分析，包括但不限于市场份额、产品特点、客户满意度等多个维度。通过深度的竞争分析，还原颜料项目将能够更准确地把握市场脉搏，制定具有竞争力的还原颜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还原颜料项目的发展具有直接的影响。我们将进行更为全面的法规和政策分析，了解行业发展中的潜在法律风险和合规挑战。通过充分了解和遵守相关法规，还原颜料项目将确保在法律框架内合法合规运营，为还原颜料项目的稳健发展提供有力支持。</w:t>
      </w:r>
    </w:p>
    <w:p>
      <w:pPr>
        <w:pStyle w:val="Heading2"/>
        <w:ind w:firstLine="560" w:firstLineChars="200"/>
        <w:rPr>
          <w:rFonts w:ascii="仿宋" w:eastAsia="仿宋" w:hAnsi="仿宋" w:cs="仿宋" w:hint="eastAsia"/>
          <w:sz w:val="28"/>
          <w:lang w:eastAsia="zh-CN"/>
        </w:rPr>
      </w:pPr>
      <w:bookmarkStart w:id="8" w:name="_Toc21560"/>
      <w:r>
        <w:rPr>
          <w:rFonts w:ascii="仿宋" w:eastAsia="仿宋" w:hAnsi="仿宋" w:cs="仿宋" w:hint="eastAsia"/>
          <w:sz w:val="28"/>
          <w:lang w:eastAsia="zh-CN"/>
        </w:rPr>
        <w:t>(二)、还原颜料项目建设必要性分析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还原颜料项目建设的迫切性源于对行业发展趋势的深刻洞察。我们正处于一个行业变革的时代，科技创新、数字化转型成为企业发展的关键动力。还原颜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还原颜料项目建设不仅仅是为了跟上潮流，更是为了通过技术创新推动企业的持续发展。通过引入先进的技术和解决方案，还原颜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还原颜料项目的建设成为必然选择，通过提高产品质量、拓展服务领域，从而在竞争中获得更多的机会。还原颜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还原颜料项目建设的必要性体现在对客户需求更精准的满足。通过还原颜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还原颜料项目建设的背后是对企业持续创新的追求。只有通过不断创新，企业才能在竞争中立于不败之地。还原颜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7794"/>
      <w:r>
        <w:rPr>
          <w:rFonts w:ascii="仿宋" w:eastAsia="仿宋" w:hAnsi="仿宋" w:cs="仿宋" w:hint="eastAsia"/>
          <w:sz w:val="28"/>
          <w:lang w:eastAsia="zh-CN"/>
        </w:rPr>
        <w:t>三、还原颜料项目土建工程</w:t>
      </w:r>
      <w:bookmarkEnd w:id="9"/>
    </w:p>
    <w:p>
      <w:pPr>
        <w:pStyle w:val="Heading2"/>
        <w:rPr>
          <w:rFonts w:ascii="仿宋" w:eastAsia="仿宋" w:hAnsi="仿宋" w:cs="仿宋" w:hint="eastAsia"/>
          <w:lang w:eastAsia="zh-CN"/>
        </w:rPr>
      </w:pPr>
      <w:bookmarkStart w:id="10" w:name="_Toc1635"/>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在还原颜料项目的建筑工程设计中，我们将秉承一系列重要的设计原则，以确保还原颜料项目建筑在功能、美观、可持续性等方面达到最佳效果。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首要原则是确保建筑的功能性得到最大化的发挥。我们将充分理解还原颜料项目的实际需求，合理布局各个功能区域，保证建筑在满足业务需求的同时，提供高效的工作环境。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在建筑设计中，我们将综合考虑建设和运营成本。通过精细的经济效益分析，确保设计方案在高效利用资源的同时，对还原颜料项目的长期盈利能力有积极的贡献。</w:t>
      </w:r>
    </w:p>
    <w:p>
      <w:pPr>
        <w:pStyle w:val="Heading2"/>
        <w:ind w:firstLine="560" w:firstLineChars="200"/>
        <w:rPr>
          <w:rFonts w:ascii="仿宋" w:eastAsia="仿宋" w:hAnsi="仿宋" w:cs="仿宋" w:hint="eastAsia"/>
          <w:sz w:val="28"/>
          <w:lang w:eastAsia="zh-CN"/>
        </w:rPr>
      </w:pPr>
      <w:bookmarkStart w:id="11" w:name="_Toc5343"/>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还原颜料项目的土建工程设计中，我们将精准设定设计年限，结合还原颜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还原颜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035"/>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还原颜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还原颜料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还原颜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608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本期工程还原颜料项目预计总建筑面积XXX平方米，其中：计容建筑面积XXX平方米，计划建筑工程投资XX万元，占还原颜料项目总投资的XX%。</w:t>
      </w:r>
    </w:p>
    <w:p>
      <w:pPr>
        <w:pStyle w:val="Heading1"/>
        <w:ind w:firstLine="560" w:firstLineChars="200"/>
        <w:rPr>
          <w:rFonts w:ascii="仿宋" w:eastAsia="仿宋" w:hAnsi="仿宋" w:cs="仿宋" w:hint="eastAsia"/>
          <w:sz w:val="28"/>
          <w:lang w:eastAsia="zh-CN"/>
        </w:rPr>
      </w:pPr>
      <w:bookmarkStart w:id="14" w:name="_Toc26326"/>
      <w:r>
        <w:rPr>
          <w:rFonts w:ascii="仿宋" w:eastAsia="仿宋" w:hAnsi="仿宋" w:cs="仿宋" w:hint="eastAsia"/>
          <w:sz w:val="28"/>
          <w:lang w:eastAsia="zh-CN"/>
        </w:rPr>
        <w:t>四、还原颜料项目绩效评估</w:t>
      </w:r>
      <w:bookmarkEnd w:id="14"/>
    </w:p>
    <w:p>
      <w:pPr>
        <w:pStyle w:val="Heading2"/>
        <w:rPr>
          <w:rFonts w:ascii="仿宋" w:eastAsia="仿宋" w:hAnsi="仿宋" w:cs="仿宋" w:hint="eastAsia"/>
          <w:lang w:eastAsia="zh-CN"/>
        </w:rPr>
      </w:pPr>
      <w:bookmarkStart w:id="15" w:name="_Toc21015"/>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还原颜料项目中，我们设计了一套全面的绩效评估指标，以确保还原颜料项目的可控和成功交付。这些指标跨足还原颜料项目目标、成本、进度和质量等多个维度，为我们提供了全面洞察还原颜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还原颜料项目目标达成率是我们关注的首要指标。我们设定了明确的目标，并通过定期监测和评估，迅速发现并应对潜在的目标偏差。这为还原颜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成本绩效是另一个核心关注点。通过实际成本与预算成本的对比分析，我们深入了解成本差异的原因，及时调整资源分配，保持还原颜料项目在经济效益方面的合理水平。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还原颜料项目进度作为关键的绩效指标之一，得到了精心的关注。我们制定了详细的还原颜料项目进度计划，并设立了进度符合度指标，确保实际进度与计划进度保持一致。这使我们能够快速发现和解决潜在的进度问题，保持还原颜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还原颜料项目绩效的不可或缺的一环。我们引入了一系列的质量标准和客户满意度指标，以确保还原颜料项目交付的成果在质量上达到或超越预期水平。通过持续监测这些指标，我们努力提升还原颜料项目整体质量水平，为还原颜料项目的成功交付提供有力保障。通过这些科学且全面的绩效评估，我们能够更好地引导还原颜料项目的持续改进，确保还原颜料项目目标的顺利达成。</w:t>
      </w:r>
    </w:p>
    <w:p>
      <w:pPr>
        <w:pStyle w:val="Heading2"/>
        <w:ind w:firstLine="560" w:firstLineChars="200"/>
        <w:rPr>
          <w:rFonts w:ascii="仿宋" w:eastAsia="仿宋" w:hAnsi="仿宋" w:cs="仿宋" w:hint="eastAsia"/>
          <w:sz w:val="28"/>
          <w:lang w:eastAsia="zh-CN"/>
        </w:rPr>
      </w:pPr>
      <w:bookmarkStart w:id="16" w:name="_Toc19161"/>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绩效评估是还原颜料项目中的关键环节，为确保还原颜料项目达到预期目标，我们采用了多层次、多维度的绩效评估方法。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还原颜料项目的战略目标对齐，确保每个决策和行动都与还原颜料项目整体目标保持一致。团队会定期召开战略对齐会议，审视当前工作与还原颜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还原颜料项目进度、质量、成本和风险等方面。这些指标通过数据收集和分析，为还原颜料项目管理团队提供了客观的评估依据。例如，我们通过还原颜料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绩效评估不仅仅停留在还原颜料项目内部，还考虑了还原颜料项目对外部环境的影响。我们定期进行干系人满意度调查，以了解各利益相关方对还原颜料项目的期望和满意度，并及时做出调整。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这种多层次、多角度的绩效评估方法，使得我们能够全面了解还原颜料项目的运行状态，及时做出调整，确保还原颜料项目在不断变化的环境中保持稳健前行。</w:t>
      </w:r>
    </w:p>
    <w:p>
      <w:pPr>
        <w:pStyle w:val="Heading2"/>
        <w:ind w:firstLine="560" w:firstLineChars="200"/>
        <w:rPr>
          <w:rFonts w:ascii="仿宋" w:eastAsia="仿宋" w:hAnsi="仿宋" w:cs="仿宋" w:hint="eastAsia"/>
          <w:sz w:val="28"/>
          <w:lang w:eastAsia="zh-CN"/>
        </w:rPr>
      </w:pPr>
      <w:bookmarkStart w:id="17" w:name="_Toc17333"/>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为了确保还原颜料项目的有效管理和不断优化，我们采用了精心设计的绩效评估周期。这个周期旨在实现灵活、实时和全面的评估，以适应还原颜料项目执行中的各种挑战。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还原颜料项目的不同需求，分为短期、中期和长期。短期评估关注每个迭代或工作周期，以及时发现和解决当前任务中的问题。中期评估涵盖几个迭代，深入了解整体还原颜料项目的趋势和性能。长期评估则着眼于整个还原颜料项目阶段，确保还原颜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还原颜料项目管理工具和协作平台，团队成员能够随时更新和分享还原颜料项目数据。这种实时性的反馈机制使我们能够及时察觉潜在问题，快速调整，保持还原颜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还原颜料项目的决策制定密不可分。每个周期的还原颜料项目回顾会议成为集体总结经验、识别问题深层次原因并找到创新解决方案的平台。这种定期的反思与调整机制使还原颜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4251"/>
      <w:r>
        <w:rPr>
          <w:rFonts w:ascii="仿宋" w:eastAsia="仿宋" w:hAnsi="仿宋" w:cs="仿宋" w:hint="eastAsia"/>
          <w:sz w:val="28"/>
          <w:lang w:eastAsia="zh-CN"/>
        </w:rPr>
        <w:t>五、还原颜料项目建设单位说明</w:t>
      </w:r>
      <w:bookmarkEnd w:id="18"/>
    </w:p>
    <w:p>
      <w:pPr>
        <w:pStyle w:val="Heading2"/>
        <w:rPr>
          <w:rFonts w:ascii="仿宋" w:eastAsia="仿宋" w:hAnsi="仿宋" w:cs="仿宋" w:hint="eastAsia"/>
          <w:lang w:eastAsia="zh-CN"/>
        </w:rPr>
      </w:pPr>
      <w:bookmarkStart w:id="19" w:name="_Toc26708"/>
      <w:r>
        <w:rPr>
          <w:rFonts w:ascii="仿宋" w:eastAsia="仿宋" w:hAnsi="仿宋" w:cs="仿宋" w:hint="eastAsia"/>
          <w:lang w:eastAsia="zh-CN"/>
        </w:rPr>
        <w:t>(一)、还原颜料项目承办单位基本情况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https://d.book118.com/635134222134011113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还原颜料项目规划设计方案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还原颜料项目规划设计方案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还原颜料项目规划设计方案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还原颜料项目规划设计方案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还原颜料项目规划设计方案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还原颜料项目规划设计方案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还原颜料项目规划设计方案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还原颜料项目规划设计方案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还原颜料项目规划设计方案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还原颜料项目规划设计方案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还原颜料项目规划设计方案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还原颜料项目规划设计方案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还原颜料项目规划设计方案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还原颜料项目规划设计方案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还原颜料项目规划设计方案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还原颜料项目规划设计方案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还原颜料项目规划设计方案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C81A1E"/>
    <w:rsid w:val="5CC81A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5134222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2024-02-21T15:32:00Z</dcterms:created>
  <dcterms:modified xsi:type="dcterms:W3CDTF">2024-02-21T15:32:25Z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F3F1194DC58746C78A5AC2CDC2EF6A46_11</vt:lpwstr>
  </property>
  <property fmtid="{D5CDD505-2E9C-101B-9397-08002B2CF9AE}" pid="3" name="KSOProductBuildVer">
    <vt:lpwstr>2052-12.1.0.16250</vt:lpwstr>
  </property>
</Properties>
</file>